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EA" w:rsidRDefault="000E3FEF" w:rsidP="001A46EA">
      <w:pPr>
        <w:jc w:val="center"/>
        <w:rPr>
          <w:rFonts w:ascii="Arial" w:hAnsi="Arial" w:cs="Arial"/>
          <w:b/>
          <w:lang w:val="mn-MN"/>
        </w:rPr>
      </w:pPr>
      <w:r w:rsidRPr="001A46EA">
        <w:rPr>
          <w:rFonts w:ascii="Arial" w:hAnsi="Arial" w:cs="Arial"/>
          <w:b/>
        </w:rPr>
        <w:t xml:space="preserve">САГСАН БӨМБӨГИЙН </w:t>
      </w:r>
      <w:r w:rsidR="001A46EA">
        <w:rPr>
          <w:rFonts w:ascii="Arial" w:hAnsi="Arial" w:cs="Arial"/>
          <w:b/>
          <w:lang w:val="mn-MN"/>
        </w:rPr>
        <w:t xml:space="preserve">ТАМИРЧДЫН </w:t>
      </w:r>
      <w:r w:rsidRPr="001A46EA">
        <w:rPr>
          <w:rFonts w:ascii="Arial" w:hAnsi="Arial" w:cs="Arial"/>
          <w:b/>
        </w:rPr>
        <w:t>ХУРД</w:t>
      </w:r>
      <w:r w:rsidR="0081783A">
        <w:rPr>
          <w:rFonts w:ascii="Arial" w:hAnsi="Arial" w:cs="Arial"/>
          <w:b/>
          <w:lang w:val="mn-MN"/>
        </w:rPr>
        <w:t xml:space="preserve"> БОЛОН</w:t>
      </w:r>
      <w:r w:rsidRPr="001A46EA">
        <w:rPr>
          <w:rFonts w:ascii="Arial" w:hAnsi="Arial" w:cs="Arial"/>
          <w:b/>
        </w:rPr>
        <w:t xml:space="preserve"> </w:t>
      </w:r>
    </w:p>
    <w:p w:rsidR="00C93E97" w:rsidRPr="001A46EA" w:rsidRDefault="000E3FEF" w:rsidP="001A46EA">
      <w:pPr>
        <w:jc w:val="center"/>
        <w:rPr>
          <w:rFonts w:ascii="Arial" w:hAnsi="Arial" w:cs="Arial"/>
          <w:b/>
        </w:rPr>
      </w:pPr>
      <w:r w:rsidRPr="001A46EA">
        <w:rPr>
          <w:rFonts w:ascii="Arial" w:hAnsi="Arial" w:cs="Arial"/>
          <w:b/>
        </w:rPr>
        <w:t xml:space="preserve">ХӨДӨЛГӨӨНИЙ </w:t>
      </w:r>
      <w:r w:rsidR="0081783A">
        <w:rPr>
          <w:rFonts w:ascii="Arial" w:hAnsi="Arial" w:cs="Arial"/>
          <w:b/>
          <w:lang w:val="mn-MN"/>
        </w:rPr>
        <w:t xml:space="preserve">ЭВ ДҮЙН </w:t>
      </w:r>
      <w:r w:rsidRPr="001A46EA">
        <w:rPr>
          <w:rFonts w:ascii="Arial" w:hAnsi="Arial" w:cs="Arial"/>
          <w:b/>
        </w:rPr>
        <w:t>БЭЛТГЭЛЖИЛТ</w:t>
      </w:r>
    </w:p>
    <w:p w:rsidR="000E3FEF" w:rsidRPr="001A46EA" w:rsidRDefault="000E3FEF" w:rsidP="001A46EA">
      <w:pPr>
        <w:jc w:val="both"/>
        <w:rPr>
          <w:rFonts w:ascii="Arial" w:hAnsi="Arial" w:cs="Arial"/>
        </w:rPr>
      </w:pPr>
    </w:p>
    <w:p w:rsidR="000E3FEF" w:rsidRPr="001A46EA" w:rsidRDefault="000E3FEF" w:rsidP="001A46EA">
      <w:pPr>
        <w:jc w:val="both"/>
        <w:rPr>
          <w:rFonts w:ascii="Arial" w:hAnsi="Arial" w:cs="Arial"/>
        </w:rPr>
      </w:pPr>
    </w:p>
    <w:p w:rsidR="000E3FEF" w:rsidRPr="001A46EA" w:rsidRDefault="000E3FEF" w:rsidP="0081783A">
      <w:p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>Хурд</w:t>
      </w:r>
      <w:r w:rsidR="001A46EA">
        <w:rPr>
          <w:rFonts w:ascii="Arial" w:hAnsi="Arial" w:cs="Arial"/>
          <w:lang w:val="mn-MN"/>
        </w:rPr>
        <w:t xml:space="preserve">, </w:t>
      </w:r>
      <w:r w:rsidRPr="001A46EA">
        <w:rPr>
          <w:rFonts w:ascii="Arial" w:hAnsi="Arial" w:cs="Arial"/>
        </w:rPr>
        <w:t xml:space="preserve">хөдөлгөөний </w:t>
      </w:r>
      <w:r w:rsidR="0081783A">
        <w:rPr>
          <w:rFonts w:ascii="Arial" w:hAnsi="Arial" w:cs="Arial"/>
          <w:lang w:val="mn-MN"/>
        </w:rPr>
        <w:t xml:space="preserve">эв дүйн </w:t>
      </w:r>
      <w:r w:rsidRPr="001A46EA">
        <w:rPr>
          <w:rFonts w:ascii="Arial" w:hAnsi="Arial" w:cs="Arial"/>
        </w:rPr>
        <w:t>бэлтгэл нь сагсаг бөмөгийн хөлний ур чадвар зүрх</w:t>
      </w:r>
      <w:r w:rsidR="0081783A">
        <w:rPr>
          <w:rFonts w:ascii="Arial" w:hAnsi="Arial" w:cs="Arial"/>
          <w:lang w:val="mn-MN"/>
        </w:rPr>
        <w:t xml:space="preserve"> </w:t>
      </w:r>
      <w:r w:rsidR="001A46EA">
        <w:rPr>
          <w:rFonts w:ascii="Arial" w:hAnsi="Arial" w:cs="Arial"/>
          <w:lang w:val="mn-MN"/>
        </w:rPr>
        <w:t>судасны үйл ажиллагаа болон</w:t>
      </w:r>
      <w:r w:rsidRPr="001A46EA">
        <w:rPr>
          <w:rFonts w:ascii="Arial" w:hAnsi="Arial" w:cs="Arial"/>
        </w:rPr>
        <w:t xml:space="preserve"> амьсгалын тэсвэрийг дээшлүүл</w:t>
      </w:r>
      <w:r w:rsidR="001A46EA">
        <w:rPr>
          <w:rFonts w:ascii="Arial" w:hAnsi="Arial" w:cs="Arial"/>
          <w:lang w:val="mn-MN"/>
        </w:rPr>
        <w:t>э</w:t>
      </w:r>
      <w:r w:rsidRPr="001A46EA">
        <w:rPr>
          <w:rFonts w:ascii="Arial" w:hAnsi="Arial" w:cs="Arial"/>
        </w:rPr>
        <w:t>хэд мөн гэмтэл бууруул</w:t>
      </w:r>
      <w:r w:rsidR="001A46EA">
        <w:rPr>
          <w:rFonts w:ascii="Arial" w:hAnsi="Arial" w:cs="Arial"/>
          <w:lang w:val="mn-MN"/>
        </w:rPr>
        <w:t>а</w:t>
      </w:r>
      <w:r w:rsidRPr="001A46EA">
        <w:rPr>
          <w:rFonts w:ascii="Arial" w:hAnsi="Arial" w:cs="Arial"/>
        </w:rPr>
        <w:t>хад чухал үүрэгтэй.</w:t>
      </w:r>
    </w:p>
    <w:p w:rsidR="000E3FEF" w:rsidRPr="001A46EA" w:rsidRDefault="000E3FEF" w:rsidP="0081783A">
      <w:pPr>
        <w:spacing w:line="360" w:lineRule="auto"/>
        <w:jc w:val="both"/>
        <w:rPr>
          <w:rFonts w:ascii="Arial" w:hAnsi="Arial" w:cs="Arial"/>
        </w:rPr>
      </w:pPr>
    </w:p>
    <w:p w:rsidR="000E3FEF" w:rsidRPr="001A46EA" w:rsidRDefault="000E3FEF" w:rsidP="0081783A">
      <w:pPr>
        <w:spacing w:line="360" w:lineRule="auto"/>
        <w:jc w:val="both"/>
        <w:rPr>
          <w:rFonts w:ascii="Arial" w:hAnsi="Arial" w:cs="Arial"/>
          <w:b/>
        </w:rPr>
      </w:pPr>
      <w:r w:rsidRPr="001A46EA">
        <w:rPr>
          <w:rFonts w:ascii="Arial" w:hAnsi="Arial" w:cs="Arial"/>
          <w:b/>
        </w:rPr>
        <w:t>Оршил</w:t>
      </w:r>
    </w:p>
    <w:p w:rsidR="00857038" w:rsidRPr="001A46EA" w:rsidRDefault="00857038" w:rsidP="0081783A">
      <w:p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>Сагсан бөмбөг нь хөдөлгөөний чиглэл болон огцом хурд өөрчлөлтийг шаардсан маш динамик спортын төрөл болно. Хамгаалагчийг хурдтайгаар хуурах, шидэлт хийхэд огцо</w:t>
      </w:r>
      <w:r w:rsidR="001A46EA">
        <w:rPr>
          <w:rFonts w:ascii="Arial" w:hAnsi="Arial" w:cs="Arial"/>
        </w:rPr>
        <w:t>м хурдаа хасах, буюу огцом бөмб</w:t>
      </w:r>
      <w:r w:rsidR="001A46EA">
        <w:rPr>
          <w:rFonts w:ascii="Arial" w:hAnsi="Arial" w:cs="Arial"/>
          <w:lang w:val="mn-MN"/>
        </w:rPr>
        <w:t>ө</w:t>
      </w:r>
      <w:r w:rsidRPr="001A46EA">
        <w:rPr>
          <w:rFonts w:ascii="Arial" w:hAnsi="Arial" w:cs="Arial"/>
        </w:rPr>
        <w:t xml:space="preserve">гөнд үсрэлт хийх нь сагсан бөмбөгийг амжилттай тоглоход зайлшгүй шаардах ур </w:t>
      </w:r>
      <w:r w:rsidR="001A46EA">
        <w:rPr>
          <w:rFonts w:ascii="Arial" w:hAnsi="Arial" w:cs="Arial"/>
        </w:rPr>
        <w:t>чадварууд мөн. Гэмтэл авахгүй</w:t>
      </w:r>
      <w:r w:rsidR="001A46EA">
        <w:rPr>
          <w:rFonts w:ascii="Arial" w:hAnsi="Arial" w:cs="Arial"/>
          <w:lang w:val="mn-MN"/>
        </w:rPr>
        <w:t>н</w:t>
      </w:r>
      <w:r w:rsidRPr="001A46EA">
        <w:rPr>
          <w:rFonts w:ascii="Arial" w:hAnsi="Arial" w:cs="Arial"/>
        </w:rPr>
        <w:t xml:space="preserve"> тулд тамирчин эдгээр хөдөлгөөнүүдийг олон чиглэлд хяналт, удирд</w:t>
      </w:r>
      <w:r w:rsidR="001A46EA">
        <w:rPr>
          <w:rFonts w:ascii="Arial" w:hAnsi="Arial" w:cs="Arial"/>
        </w:rPr>
        <w:t>лагтайгаар хийж гүйцэтгэх нь</w:t>
      </w:r>
      <w:r w:rsidRPr="001A46EA">
        <w:rPr>
          <w:rFonts w:ascii="Arial" w:hAnsi="Arial" w:cs="Arial"/>
        </w:rPr>
        <w:t xml:space="preserve"> чухал. Тиймээс ху</w:t>
      </w:r>
      <w:r w:rsidR="00780F95" w:rsidRPr="001A46EA">
        <w:rPr>
          <w:rFonts w:ascii="Arial" w:hAnsi="Arial" w:cs="Arial"/>
        </w:rPr>
        <w:t xml:space="preserve">рд болон хөдөлгөөний </w:t>
      </w:r>
      <w:r w:rsidR="001A46EA">
        <w:rPr>
          <w:rFonts w:ascii="Arial" w:hAnsi="Arial" w:cs="Arial"/>
          <w:lang w:val="mn-MN"/>
        </w:rPr>
        <w:t xml:space="preserve">эв дүйн </w:t>
      </w:r>
      <w:r w:rsidR="00780F95" w:rsidRPr="001A46EA">
        <w:rPr>
          <w:rFonts w:ascii="Arial" w:hAnsi="Arial" w:cs="Arial"/>
        </w:rPr>
        <w:t>бэлтгэлжилт нь сагса</w:t>
      </w:r>
      <w:r w:rsidR="0081783A">
        <w:rPr>
          <w:rFonts w:ascii="Arial" w:hAnsi="Arial" w:cs="Arial"/>
        </w:rPr>
        <w:t xml:space="preserve">н бөмбөгийн бэлтгэлийн </w:t>
      </w:r>
      <w:r w:rsidR="0081783A">
        <w:rPr>
          <w:rFonts w:ascii="Arial" w:hAnsi="Arial" w:cs="Arial"/>
          <w:lang w:val="mn-MN"/>
        </w:rPr>
        <w:t>хөтөлбөрийн</w:t>
      </w:r>
      <w:r w:rsidR="00780F95" w:rsidRPr="001A46EA">
        <w:rPr>
          <w:rFonts w:ascii="Arial" w:hAnsi="Arial" w:cs="Arial"/>
        </w:rPr>
        <w:t xml:space="preserve"> чухал хэсэг юм.</w:t>
      </w:r>
    </w:p>
    <w:p w:rsidR="00780F95" w:rsidRPr="001A46EA" w:rsidRDefault="00780F95" w:rsidP="0081783A">
      <w:pPr>
        <w:spacing w:line="360" w:lineRule="auto"/>
        <w:jc w:val="both"/>
        <w:rPr>
          <w:rFonts w:ascii="Arial" w:hAnsi="Arial" w:cs="Arial"/>
        </w:rPr>
      </w:pPr>
    </w:p>
    <w:p w:rsidR="00780F95" w:rsidRPr="001A46EA" w:rsidRDefault="00780F95" w:rsidP="0081783A">
      <w:pPr>
        <w:spacing w:line="360" w:lineRule="auto"/>
        <w:jc w:val="both"/>
        <w:rPr>
          <w:rFonts w:ascii="Arial" w:hAnsi="Arial" w:cs="Arial"/>
          <w:b/>
        </w:rPr>
      </w:pPr>
      <w:r w:rsidRPr="001A46EA">
        <w:rPr>
          <w:rFonts w:ascii="Arial" w:hAnsi="Arial" w:cs="Arial"/>
          <w:b/>
        </w:rPr>
        <w:t>Сагсан бөмбөгийн хурд</w:t>
      </w:r>
      <w:r w:rsidR="001A46EA">
        <w:rPr>
          <w:rFonts w:ascii="Arial" w:hAnsi="Arial" w:cs="Arial"/>
          <w:b/>
          <w:lang w:val="mn-MN"/>
        </w:rPr>
        <w:t xml:space="preserve"> болон</w:t>
      </w:r>
      <w:r w:rsidRPr="001A46EA">
        <w:rPr>
          <w:rFonts w:ascii="Arial" w:hAnsi="Arial" w:cs="Arial"/>
          <w:b/>
        </w:rPr>
        <w:t xml:space="preserve"> хөдөлгөөний </w:t>
      </w:r>
      <w:r w:rsidR="0081783A">
        <w:rPr>
          <w:rFonts w:ascii="Arial" w:hAnsi="Arial" w:cs="Arial"/>
          <w:b/>
          <w:lang w:val="mn-MN"/>
        </w:rPr>
        <w:t xml:space="preserve">эв дүйн </w:t>
      </w:r>
      <w:r w:rsidRPr="001A46EA">
        <w:rPr>
          <w:rFonts w:ascii="Arial" w:hAnsi="Arial" w:cs="Arial"/>
          <w:b/>
        </w:rPr>
        <w:t>бэлтгэлийн үндэс</w:t>
      </w:r>
    </w:p>
    <w:p w:rsidR="00780F95" w:rsidRPr="001A46EA" w:rsidRDefault="00780F95" w:rsidP="0081783A">
      <w:p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>Хурд</w:t>
      </w:r>
      <w:r w:rsidR="001A46EA">
        <w:rPr>
          <w:rFonts w:ascii="Arial" w:hAnsi="Arial" w:cs="Arial"/>
          <w:lang w:val="mn-MN"/>
        </w:rPr>
        <w:t>,</w:t>
      </w:r>
      <w:r w:rsidRPr="001A46EA">
        <w:rPr>
          <w:rFonts w:ascii="Arial" w:hAnsi="Arial" w:cs="Arial"/>
        </w:rPr>
        <w:t xml:space="preserve"> хөдөлгөөний </w:t>
      </w:r>
      <w:r w:rsidR="0081783A">
        <w:rPr>
          <w:rFonts w:ascii="Arial" w:hAnsi="Arial" w:cs="Arial"/>
          <w:lang w:val="mn-MN"/>
        </w:rPr>
        <w:t xml:space="preserve">эв дүйн </w:t>
      </w:r>
      <w:r w:rsidRPr="001A46EA">
        <w:rPr>
          <w:rFonts w:ascii="Arial" w:hAnsi="Arial" w:cs="Arial"/>
        </w:rPr>
        <w:t xml:space="preserve">бэлтгэлжилт нь тусгааржилтийн зарчмаар явагдадгийг </w:t>
      </w:r>
      <w:r w:rsidR="001A46EA">
        <w:rPr>
          <w:rFonts w:ascii="Arial" w:hAnsi="Arial" w:cs="Arial"/>
        </w:rPr>
        <w:t>судалгааны үр дүн харуулсан</w:t>
      </w:r>
      <w:r w:rsidR="001A46EA">
        <w:rPr>
          <w:rFonts w:ascii="Arial" w:hAnsi="Arial" w:cs="Arial"/>
          <w:lang w:val="mn-MN"/>
        </w:rPr>
        <w:t>. Өөрөөр хэлбэл</w:t>
      </w:r>
      <w:r w:rsidR="00571F04" w:rsidRPr="001A46EA">
        <w:rPr>
          <w:rFonts w:ascii="Arial" w:hAnsi="Arial" w:cs="Arial"/>
        </w:rPr>
        <w:t xml:space="preserve"> шулуун хурдны бэлтгэл нь ямар нэг хэлбэрээ</w:t>
      </w:r>
      <w:r w:rsidR="001A46EA">
        <w:rPr>
          <w:rFonts w:ascii="Arial" w:hAnsi="Arial" w:cs="Arial"/>
        </w:rPr>
        <w:t>р хөдөлгөөний бэлтгэлжилтэнд</w:t>
      </w:r>
      <w:r w:rsidR="00571F04" w:rsidRPr="001A46EA">
        <w:rPr>
          <w:rFonts w:ascii="Arial" w:hAnsi="Arial" w:cs="Arial"/>
        </w:rPr>
        <w:t xml:space="preserve"> эсрэгээр нөлөөлөхгүй.</w:t>
      </w:r>
      <w:r w:rsidR="001A46EA">
        <w:rPr>
          <w:rFonts w:ascii="Arial" w:hAnsi="Arial" w:cs="Arial"/>
        </w:rPr>
        <w:t xml:space="preserve"> Тиймээс хурд болон хөдөлгөөн</w:t>
      </w:r>
      <w:r w:rsidR="001A46EA">
        <w:rPr>
          <w:rFonts w:ascii="Arial" w:hAnsi="Arial" w:cs="Arial"/>
          <w:lang w:val="mn-MN"/>
        </w:rPr>
        <w:t>ий эв дүйн чадварыг</w:t>
      </w:r>
      <w:r w:rsidR="00571F04" w:rsidRPr="001A46EA">
        <w:rPr>
          <w:rFonts w:ascii="Arial" w:hAnsi="Arial" w:cs="Arial"/>
        </w:rPr>
        <w:t xml:space="preserve"> хамгийн дээд хэмжээнд хүргэхэд тусад нь бэлтгэх шаардлагтай. Ж</w:t>
      </w:r>
      <w:r w:rsidR="001A46EA">
        <w:rPr>
          <w:rFonts w:ascii="Arial" w:hAnsi="Arial" w:cs="Arial"/>
          <w:lang w:val="mn-MN"/>
        </w:rPr>
        <w:t>ишээ</w:t>
      </w:r>
      <w:r w:rsidR="00571F04" w:rsidRPr="001A46EA">
        <w:rPr>
          <w:rFonts w:ascii="Arial" w:hAnsi="Arial" w:cs="Arial"/>
        </w:rPr>
        <w:t xml:space="preserve"> нь</w:t>
      </w:r>
      <w:r w:rsidR="001A46EA">
        <w:rPr>
          <w:rFonts w:ascii="Arial" w:hAnsi="Arial" w:cs="Arial"/>
          <w:lang w:val="mn-MN"/>
        </w:rPr>
        <w:t>:</w:t>
      </w:r>
      <w:r w:rsidR="00571F04" w:rsidRPr="001A46EA">
        <w:rPr>
          <w:rFonts w:ascii="Arial" w:hAnsi="Arial" w:cs="Arial"/>
        </w:rPr>
        <w:t xml:space="preserve"> 8 долоо хоногийн спринт хурдны бэлтгэл нь спринтийн дэ</w:t>
      </w:r>
      <w:r w:rsidR="001A46EA">
        <w:rPr>
          <w:rFonts w:ascii="Arial" w:hAnsi="Arial" w:cs="Arial"/>
        </w:rPr>
        <w:t xml:space="preserve">эд хурдны хэмжээг (20-40 метр) </w:t>
      </w:r>
      <w:r w:rsidR="001A46EA">
        <w:rPr>
          <w:rFonts w:ascii="Arial" w:hAnsi="Arial" w:cs="Arial"/>
          <w:lang w:val="mn-MN"/>
        </w:rPr>
        <w:t>н</w:t>
      </w:r>
      <w:r w:rsidR="00571F04" w:rsidRPr="001A46EA">
        <w:rPr>
          <w:rFonts w:ascii="Arial" w:hAnsi="Arial" w:cs="Arial"/>
        </w:rPr>
        <w:t>эмэгдүүлдэг, харин эсэргүүцэл бүхий спринт бэлтгэл нь (5 кг ачаатай мод чирэх) спринтийн хурд авах хэсгийг (10 м) сайжруулдаг бол</w:t>
      </w:r>
      <w:r w:rsidR="001A46EA">
        <w:rPr>
          <w:rFonts w:ascii="Arial" w:hAnsi="Arial" w:cs="Arial"/>
          <w:lang w:val="mn-MN"/>
        </w:rPr>
        <w:t>о</w:t>
      </w:r>
      <w:r w:rsidR="00571F04" w:rsidRPr="001A46EA">
        <w:rPr>
          <w:rFonts w:ascii="Arial" w:hAnsi="Arial" w:cs="Arial"/>
        </w:rPr>
        <w:t xml:space="preserve">хыг </w:t>
      </w:r>
      <w:r w:rsidR="00397F60" w:rsidRPr="001A46EA">
        <w:rPr>
          <w:rFonts w:ascii="Arial" w:hAnsi="Arial" w:cs="Arial"/>
        </w:rPr>
        <w:t xml:space="preserve">харуулсан. Мөн судалгаагаар хөдөлгөөний </w:t>
      </w:r>
      <w:r w:rsidR="001A46EA">
        <w:rPr>
          <w:rFonts w:ascii="Arial" w:hAnsi="Arial" w:cs="Arial"/>
          <w:lang w:val="mn-MN"/>
        </w:rPr>
        <w:t xml:space="preserve">эв дүйн </w:t>
      </w:r>
      <w:r w:rsidR="00397F60" w:rsidRPr="001A46EA">
        <w:rPr>
          <w:rFonts w:ascii="Arial" w:hAnsi="Arial" w:cs="Arial"/>
        </w:rPr>
        <w:t>бэлтгэл нь тамирчны чиглэл өөрчлөх чадвар буюу хөдөлгөөний бэлтгэлжилтйиг нэмэгдүүлдги</w:t>
      </w:r>
      <w:r w:rsidR="001A46EA">
        <w:rPr>
          <w:rFonts w:ascii="Arial" w:hAnsi="Arial" w:cs="Arial"/>
          <w:lang w:val="mn-MN"/>
        </w:rPr>
        <w:t>й</w:t>
      </w:r>
      <w:r w:rsidR="00397F60" w:rsidRPr="001A46EA">
        <w:rPr>
          <w:rFonts w:ascii="Arial" w:hAnsi="Arial" w:cs="Arial"/>
        </w:rPr>
        <w:t>г харуулсан.</w:t>
      </w:r>
    </w:p>
    <w:p w:rsidR="00397F60" w:rsidRPr="001A46EA" w:rsidRDefault="00397F60" w:rsidP="0081783A">
      <w:p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 xml:space="preserve">Судалгаагаар ихэнх </w:t>
      </w:r>
      <w:r w:rsidR="001A46EA">
        <w:rPr>
          <w:rFonts w:ascii="Arial" w:hAnsi="Arial" w:cs="Arial"/>
          <w:lang w:val="mn-MN"/>
        </w:rPr>
        <w:t xml:space="preserve">тамирчдын </w:t>
      </w:r>
      <w:r w:rsidRPr="001A46EA">
        <w:rPr>
          <w:rFonts w:ascii="Arial" w:hAnsi="Arial" w:cs="Arial"/>
        </w:rPr>
        <w:t>гүйх үед огцо</w:t>
      </w:r>
      <w:r w:rsidR="001A46EA">
        <w:rPr>
          <w:rFonts w:ascii="Arial" w:hAnsi="Arial" w:cs="Arial"/>
          <w:lang w:val="mn-MN"/>
        </w:rPr>
        <w:t>м</w:t>
      </w:r>
      <w:r w:rsidRPr="001A46EA">
        <w:rPr>
          <w:rFonts w:ascii="Arial" w:hAnsi="Arial" w:cs="Arial"/>
        </w:rPr>
        <w:t xml:space="preserve"> чиглэл өөрчлөх нь контактын бус үүсэлтэй</w:t>
      </w:r>
      <w:r w:rsidR="001A46EA">
        <w:rPr>
          <w:rFonts w:ascii="Arial" w:hAnsi="Arial" w:cs="Arial"/>
          <w:lang w:val="mn-MN"/>
        </w:rPr>
        <w:t xml:space="preserve"> гэж үздэг. Жишээ</w:t>
      </w:r>
      <w:r w:rsidRPr="001A46EA">
        <w:rPr>
          <w:rFonts w:ascii="Arial" w:hAnsi="Arial" w:cs="Arial"/>
        </w:rPr>
        <w:t xml:space="preserve"> нь чагтан шөрмөсийг гэмтээдэг хүч үүсэгд</w:t>
      </w:r>
      <w:r w:rsidR="001A46EA">
        <w:rPr>
          <w:rFonts w:ascii="Arial" w:hAnsi="Arial" w:cs="Arial"/>
          <w:lang w:val="mn-MN"/>
        </w:rPr>
        <w:t>э</w:t>
      </w:r>
      <w:r w:rsidR="001A46EA">
        <w:rPr>
          <w:rFonts w:ascii="Arial" w:hAnsi="Arial" w:cs="Arial"/>
        </w:rPr>
        <w:t>г</w:t>
      </w:r>
      <w:r w:rsidRPr="001A46EA">
        <w:rPr>
          <w:rFonts w:ascii="Arial" w:hAnsi="Arial" w:cs="Arial"/>
        </w:rPr>
        <w:t>и</w:t>
      </w:r>
      <w:r w:rsidR="001A46EA">
        <w:rPr>
          <w:rFonts w:ascii="Arial" w:hAnsi="Arial" w:cs="Arial"/>
          <w:lang w:val="mn-MN"/>
        </w:rPr>
        <w:t>й</w:t>
      </w:r>
      <w:r w:rsidRPr="001A46EA">
        <w:rPr>
          <w:rFonts w:ascii="Arial" w:hAnsi="Arial" w:cs="Arial"/>
        </w:rPr>
        <w:t>г харуулсан. Судалгаачдын харуулснаар тусгай хурд</w:t>
      </w:r>
      <w:r w:rsidR="001A46EA">
        <w:rPr>
          <w:rFonts w:ascii="Arial" w:hAnsi="Arial" w:cs="Arial"/>
          <w:lang w:val="mn-MN"/>
        </w:rPr>
        <w:t xml:space="preserve"> болон</w:t>
      </w:r>
      <w:r w:rsidRPr="001A46EA">
        <w:rPr>
          <w:rFonts w:ascii="Arial" w:hAnsi="Arial" w:cs="Arial"/>
        </w:rPr>
        <w:t xml:space="preserve"> </w:t>
      </w:r>
      <w:r w:rsidRPr="001A46EA">
        <w:rPr>
          <w:rFonts w:ascii="Arial" w:hAnsi="Arial" w:cs="Arial"/>
        </w:rPr>
        <w:lastRenderedPageBreak/>
        <w:t xml:space="preserve">хөдөлгөөний </w:t>
      </w:r>
      <w:r w:rsidR="001A46EA">
        <w:rPr>
          <w:rFonts w:ascii="Arial" w:hAnsi="Arial" w:cs="Arial"/>
          <w:lang w:val="mn-MN"/>
        </w:rPr>
        <w:t xml:space="preserve">эв дүйн </w:t>
      </w:r>
      <w:r w:rsidRPr="001A46EA">
        <w:rPr>
          <w:rFonts w:ascii="Arial" w:hAnsi="Arial" w:cs="Arial"/>
        </w:rPr>
        <w:t>бэлтгэл хийснээр гэмтэл авах магадлалыг бу</w:t>
      </w:r>
      <w:r w:rsidR="0081783A">
        <w:rPr>
          <w:rFonts w:ascii="Arial" w:hAnsi="Arial" w:cs="Arial"/>
        </w:rPr>
        <w:t>уруулж амжилт дээшлүүлж болдог.</w:t>
      </w:r>
      <w:r w:rsidR="0081783A">
        <w:rPr>
          <w:rFonts w:ascii="Arial" w:hAnsi="Arial" w:cs="Arial"/>
          <w:lang w:val="mn-MN"/>
        </w:rPr>
        <w:t xml:space="preserve"> </w:t>
      </w:r>
      <w:r w:rsidRPr="001A46EA">
        <w:rPr>
          <w:rFonts w:ascii="Arial" w:hAnsi="Arial" w:cs="Arial"/>
        </w:rPr>
        <w:t xml:space="preserve">Эдгээр судлаачдын ихэнх нь энэхүү бэлтгэлийг зөвхөн дасгалууд хийх бус  </w:t>
      </w:r>
      <w:r w:rsidR="00465D21" w:rsidRPr="001A46EA">
        <w:rPr>
          <w:rFonts w:ascii="Arial" w:hAnsi="Arial" w:cs="Arial"/>
        </w:rPr>
        <w:t xml:space="preserve">хөдөлгөөний </w:t>
      </w:r>
      <w:r w:rsidRPr="001A46EA">
        <w:rPr>
          <w:rFonts w:ascii="Arial" w:hAnsi="Arial" w:cs="Arial"/>
        </w:rPr>
        <w:t>зөв техник, аажим ачааллын өсөлт</w:t>
      </w:r>
      <w:r w:rsidR="00465D21" w:rsidRPr="001A46EA">
        <w:rPr>
          <w:rFonts w:ascii="Arial" w:hAnsi="Arial" w:cs="Arial"/>
        </w:rPr>
        <w:t>өнд тулгуурлах ёстойг анхааруулсан байдаг.</w:t>
      </w:r>
    </w:p>
    <w:p w:rsidR="00CC1F59" w:rsidRPr="001A46EA" w:rsidRDefault="00CC1F59" w:rsidP="0081783A">
      <w:pPr>
        <w:spacing w:line="360" w:lineRule="auto"/>
        <w:jc w:val="both"/>
        <w:rPr>
          <w:rFonts w:ascii="Arial" w:hAnsi="Arial" w:cs="Arial"/>
        </w:rPr>
      </w:pPr>
    </w:p>
    <w:p w:rsidR="00CC1F59" w:rsidRPr="001A46EA" w:rsidRDefault="00CC1F59" w:rsidP="0081783A">
      <w:pPr>
        <w:spacing w:line="360" w:lineRule="auto"/>
        <w:jc w:val="both"/>
        <w:rPr>
          <w:rFonts w:ascii="Arial" w:hAnsi="Arial" w:cs="Arial"/>
          <w:b/>
        </w:rPr>
      </w:pPr>
      <w:r w:rsidRPr="001A46EA">
        <w:rPr>
          <w:rFonts w:ascii="Arial" w:hAnsi="Arial" w:cs="Arial"/>
          <w:b/>
        </w:rPr>
        <w:t xml:space="preserve">Сагсан бөмбөгийн хурд хөдөлгөөний </w:t>
      </w:r>
      <w:r w:rsidR="001A46EA">
        <w:rPr>
          <w:rFonts w:ascii="Arial" w:hAnsi="Arial" w:cs="Arial"/>
          <w:b/>
          <w:lang w:val="mn-MN"/>
        </w:rPr>
        <w:t xml:space="preserve">эв дүйн </w:t>
      </w:r>
      <w:r w:rsidRPr="001A46EA">
        <w:rPr>
          <w:rFonts w:ascii="Arial" w:hAnsi="Arial" w:cs="Arial"/>
          <w:b/>
        </w:rPr>
        <w:t>бэлтгэлүүд</w:t>
      </w:r>
    </w:p>
    <w:p w:rsidR="00CC1F59" w:rsidRPr="001A46EA" w:rsidRDefault="00CC1F59" w:rsidP="0081783A">
      <w:pPr>
        <w:spacing w:line="360" w:lineRule="auto"/>
        <w:jc w:val="both"/>
        <w:rPr>
          <w:rFonts w:ascii="Arial" w:hAnsi="Arial" w:cs="Arial"/>
        </w:rPr>
      </w:pPr>
    </w:p>
    <w:p w:rsidR="00CC1F59" w:rsidRPr="001A46EA" w:rsidRDefault="00F6682E" w:rsidP="0081783A">
      <w:p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 xml:space="preserve">Хурдны бэлтгэлийн үед тамирчин шулуун чиглэлд спринт </w:t>
      </w:r>
      <w:r w:rsidR="001A46EA">
        <w:rPr>
          <w:rFonts w:ascii="Arial" w:hAnsi="Arial" w:cs="Arial"/>
        </w:rPr>
        <w:t>хийхэд үндэслэнэ. Жишээ дасгал</w:t>
      </w:r>
      <w:r w:rsidR="001A46EA">
        <w:rPr>
          <w:rFonts w:ascii="Arial" w:hAnsi="Arial" w:cs="Arial"/>
          <w:lang w:val="mn-MN"/>
        </w:rPr>
        <w:t>:</w:t>
      </w:r>
      <w:r w:rsidRPr="001A46EA">
        <w:rPr>
          <w:rFonts w:ascii="Arial" w:hAnsi="Arial" w:cs="Arial"/>
        </w:rPr>
        <w:t xml:space="preserve"> </w:t>
      </w:r>
    </w:p>
    <w:p w:rsidR="00F6682E" w:rsidRPr="001A46EA" w:rsidRDefault="00F6682E" w:rsidP="0081783A">
      <w:pPr>
        <w:spacing w:line="360" w:lineRule="auto"/>
        <w:jc w:val="both"/>
        <w:rPr>
          <w:rFonts w:ascii="Arial" w:hAnsi="Arial" w:cs="Arial"/>
        </w:rPr>
      </w:pPr>
    </w:p>
    <w:p w:rsidR="00F6682E" w:rsidRPr="001A46EA" w:rsidRDefault="001A46EA" w:rsidP="008178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  <w:lang w:val="mn-MN"/>
        </w:rPr>
        <w:t>х</w:t>
      </w:r>
      <w:r w:rsidR="00F6682E" w:rsidRPr="001A46EA">
        <w:rPr>
          <w:rFonts w:ascii="Arial" w:hAnsi="Arial" w:cs="Arial"/>
        </w:rPr>
        <w:t xml:space="preserve">1 ( </w:t>
      </w:r>
      <w:r w:rsidR="00EF51D9" w:rsidRPr="001A46EA">
        <w:rPr>
          <w:rFonts w:ascii="Arial" w:hAnsi="Arial" w:cs="Arial"/>
        </w:rPr>
        <w:t>заалны нэг захаас нөгөө зах уруу 10 удаа хурдлах)</w:t>
      </w:r>
    </w:p>
    <w:p w:rsidR="00EF51D9" w:rsidRPr="001A46EA" w:rsidRDefault="00EF51D9" w:rsidP="008178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>30 м спринт (хурд авах, дээд хурд)</w:t>
      </w:r>
    </w:p>
    <w:p w:rsidR="00EF51D9" w:rsidRPr="001A46EA" w:rsidRDefault="00EF51D9" w:rsidP="008178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>¾ спринт (заалны нэг захаас эсрэг талын чөлөөт шидэлийн шугам хүртэл хурдлах)</w:t>
      </w:r>
    </w:p>
    <w:p w:rsidR="00592446" w:rsidRPr="001A46EA" w:rsidRDefault="00592446" w:rsidP="0081783A">
      <w:p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 xml:space="preserve">Хөдөлгөөний </w:t>
      </w:r>
      <w:r w:rsidR="001A46EA">
        <w:rPr>
          <w:rFonts w:ascii="Arial" w:hAnsi="Arial" w:cs="Arial"/>
          <w:lang w:val="mn-MN"/>
        </w:rPr>
        <w:t xml:space="preserve">эв дүйн </w:t>
      </w:r>
      <w:r w:rsidRPr="001A46EA">
        <w:rPr>
          <w:rFonts w:ascii="Arial" w:hAnsi="Arial" w:cs="Arial"/>
        </w:rPr>
        <w:t xml:space="preserve">чадвар гэдэг нь хурд авч эхлэх, зогсох (хурд хасах, тогтворжилтоо барих), мөн чиглэлээ хурдтайгаар солих үйлдлийг биеийн </w:t>
      </w:r>
      <w:r w:rsidR="00190678" w:rsidRPr="001A46EA">
        <w:rPr>
          <w:rFonts w:ascii="Arial" w:hAnsi="Arial" w:cs="Arial"/>
        </w:rPr>
        <w:t>байршилаа зөв хадгалж хийхийг хэлнэ.</w:t>
      </w:r>
    </w:p>
    <w:p w:rsidR="00190678" w:rsidRPr="001A46EA" w:rsidRDefault="00190678" w:rsidP="0081783A">
      <w:pPr>
        <w:spacing w:line="360" w:lineRule="auto"/>
        <w:jc w:val="both"/>
        <w:rPr>
          <w:rFonts w:ascii="Arial" w:hAnsi="Arial" w:cs="Arial"/>
        </w:rPr>
      </w:pPr>
    </w:p>
    <w:p w:rsidR="00190678" w:rsidRPr="0081783A" w:rsidRDefault="00190678" w:rsidP="0081783A">
      <w:pPr>
        <w:spacing w:line="360" w:lineRule="auto"/>
        <w:jc w:val="both"/>
        <w:rPr>
          <w:rFonts w:ascii="Arial" w:hAnsi="Arial" w:cs="Arial"/>
          <w:b/>
          <w:lang w:val="mn-MN"/>
        </w:rPr>
      </w:pPr>
      <w:r w:rsidRPr="001A46EA">
        <w:rPr>
          <w:rFonts w:ascii="Arial" w:hAnsi="Arial" w:cs="Arial"/>
          <w:b/>
        </w:rPr>
        <w:t xml:space="preserve">Хөдөлгөөний </w:t>
      </w:r>
      <w:r w:rsidR="0081783A">
        <w:rPr>
          <w:rFonts w:ascii="Arial" w:hAnsi="Arial" w:cs="Arial"/>
          <w:b/>
          <w:lang w:val="mn-MN"/>
        </w:rPr>
        <w:t>эв дүйг хөгжүүлэх</w:t>
      </w:r>
      <w:r w:rsidR="001A46EA">
        <w:rPr>
          <w:rFonts w:ascii="Arial" w:hAnsi="Arial" w:cs="Arial"/>
          <w:b/>
          <w:lang w:val="mn-MN"/>
        </w:rPr>
        <w:t xml:space="preserve"> </w:t>
      </w:r>
      <w:r w:rsidRPr="001A46EA">
        <w:rPr>
          <w:rFonts w:ascii="Arial" w:hAnsi="Arial" w:cs="Arial"/>
          <w:b/>
        </w:rPr>
        <w:t>б</w:t>
      </w:r>
      <w:r w:rsidR="0081783A">
        <w:rPr>
          <w:rFonts w:ascii="Arial" w:hAnsi="Arial" w:cs="Arial"/>
          <w:b/>
        </w:rPr>
        <w:t>оло</w:t>
      </w:r>
      <w:r w:rsidR="0081783A">
        <w:rPr>
          <w:rFonts w:ascii="Arial" w:hAnsi="Arial" w:cs="Arial"/>
          <w:b/>
          <w:lang w:val="mn-MN"/>
        </w:rPr>
        <w:t>мжтой</w:t>
      </w:r>
      <w:r w:rsidR="0081783A">
        <w:rPr>
          <w:rFonts w:ascii="Arial" w:hAnsi="Arial" w:cs="Arial"/>
          <w:b/>
        </w:rPr>
        <w:t xml:space="preserve"> дасгалууд </w:t>
      </w:r>
    </w:p>
    <w:p w:rsidR="00190678" w:rsidRPr="001A46EA" w:rsidRDefault="00190678" w:rsidP="0081783A">
      <w:pPr>
        <w:spacing w:line="360" w:lineRule="auto"/>
        <w:jc w:val="both"/>
        <w:rPr>
          <w:rFonts w:ascii="Arial" w:hAnsi="Arial" w:cs="Arial"/>
        </w:rPr>
      </w:pPr>
    </w:p>
    <w:p w:rsidR="00190678" w:rsidRPr="001A46EA" w:rsidRDefault="00760ACD" w:rsidP="008178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>Про-Конус сүлжих спринт (доорхи зургийн дагуу)</w:t>
      </w:r>
    </w:p>
    <w:p w:rsidR="00760ACD" w:rsidRPr="001A46EA" w:rsidRDefault="001C6854" w:rsidP="008178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>Шатаар</w:t>
      </w:r>
      <w:r w:rsidR="00687079" w:rsidRPr="001A46EA">
        <w:rPr>
          <w:rFonts w:ascii="Arial" w:hAnsi="Arial" w:cs="Arial"/>
        </w:rPr>
        <w:t xml:space="preserve"> хөл тавилт </w:t>
      </w:r>
      <w:r w:rsidR="001A46EA">
        <w:rPr>
          <w:rFonts w:ascii="Arial" w:hAnsi="Arial" w:cs="Arial"/>
          <w:lang w:val="mn-MN"/>
        </w:rPr>
        <w:t xml:space="preserve">хийх </w:t>
      </w:r>
      <w:r w:rsidR="00687079" w:rsidRPr="001A46EA">
        <w:rPr>
          <w:rFonts w:ascii="Arial" w:hAnsi="Arial" w:cs="Arial"/>
        </w:rPr>
        <w:t xml:space="preserve">дасгалууд </w:t>
      </w:r>
      <w:r w:rsidR="00687079" w:rsidRPr="001A46EA">
        <w:rPr>
          <w:rFonts w:ascii="Arial" w:hAnsi="Arial" w:cs="Arial"/>
          <w:i/>
        </w:rPr>
        <w:t>(жишээ дасгал интернетээс харуулав)</w:t>
      </w:r>
    </w:p>
    <w:p w:rsidR="00687079" w:rsidRPr="001A46EA" w:rsidRDefault="00687079" w:rsidP="0081783A">
      <w:pPr>
        <w:pStyle w:val="ListParagraph"/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  <w:noProof/>
        </w:rPr>
        <w:drawing>
          <wp:inline distT="0" distB="0" distL="0" distR="0">
            <wp:extent cx="3803920" cy="1723723"/>
            <wp:effectExtent l="19050" t="0" r="6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057" cy="173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79" w:rsidRPr="001A46EA" w:rsidRDefault="00687079" w:rsidP="0081783A">
      <w:pPr>
        <w:pStyle w:val="ListParagraph"/>
        <w:spacing w:line="360" w:lineRule="auto"/>
        <w:jc w:val="both"/>
        <w:rPr>
          <w:rFonts w:ascii="Arial" w:hAnsi="Arial" w:cs="Arial"/>
        </w:rPr>
      </w:pPr>
    </w:p>
    <w:p w:rsidR="00760ACD" w:rsidRPr="001A46EA" w:rsidRDefault="00760ACD" w:rsidP="008178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>Т-Конус сүлжих спринт</w:t>
      </w:r>
      <w:r w:rsidR="00687079" w:rsidRPr="001A46EA">
        <w:rPr>
          <w:rFonts w:ascii="Arial" w:hAnsi="Arial" w:cs="Arial"/>
        </w:rPr>
        <w:t xml:space="preserve">  (доорхи зургийн дагуу)</w:t>
      </w:r>
    </w:p>
    <w:p w:rsidR="00687079" w:rsidRPr="001A46EA" w:rsidRDefault="00687079" w:rsidP="0081783A">
      <w:pPr>
        <w:spacing w:line="360" w:lineRule="auto"/>
        <w:jc w:val="both"/>
        <w:rPr>
          <w:rFonts w:ascii="Arial" w:hAnsi="Arial" w:cs="Arial"/>
        </w:rPr>
      </w:pPr>
    </w:p>
    <w:p w:rsidR="00687079" w:rsidRPr="0081783A" w:rsidRDefault="008071E6" w:rsidP="0081783A">
      <w:pPr>
        <w:spacing w:line="360" w:lineRule="auto"/>
        <w:jc w:val="both"/>
        <w:rPr>
          <w:rFonts w:ascii="Arial" w:hAnsi="Arial" w:cs="Arial"/>
          <w:lang w:val="mn-MN"/>
        </w:rPr>
      </w:pPr>
      <w:r w:rsidRPr="001A46EA">
        <w:rPr>
          <w:rFonts w:ascii="Arial" w:hAnsi="Arial" w:cs="Arial"/>
        </w:rPr>
        <w:lastRenderedPageBreak/>
        <w:t>Сагсан бөмбөгт аш</w:t>
      </w:r>
      <w:r w:rsidR="00687079" w:rsidRPr="001A46EA">
        <w:rPr>
          <w:rFonts w:ascii="Arial" w:hAnsi="Arial" w:cs="Arial"/>
        </w:rPr>
        <w:t>и</w:t>
      </w:r>
      <w:r w:rsidRPr="001A46EA">
        <w:rPr>
          <w:rFonts w:ascii="Arial" w:hAnsi="Arial" w:cs="Arial"/>
        </w:rPr>
        <w:t>гла</w:t>
      </w:r>
      <w:r w:rsidR="00687079" w:rsidRPr="001A46EA">
        <w:rPr>
          <w:rFonts w:ascii="Arial" w:hAnsi="Arial" w:cs="Arial"/>
        </w:rPr>
        <w:t xml:space="preserve">ж болох хурд, хөдөлгөөний </w:t>
      </w:r>
      <w:r w:rsidR="0081783A">
        <w:rPr>
          <w:rFonts w:ascii="Arial" w:hAnsi="Arial" w:cs="Arial"/>
          <w:lang w:val="mn-MN"/>
        </w:rPr>
        <w:t xml:space="preserve">эв дүйн </w:t>
      </w:r>
      <w:r w:rsidR="0081783A">
        <w:rPr>
          <w:rFonts w:ascii="Arial" w:hAnsi="Arial" w:cs="Arial"/>
        </w:rPr>
        <w:t xml:space="preserve">бэлтгэлийн </w:t>
      </w:r>
      <w:r w:rsidR="0081783A">
        <w:rPr>
          <w:rFonts w:ascii="Arial" w:hAnsi="Arial" w:cs="Arial"/>
          <w:lang w:val="mn-MN"/>
        </w:rPr>
        <w:t xml:space="preserve">хөтөлбөрийг </w:t>
      </w:r>
      <w:r w:rsidR="0081783A">
        <w:rPr>
          <w:rFonts w:ascii="Arial" w:hAnsi="Arial" w:cs="Arial"/>
        </w:rPr>
        <w:t xml:space="preserve"> доорхи байдлаар харуулав</w:t>
      </w:r>
      <w:r w:rsidR="0081783A">
        <w:rPr>
          <w:rFonts w:ascii="Arial" w:hAnsi="Arial" w:cs="Arial"/>
          <w:lang w:val="mn-MN"/>
        </w:rPr>
        <w:t>.</w:t>
      </w:r>
    </w:p>
    <w:p w:rsidR="00687079" w:rsidRPr="001A46EA" w:rsidRDefault="006D31DA" w:rsidP="0081783A">
      <w:pPr>
        <w:spacing w:line="360" w:lineRule="auto"/>
        <w:jc w:val="both"/>
        <w:rPr>
          <w:rFonts w:ascii="Arial" w:hAnsi="Arial" w:cs="Arial"/>
        </w:rPr>
      </w:pPr>
      <w:r w:rsidRPr="001A46EA">
        <w:rPr>
          <w:rFonts w:ascii="Arial" w:hAnsi="Arial" w:cs="Arial"/>
        </w:rPr>
        <w:t>Үндсэн болон хүчний бэл</w:t>
      </w:r>
      <w:r w:rsidR="0081783A">
        <w:rPr>
          <w:rFonts w:ascii="Arial" w:hAnsi="Arial" w:cs="Arial"/>
          <w:lang w:val="mn-MN"/>
        </w:rPr>
        <w:t>т</w:t>
      </w:r>
      <w:r w:rsidRPr="001A46EA">
        <w:rPr>
          <w:rFonts w:ascii="Arial" w:hAnsi="Arial" w:cs="Arial"/>
        </w:rPr>
        <w:t>гэлгүй өдрүүдэд оруулж болно. Ж</w:t>
      </w:r>
      <w:r w:rsidR="0081783A">
        <w:rPr>
          <w:rFonts w:ascii="Arial" w:hAnsi="Arial" w:cs="Arial"/>
          <w:lang w:val="mn-MN"/>
        </w:rPr>
        <w:t>ишээ</w:t>
      </w:r>
      <w:r w:rsidRPr="001A46EA">
        <w:rPr>
          <w:rFonts w:ascii="Arial" w:hAnsi="Arial" w:cs="Arial"/>
        </w:rPr>
        <w:t xml:space="preserve"> нь</w:t>
      </w:r>
      <w:r w:rsidR="0081783A">
        <w:rPr>
          <w:rFonts w:ascii="Arial" w:hAnsi="Arial" w:cs="Arial"/>
          <w:lang w:val="mn-MN"/>
        </w:rPr>
        <w:t>:</w:t>
      </w:r>
      <w:r w:rsidR="0081783A">
        <w:rPr>
          <w:rFonts w:ascii="Arial" w:hAnsi="Arial" w:cs="Arial"/>
        </w:rPr>
        <w:t xml:space="preserve"> </w:t>
      </w:r>
      <w:r w:rsidR="0081783A">
        <w:rPr>
          <w:rFonts w:ascii="Arial" w:hAnsi="Arial" w:cs="Arial"/>
          <w:lang w:val="mn-MN"/>
        </w:rPr>
        <w:t>Ү</w:t>
      </w:r>
      <w:r w:rsidR="0081783A">
        <w:rPr>
          <w:rFonts w:ascii="Arial" w:hAnsi="Arial" w:cs="Arial"/>
        </w:rPr>
        <w:t xml:space="preserve">ндсэн болон хүчний </w:t>
      </w:r>
      <w:r w:rsidRPr="001A46EA">
        <w:rPr>
          <w:rFonts w:ascii="Arial" w:hAnsi="Arial" w:cs="Arial"/>
        </w:rPr>
        <w:t xml:space="preserve">бэлтгэл Даваа, </w:t>
      </w:r>
      <w:r w:rsidR="00C30450" w:rsidRPr="001A46EA">
        <w:rPr>
          <w:rFonts w:ascii="Arial" w:hAnsi="Arial" w:cs="Arial"/>
        </w:rPr>
        <w:t>Лхагва, Баасан гаригуудад харин хурд</w:t>
      </w:r>
      <w:r w:rsidR="0081783A">
        <w:rPr>
          <w:rFonts w:ascii="Arial" w:hAnsi="Arial" w:cs="Arial"/>
          <w:lang w:val="mn-MN"/>
        </w:rPr>
        <w:t>,</w:t>
      </w:r>
      <w:r w:rsidR="00C30450" w:rsidRPr="001A46EA">
        <w:rPr>
          <w:rFonts w:ascii="Arial" w:hAnsi="Arial" w:cs="Arial"/>
        </w:rPr>
        <w:t xml:space="preserve"> хөдөлгөөний </w:t>
      </w:r>
      <w:r w:rsidR="0081783A">
        <w:rPr>
          <w:rFonts w:ascii="Arial" w:hAnsi="Arial" w:cs="Arial"/>
          <w:lang w:val="mn-MN"/>
        </w:rPr>
        <w:t xml:space="preserve">эв дүйн </w:t>
      </w:r>
      <w:r w:rsidR="00C30450" w:rsidRPr="001A46EA">
        <w:rPr>
          <w:rFonts w:ascii="Arial" w:hAnsi="Arial" w:cs="Arial"/>
        </w:rPr>
        <w:t>бэлтгэлийг Мягмар, Пүрэв гаригуудад хувааж болно.</w:t>
      </w:r>
    </w:p>
    <w:p w:rsidR="006D31DA" w:rsidRPr="001A46EA" w:rsidRDefault="006D31DA" w:rsidP="0081783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504"/>
        <w:gridCol w:w="3442"/>
        <w:gridCol w:w="2570"/>
      </w:tblGrid>
      <w:tr w:rsidR="00687079" w:rsidRPr="001A46EA" w:rsidTr="00687079">
        <w:tc>
          <w:tcPr>
            <w:tcW w:w="2838" w:type="dxa"/>
          </w:tcPr>
          <w:p w:rsidR="00687079" w:rsidRPr="001A46EA" w:rsidRDefault="00FD0799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Бэлтгэлийн хэсэг</w:t>
            </w:r>
          </w:p>
        </w:tc>
        <w:tc>
          <w:tcPr>
            <w:tcW w:w="2839" w:type="dxa"/>
          </w:tcPr>
          <w:p w:rsidR="00687079" w:rsidRPr="001A46EA" w:rsidRDefault="00C23230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Дасгал</w:t>
            </w:r>
          </w:p>
        </w:tc>
        <w:tc>
          <w:tcPr>
            <w:tcW w:w="2839" w:type="dxa"/>
          </w:tcPr>
          <w:p w:rsidR="00687079" w:rsidRPr="001A46EA" w:rsidRDefault="00FD0799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Хувилбар</w:t>
            </w:r>
          </w:p>
        </w:tc>
      </w:tr>
      <w:tr w:rsidR="00687079" w:rsidRPr="001A46EA" w:rsidTr="00687079">
        <w:tc>
          <w:tcPr>
            <w:tcW w:w="2838" w:type="dxa"/>
          </w:tcPr>
          <w:p w:rsidR="00687079" w:rsidRPr="001A46EA" w:rsidRDefault="00BD127E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Халаалт- хөөсөнцөр өнхрүүлэх</w:t>
            </w:r>
          </w:p>
        </w:tc>
        <w:tc>
          <w:tcPr>
            <w:tcW w:w="2839" w:type="dxa"/>
          </w:tcPr>
          <w:p w:rsidR="00687079" w:rsidRPr="001A46EA" w:rsidRDefault="00746552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Шилбэ, хөлний тэнийлгэх татах булчин шөрмөсүүд</w:t>
            </w:r>
            <w:bookmarkStart w:id="0" w:name="_GoBack"/>
            <w:bookmarkEnd w:id="0"/>
          </w:p>
        </w:tc>
        <w:tc>
          <w:tcPr>
            <w:tcW w:w="2839" w:type="dxa"/>
          </w:tcPr>
          <w:p w:rsidR="00687079" w:rsidRPr="001A46EA" w:rsidRDefault="00746552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Булчингуудаа 30 сек массаж хийх</w:t>
            </w:r>
          </w:p>
        </w:tc>
      </w:tr>
      <w:tr w:rsidR="00687079" w:rsidRPr="001A46EA" w:rsidTr="00687079">
        <w:tc>
          <w:tcPr>
            <w:tcW w:w="2838" w:type="dxa"/>
          </w:tcPr>
          <w:p w:rsidR="00687079" w:rsidRPr="001A46EA" w:rsidRDefault="00BD127E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Халаалт- Статик Сунгалт</w:t>
            </w:r>
          </w:p>
        </w:tc>
        <w:tc>
          <w:tcPr>
            <w:tcW w:w="2839" w:type="dxa"/>
          </w:tcPr>
          <w:p w:rsidR="00687079" w:rsidRPr="001A46EA" w:rsidRDefault="00E1502F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 xml:space="preserve">Шилбэ, </w:t>
            </w:r>
            <w:r w:rsidR="00746552" w:rsidRPr="001A46EA">
              <w:rPr>
                <w:rFonts w:ascii="Arial" w:hAnsi="Arial" w:cs="Arial"/>
              </w:rPr>
              <w:t>хөл хэвлийн тэнийлгэх татах булчин шөрмөсүүд</w:t>
            </w:r>
          </w:p>
        </w:tc>
        <w:tc>
          <w:tcPr>
            <w:tcW w:w="2839" w:type="dxa"/>
          </w:tcPr>
          <w:p w:rsidR="00687079" w:rsidRPr="001A46EA" w:rsidRDefault="001C6854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Сунгалт 30 сек барих</w:t>
            </w:r>
          </w:p>
        </w:tc>
      </w:tr>
      <w:tr w:rsidR="00687079" w:rsidRPr="001A46EA" w:rsidTr="0081783A">
        <w:trPr>
          <w:trHeight w:val="809"/>
        </w:trPr>
        <w:tc>
          <w:tcPr>
            <w:tcW w:w="2838" w:type="dxa"/>
          </w:tcPr>
          <w:p w:rsidR="00687079" w:rsidRPr="001A46EA" w:rsidRDefault="00FD0799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Халаалт –</w:t>
            </w:r>
            <w:r w:rsidR="00E1502F" w:rsidRPr="001A46EA">
              <w:rPr>
                <w:rFonts w:ascii="Arial" w:hAnsi="Arial" w:cs="Arial"/>
              </w:rPr>
              <w:t xml:space="preserve"> динамик халаалт</w:t>
            </w:r>
          </w:p>
        </w:tc>
        <w:tc>
          <w:tcPr>
            <w:tcW w:w="2839" w:type="dxa"/>
          </w:tcPr>
          <w:p w:rsidR="00687079" w:rsidRPr="001A46EA" w:rsidRDefault="00E1502F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Резинтэй алхалт</w:t>
            </w:r>
          </w:p>
          <w:p w:rsidR="00E1502F" w:rsidRPr="001A46EA" w:rsidRDefault="00E1502F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Олон тал уруу суулт</w:t>
            </w:r>
          </w:p>
          <w:p w:rsidR="00E1502F" w:rsidRPr="001A46EA" w:rsidRDefault="00E1502F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Олон тал уруу үсрэлт</w:t>
            </w:r>
          </w:p>
          <w:p w:rsidR="00E1502F" w:rsidRPr="001A46EA" w:rsidRDefault="00E1502F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1502F" w:rsidRPr="001A46EA" w:rsidRDefault="00E1502F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9" w:type="dxa"/>
          </w:tcPr>
          <w:p w:rsidR="00687079" w:rsidRPr="001A46EA" w:rsidRDefault="001C6854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1 оролт 10-15 давталтаар</w:t>
            </w:r>
          </w:p>
        </w:tc>
      </w:tr>
      <w:tr w:rsidR="00687079" w:rsidRPr="001A46EA" w:rsidTr="00687079">
        <w:tc>
          <w:tcPr>
            <w:tcW w:w="2838" w:type="dxa"/>
          </w:tcPr>
          <w:p w:rsidR="00687079" w:rsidRPr="001A46EA" w:rsidRDefault="00FD0799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Хурд</w:t>
            </w:r>
          </w:p>
        </w:tc>
        <w:tc>
          <w:tcPr>
            <w:tcW w:w="2839" w:type="dxa"/>
          </w:tcPr>
          <w:p w:rsidR="00687079" w:rsidRPr="001A46EA" w:rsidRDefault="001C6854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10-1 дасгал</w:t>
            </w:r>
          </w:p>
        </w:tc>
        <w:tc>
          <w:tcPr>
            <w:tcW w:w="2839" w:type="dxa"/>
          </w:tcPr>
          <w:p w:rsidR="00687079" w:rsidRPr="001A46EA" w:rsidRDefault="001C6854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1-2 оролт, оролт хооронд 60 сек амрах</w:t>
            </w:r>
          </w:p>
        </w:tc>
      </w:tr>
      <w:tr w:rsidR="00687079" w:rsidRPr="001A46EA" w:rsidTr="00687079">
        <w:tc>
          <w:tcPr>
            <w:tcW w:w="2838" w:type="dxa"/>
          </w:tcPr>
          <w:p w:rsidR="00687079" w:rsidRPr="001A46EA" w:rsidRDefault="00FD0799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Хөдөлгөөн</w:t>
            </w:r>
          </w:p>
        </w:tc>
        <w:tc>
          <w:tcPr>
            <w:tcW w:w="2839" w:type="dxa"/>
          </w:tcPr>
          <w:p w:rsidR="00687079" w:rsidRPr="001A46EA" w:rsidRDefault="001C6854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Шатаар хөл тавилт дасгалууд</w:t>
            </w:r>
          </w:p>
          <w:p w:rsidR="001C6854" w:rsidRPr="001A46EA" w:rsidRDefault="001C6854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1-дотроо</w:t>
            </w:r>
          </w:p>
          <w:p w:rsidR="001C6854" w:rsidRPr="001A46EA" w:rsidRDefault="001C6854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2-дотроо</w:t>
            </w:r>
          </w:p>
          <w:p w:rsidR="001C6854" w:rsidRPr="001A46EA" w:rsidRDefault="001C6854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Гадуур/гадуур/дотуур/дотуур</w:t>
            </w:r>
          </w:p>
        </w:tc>
        <w:tc>
          <w:tcPr>
            <w:tcW w:w="2839" w:type="dxa"/>
          </w:tcPr>
          <w:p w:rsidR="00687079" w:rsidRPr="001A46EA" w:rsidRDefault="00BB28EC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 xml:space="preserve">Тойргийг </w:t>
            </w:r>
            <w:r w:rsidR="00BF688D" w:rsidRPr="001A46EA">
              <w:rPr>
                <w:rFonts w:ascii="Arial" w:hAnsi="Arial" w:cs="Arial"/>
              </w:rPr>
              <w:t>3 оролтоор, тойрог хооронд 30 сек амралт</w:t>
            </w:r>
          </w:p>
        </w:tc>
      </w:tr>
      <w:tr w:rsidR="00687079" w:rsidRPr="001A46EA" w:rsidTr="00687079">
        <w:tc>
          <w:tcPr>
            <w:tcW w:w="2838" w:type="dxa"/>
          </w:tcPr>
          <w:p w:rsidR="00687079" w:rsidRPr="001A46EA" w:rsidRDefault="00FD0799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Хөдөлгөөн</w:t>
            </w:r>
          </w:p>
        </w:tc>
        <w:tc>
          <w:tcPr>
            <w:tcW w:w="2839" w:type="dxa"/>
          </w:tcPr>
          <w:p w:rsidR="00687079" w:rsidRPr="001A46EA" w:rsidRDefault="001C6854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Т-Конус сүлжих</w:t>
            </w:r>
          </w:p>
        </w:tc>
        <w:tc>
          <w:tcPr>
            <w:tcW w:w="2839" w:type="dxa"/>
          </w:tcPr>
          <w:p w:rsidR="00687079" w:rsidRPr="001A46EA" w:rsidRDefault="00BF688D" w:rsidP="0081783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46EA">
              <w:rPr>
                <w:rFonts w:ascii="Arial" w:hAnsi="Arial" w:cs="Arial"/>
              </w:rPr>
              <w:t>4 оролт, оролт хооронд 30 сек амралт</w:t>
            </w:r>
          </w:p>
        </w:tc>
      </w:tr>
    </w:tbl>
    <w:p w:rsidR="00687079" w:rsidRDefault="00687079" w:rsidP="0081783A">
      <w:pPr>
        <w:spacing w:line="360" w:lineRule="auto"/>
      </w:pPr>
    </w:p>
    <w:p w:rsidR="00F6682E" w:rsidRDefault="00F6682E" w:rsidP="0081783A">
      <w:pPr>
        <w:spacing w:line="360" w:lineRule="auto"/>
      </w:pPr>
    </w:p>
    <w:p w:rsidR="00571F04" w:rsidRDefault="00571F04" w:rsidP="0081783A">
      <w:pPr>
        <w:spacing w:line="360" w:lineRule="auto"/>
      </w:pPr>
    </w:p>
    <w:p w:rsidR="00857038" w:rsidRDefault="00857038" w:rsidP="0081783A">
      <w:pPr>
        <w:spacing w:line="360" w:lineRule="auto"/>
      </w:pPr>
    </w:p>
    <w:p w:rsidR="00857038" w:rsidRDefault="00857038" w:rsidP="0081783A">
      <w:pPr>
        <w:spacing w:line="360" w:lineRule="auto"/>
      </w:pPr>
      <w:r>
        <w:lastRenderedPageBreak/>
        <w:t xml:space="preserve"> </w:t>
      </w:r>
    </w:p>
    <w:p w:rsidR="000E3FEF" w:rsidRDefault="000E3FEF" w:rsidP="0081783A">
      <w:pPr>
        <w:spacing w:line="360" w:lineRule="auto"/>
      </w:pPr>
    </w:p>
    <w:sectPr w:rsidR="000E3FEF" w:rsidSect="00C93E9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6D9E"/>
    <w:multiLevelType w:val="hybridMultilevel"/>
    <w:tmpl w:val="247E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A646D"/>
    <w:multiLevelType w:val="hybridMultilevel"/>
    <w:tmpl w:val="E078174C"/>
    <w:lvl w:ilvl="0" w:tplc="6A0EFB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0E3FEF"/>
    <w:rsid w:val="000E3FEF"/>
    <w:rsid w:val="00190678"/>
    <w:rsid w:val="001A46EA"/>
    <w:rsid w:val="001C6854"/>
    <w:rsid w:val="00397F60"/>
    <w:rsid w:val="00465D21"/>
    <w:rsid w:val="00571F04"/>
    <w:rsid w:val="00592446"/>
    <w:rsid w:val="00687079"/>
    <w:rsid w:val="006D31DA"/>
    <w:rsid w:val="00746552"/>
    <w:rsid w:val="00760ACD"/>
    <w:rsid w:val="00780F95"/>
    <w:rsid w:val="008071E6"/>
    <w:rsid w:val="0081783A"/>
    <w:rsid w:val="00857038"/>
    <w:rsid w:val="00B70590"/>
    <w:rsid w:val="00BB28EC"/>
    <w:rsid w:val="00BD127E"/>
    <w:rsid w:val="00BF688D"/>
    <w:rsid w:val="00C23230"/>
    <w:rsid w:val="00C30450"/>
    <w:rsid w:val="00C93E97"/>
    <w:rsid w:val="00CC1F59"/>
    <w:rsid w:val="00D8312D"/>
    <w:rsid w:val="00E1502F"/>
    <w:rsid w:val="00EF51D9"/>
    <w:rsid w:val="00F6682E"/>
    <w:rsid w:val="00FD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0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7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87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0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7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87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hera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Tuvshin tuvshin</dc:creator>
  <cp:keywords/>
  <dc:description/>
  <cp:lastModifiedBy>user</cp:lastModifiedBy>
  <cp:revision>15</cp:revision>
  <dcterms:created xsi:type="dcterms:W3CDTF">2015-01-20T01:12:00Z</dcterms:created>
  <dcterms:modified xsi:type="dcterms:W3CDTF">2015-01-20T09:18:00Z</dcterms:modified>
</cp:coreProperties>
</file>