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FC" w:rsidRPr="00627F05" w:rsidRDefault="00565EFC" w:rsidP="00565EFC">
      <w:pPr>
        <w:spacing w:after="0"/>
        <w:jc w:val="center"/>
        <w:rPr>
          <w:rFonts w:ascii="Times New Roman" w:hAnsi="Times New Roman" w:cs="Times New Roman"/>
          <w:b/>
          <w:szCs w:val="24"/>
          <w:lang w:val="mn-MN"/>
        </w:rPr>
      </w:pPr>
      <w:r w:rsidRPr="00627F05">
        <w:rPr>
          <w:rFonts w:ascii="Times New Roman" w:hAnsi="Times New Roman" w:cs="Times New Roman"/>
          <w:b/>
          <w:szCs w:val="24"/>
          <w:lang w:val="mn-MN"/>
        </w:rPr>
        <w:t xml:space="preserve">Мэргэжлийн хөл бөмбөг орчин үеийн нийгэм соёлын </w:t>
      </w:r>
    </w:p>
    <w:p w:rsidR="00565EFC" w:rsidRPr="00627F05" w:rsidRDefault="00565EFC" w:rsidP="00565EFC">
      <w:pPr>
        <w:spacing w:after="120"/>
        <w:jc w:val="center"/>
        <w:rPr>
          <w:rFonts w:ascii="Times New Roman" w:hAnsi="Times New Roman" w:cs="Times New Roman"/>
          <w:b/>
          <w:szCs w:val="24"/>
          <w:lang w:val="mn-MN"/>
        </w:rPr>
      </w:pPr>
      <w:r w:rsidRPr="00627F05">
        <w:rPr>
          <w:rFonts w:ascii="Times New Roman" w:hAnsi="Times New Roman" w:cs="Times New Roman"/>
          <w:b/>
          <w:szCs w:val="24"/>
          <w:lang w:val="mn-MN"/>
        </w:rPr>
        <w:t>өвөрмөц үзэгдэл болох нь</w:t>
      </w:r>
    </w:p>
    <w:p w:rsidR="00565EFC" w:rsidRPr="00627F05" w:rsidRDefault="00565EFC" w:rsidP="00565EFC">
      <w:pPr>
        <w:spacing w:after="120"/>
        <w:jc w:val="both"/>
        <w:rPr>
          <w:rFonts w:ascii="Times New Roman" w:hAnsi="Times New Roman" w:cs="Times New Roman"/>
          <w:szCs w:val="24"/>
          <w:lang w:val="mn-MN"/>
        </w:rPr>
      </w:pPr>
      <w:r w:rsidRPr="00627F05">
        <w:rPr>
          <w:rFonts w:ascii="Times New Roman" w:hAnsi="Times New Roman" w:cs="Times New Roman"/>
          <w:szCs w:val="24"/>
          <w:lang w:val="mn-MN"/>
        </w:rPr>
        <w:t xml:space="preserve">         Энэ өгүүллэгт орчин үеийн хөлбөмбөгийн өрсөлдөөний явцыг бүх талаас нь харуулах оролдлого хийсэн: мэргэжлийн хөлбөмбөгийн менежмент, хөгжөөн дэмжигчид салшгүй бүрэлдэхүүн хэсэг нь болдог хөл бөмбөг доторх, хөл бөмбөгийн орчны соёл г.м.</w:t>
      </w:r>
      <w:r w:rsidRPr="00627F05">
        <w:rPr>
          <w:rFonts w:ascii="Times New Roman" w:hAnsi="Times New Roman" w:cs="Times New Roman"/>
          <w:szCs w:val="24"/>
        </w:rPr>
        <w:t xml:space="preserve"> </w:t>
      </w:r>
      <w:r>
        <w:rPr>
          <w:rFonts w:ascii="Times New Roman" w:hAnsi="Times New Roman" w:cs="Times New Roman"/>
          <w:szCs w:val="24"/>
          <w:lang w:val="mn-MN"/>
        </w:rPr>
        <w:t>Эрдэмтэд</w:t>
      </w:r>
      <w:r w:rsidRPr="00627F05">
        <w:rPr>
          <w:rFonts w:ascii="Times New Roman" w:hAnsi="Times New Roman" w:cs="Times New Roman"/>
          <w:szCs w:val="24"/>
          <w:lang w:val="mn-MN"/>
        </w:rPr>
        <w:t xml:space="preserve"> бичил соёлын өвөрмөц үзэгдэл буюу хөл бөмбөгийн тэм</w:t>
      </w:r>
      <w:r>
        <w:rPr>
          <w:rFonts w:ascii="Times New Roman" w:hAnsi="Times New Roman" w:cs="Times New Roman"/>
          <w:szCs w:val="24"/>
          <w:lang w:val="mn-MN"/>
        </w:rPr>
        <w:t>цээний зохион байгуулалттай дэмжлэг</w:t>
      </w:r>
      <w:r w:rsidRPr="00627F05">
        <w:rPr>
          <w:rFonts w:ascii="Times New Roman" w:hAnsi="Times New Roman" w:cs="Times New Roman"/>
          <w:szCs w:val="24"/>
          <w:lang w:val="mn-MN"/>
        </w:rPr>
        <w:t xml:space="preserve"> нь өрсөлдөөний үр дүнд эерэгээр нөлөөлөх</w:t>
      </w:r>
      <w:r>
        <w:rPr>
          <w:rFonts w:ascii="Times New Roman" w:hAnsi="Times New Roman" w:cs="Times New Roman"/>
          <w:szCs w:val="24"/>
          <w:lang w:val="mn-MN"/>
        </w:rPr>
        <w:t xml:space="preserve"> хэрэгсэл болох талаас нь судалсан байгаа</w:t>
      </w:r>
      <w:r w:rsidRPr="00627F05">
        <w:rPr>
          <w:rFonts w:ascii="Times New Roman" w:hAnsi="Times New Roman" w:cs="Times New Roman"/>
          <w:szCs w:val="24"/>
          <w:lang w:val="mn-MN"/>
        </w:rPr>
        <w:t>.</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Түлхүүр үгс: мэргэжлийн хөл бөмбөг, олон нийтийн соёл, хөл бөмбөг</w:t>
      </w:r>
      <w:r>
        <w:rPr>
          <w:rFonts w:ascii="Times New Roman" w:hAnsi="Times New Roman" w:cs="Times New Roman"/>
          <w:szCs w:val="24"/>
        </w:rPr>
        <w:t>,</w:t>
      </w:r>
      <w:r w:rsidRPr="00627F05">
        <w:rPr>
          <w:rFonts w:ascii="Times New Roman" w:hAnsi="Times New Roman" w:cs="Times New Roman"/>
          <w:szCs w:val="24"/>
          <w:lang w:val="mn-MN"/>
        </w:rPr>
        <w:t xml:space="preserve"> хөл</w:t>
      </w:r>
      <w:r>
        <w:rPr>
          <w:rFonts w:ascii="Times New Roman" w:hAnsi="Times New Roman" w:cs="Times New Roman"/>
          <w:szCs w:val="24"/>
        </w:rPr>
        <w:t xml:space="preserve"> </w:t>
      </w:r>
      <w:r w:rsidRPr="00627F05">
        <w:rPr>
          <w:rFonts w:ascii="Times New Roman" w:hAnsi="Times New Roman" w:cs="Times New Roman"/>
          <w:szCs w:val="24"/>
          <w:lang w:val="mn-MN"/>
        </w:rPr>
        <w:t xml:space="preserve">бөмбөгийн орчны бичил соёл, зохион байгуулалттай  </w:t>
      </w:r>
      <w:r>
        <w:rPr>
          <w:rFonts w:ascii="Times New Roman" w:hAnsi="Times New Roman" w:cs="Times New Roman"/>
          <w:szCs w:val="24"/>
          <w:lang w:val="mn-MN"/>
        </w:rPr>
        <w:t>дэмжлэг</w:t>
      </w:r>
      <w:r w:rsidRPr="00627F05">
        <w:rPr>
          <w:rFonts w:ascii="Times New Roman" w:hAnsi="Times New Roman" w:cs="Times New Roman"/>
          <w:szCs w:val="24"/>
          <w:lang w:val="mn-MN"/>
        </w:rPr>
        <w:t>, нийгэм соёлын обьект ба харилцааг цогц байдлаар загварчлах, орчин үеийн спортын</w:t>
      </w:r>
      <w:r>
        <w:rPr>
          <w:rFonts w:ascii="Times New Roman" w:hAnsi="Times New Roman" w:cs="Times New Roman"/>
          <w:szCs w:val="24"/>
          <w:lang w:val="mn-MN"/>
        </w:rPr>
        <w:t xml:space="preserve"> зуучлагч</w:t>
      </w:r>
      <w:r w:rsidRPr="00627F05">
        <w:rPr>
          <w:rFonts w:ascii="Times New Roman" w:hAnsi="Times New Roman" w:cs="Times New Roman"/>
          <w:szCs w:val="24"/>
          <w:lang w:val="mn-MN"/>
        </w:rPr>
        <w:t>.</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Хүн төрөлхтөний түүхийн хоёроос гуравдагч мянган руу шилжих зааг дээр мэргэжлийн спортын шинэ үзэгдэл - даяршлагдсан соёлын өвөрмөц үзэгдэл бий болсон гэж К.Айзенберг үзэж байгаа ба үүнийг дэлхий дээр хамгийн олон үзэгчид, тамирчидтай хөлбөмбөгийн спорт батлан харуулж байна</w:t>
      </w:r>
      <w:r w:rsidRPr="00627F05">
        <w:rPr>
          <w:rFonts w:ascii="Times New Roman" w:hAnsi="Times New Roman" w:cs="Times New Roman"/>
          <w:szCs w:val="24"/>
        </w:rPr>
        <w:t xml:space="preserve"> [</w:t>
      </w:r>
      <w:r w:rsidRPr="00627F05">
        <w:rPr>
          <w:rFonts w:ascii="Times New Roman" w:hAnsi="Times New Roman" w:cs="Times New Roman"/>
          <w:szCs w:val="24"/>
          <w:lang w:val="mn-MN"/>
        </w:rPr>
        <w:t>1,с.91</w:t>
      </w:r>
      <w:r w:rsidRPr="00627F05">
        <w:rPr>
          <w:rFonts w:ascii="Times New Roman" w:hAnsi="Times New Roman" w:cs="Times New Roman"/>
          <w:szCs w:val="24"/>
        </w:rPr>
        <w:t>]</w:t>
      </w:r>
      <w:r w:rsidRPr="00627F05">
        <w:rPr>
          <w:rFonts w:ascii="Times New Roman" w:hAnsi="Times New Roman" w:cs="Times New Roman"/>
          <w:szCs w:val="24"/>
          <w:lang w:val="mn-MN"/>
        </w:rPr>
        <w:t xml:space="preserve">. ФИФА-ийн ерөнхийлөгч Й.Блаттерын </w:t>
      </w:r>
      <w:r>
        <w:rPr>
          <w:rFonts w:ascii="Times New Roman" w:hAnsi="Times New Roman" w:cs="Times New Roman"/>
          <w:szCs w:val="24"/>
          <w:lang w:val="mn-MN"/>
        </w:rPr>
        <w:t xml:space="preserve"> мэдэгдсэнээр 2004 оны  5-р сарын байдлаар</w:t>
      </w:r>
      <w:r w:rsidRPr="00627F05">
        <w:rPr>
          <w:rFonts w:ascii="Times New Roman" w:hAnsi="Times New Roman" w:cs="Times New Roman"/>
          <w:szCs w:val="24"/>
          <w:lang w:val="mn-MN"/>
        </w:rPr>
        <w:t xml:space="preserve">  </w:t>
      </w:r>
      <w:r>
        <w:rPr>
          <w:rFonts w:ascii="Times New Roman" w:hAnsi="Times New Roman" w:cs="Times New Roman"/>
          <w:szCs w:val="24"/>
          <w:lang w:val="mn-MN"/>
        </w:rPr>
        <w:t xml:space="preserve"> дэлхий дахинд</w:t>
      </w:r>
      <w:r w:rsidRPr="00627F05">
        <w:rPr>
          <w:rFonts w:ascii="Times New Roman" w:hAnsi="Times New Roman" w:cs="Times New Roman"/>
          <w:szCs w:val="24"/>
          <w:lang w:val="mn-MN"/>
        </w:rPr>
        <w:t xml:space="preserve"> </w:t>
      </w:r>
      <w:r w:rsidRPr="00627F05">
        <w:rPr>
          <w:rFonts w:ascii="Times New Roman" w:hAnsi="Times New Roman" w:cs="Times New Roman"/>
          <w:szCs w:val="24"/>
        </w:rPr>
        <w:t>[</w:t>
      </w:r>
      <w:r w:rsidRPr="00627F05">
        <w:rPr>
          <w:rFonts w:ascii="Times New Roman" w:hAnsi="Times New Roman" w:cs="Times New Roman"/>
          <w:szCs w:val="24"/>
          <w:lang w:val="mn-MN"/>
        </w:rPr>
        <w:t>2,с. 10</w:t>
      </w:r>
      <w:r w:rsidRPr="00627F05">
        <w:rPr>
          <w:rFonts w:ascii="Times New Roman" w:hAnsi="Times New Roman" w:cs="Times New Roman"/>
          <w:szCs w:val="24"/>
        </w:rPr>
        <w:t>]</w:t>
      </w:r>
      <w:r w:rsidRPr="00627F05">
        <w:rPr>
          <w:rFonts w:ascii="Times New Roman" w:hAnsi="Times New Roman" w:cs="Times New Roman"/>
          <w:szCs w:val="24"/>
          <w:lang w:val="mn-MN"/>
        </w:rPr>
        <w:t xml:space="preserve"> </w:t>
      </w:r>
      <w:r>
        <w:rPr>
          <w:rFonts w:ascii="Times New Roman" w:hAnsi="Times New Roman" w:cs="Times New Roman"/>
          <w:szCs w:val="24"/>
          <w:lang w:val="mn-MN"/>
        </w:rPr>
        <w:t xml:space="preserve"> нийт </w:t>
      </w:r>
      <w:r w:rsidRPr="00627F05">
        <w:rPr>
          <w:rFonts w:ascii="Times New Roman" w:hAnsi="Times New Roman" w:cs="Times New Roman"/>
          <w:szCs w:val="24"/>
          <w:lang w:val="mn-MN"/>
        </w:rPr>
        <w:t xml:space="preserve">250 сая хүн хөл бөмбөг тоглосон байдаг. </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Тэмцээн явагдаж байгаа цэнгэлдэх хүрээлэн дэх спортын хөгжөөн дэмжигчид, фанатууд, дэлхий нийтийн телевиз үзэгчид эрс нэмэгдэж байгаа нь статистик тоо баримтаар батлагдаж байгаа. ФИФА-гийн албан ёсны түнш </w:t>
      </w:r>
      <w:r w:rsidRPr="00627F05">
        <w:rPr>
          <w:rFonts w:ascii="Times New Roman" w:hAnsi="Times New Roman" w:cs="Times New Roman"/>
          <w:szCs w:val="24"/>
        </w:rPr>
        <w:t>“Futures + Entertainment”</w:t>
      </w:r>
      <w:r w:rsidRPr="00627F05">
        <w:rPr>
          <w:rFonts w:ascii="Times New Roman" w:hAnsi="Times New Roman" w:cs="Times New Roman"/>
          <w:szCs w:val="24"/>
          <w:lang w:val="mn-MN"/>
        </w:rPr>
        <w:t xml:space="preserve">     агентлаг  2002 онд Солонгос,</w:t>
      </w:r>
      <w:r>
        <w:rPr>
          <w:rFonts w:ascii="Times New Roman" w:hAnsi="Times New Roman" w:cs="Times New Roman"/>
          <w:szCs w:val="24"/>
          <w:lang w:val="mn-MN"/>
        </w:rPr>
        <w:t xml:space="preserve">  </w:t>
      </w:r>
      <w:r w:rsidRPr="00627F05">
        <w:rPr>
          <w:rFonts w:ascii="Times New Roman" w:hAnsi="Times New Roman" w:cs="Times New Roman"/>
          <w:szCs w:val="24"/>
          <w:lang w:val="mn-MN"/>
        </w:rPr>
        <w:t xml:space="preserve">Японд зохион байгуулагдсан   ДАШТ-ийг 28.8 млрд, 2010 оны ӨАУ-ын ДАШТ-ийг 40 млрд телевиз үзэгч сонирхсон талаар мэдээлж байлаа. Түүнчлэн Дэлхийн аварга шалгаруулах тэмцээний аваргын төлөөх </w:t>
      </w:r>
      <w:r w:rsidRPr="00627F05">
        <w:rPr>
          <w:rFonts w:ascii="Times New Roman" w:hAnsi="Times New Roman" w:cs="Times New Roman"/>
          <w:szCs w:val="24"/>
        </w:rPr>
        <w:t>/</w:t>
      </w:r>
      <w:r w:rsidRPr="00627F05">
        <w:rPr>
          <w:rFonts w:ascii="Times New Roman" w:hAnsi="Times New Roman" w:cs="Times New Roman"/>
          <w:szCs w:val="24"/>
          <w:lang w:val="mn-MN"/>
        </w:rPr>
        <w:t>финалын</w:t>
      </w:r>
      <w:r w:rsidRPr="00627F05">
        <w:rPr>
          <w:rFonts w:ascii="Times New Roman" w:hAnsi="Times New Roman" w:cs="Times New Roman"/>
          <w:szCs w:val="24"/>
        </w:rPr>
        <w:t>/</w:t>
      </w:r>
      <w:r w:rsidRPr="00627F05">
        <w:rPr>
          <w:rFonts w:ascii="Times New Roman" w:hAnsi="Times New Roman" w:cs="Times New Roman"/>
          <w:szCs w:val="24"/>
          <w:lang w:val="mn-MN"/>
        </w:rPr>
        <w:t xml:space="preserve"> тоглолт бүр: 1998 оны </w:t>
      </w:r>
      <w:r w:rsidRPr="00627F05">
        <w:rPr>
          <w:rFonts w:ascii="Times New Roman" w:hAnsi="Times New Roman" w:cs="Times New Roman"/>
          <w:szCs w:val="24"/>
        </w:rPr>
        <w:t>(</w:t>
      </w:r>
      <w:r w:rsidRPr="00627F05">
        <w:rPr>
          <w:rFonts w:ascii="Times New Roman" w:hAnsi="Times New Roman" w:cs="Times New Roman"/>
          <w:szCs w:val="24"/>
          <w:lang w:val="mn-MN"/>
        </w:rPr>
        <w:t>Франц - Бразил</w:t>
      </w:r>
      <w:r w:rsidRPr="00627F05">
        <w:rPr>
          <w:rFonts w:ascii="Times New Roman" w:hAnsi="Times New Roman" w:cs="Times New Roman"/>
          <w:szCs w:val="24"/>
        </w:rPr>
        <w:t>)</w:t>
      </w:r>
      <w:r w:rsidRPr="00627F05">
        <w:rPr>
          <w:rFonts w:ascii="Times New Roman" w:hAnsi="Times New Roman" w:cs="Times New Roman"/>
          <w:szCs w:val="24"/>
          <w:lang w:val="mn-MN"/>
        </w:rPr>
        <w:t xml:space="preserve">, 2002 оны </w:t>
      </w:r>
      <w:r w:rsidRPr="00627F05">
        <w:rPr>
          <w:rFonts w:ascii="Times New Roman" w:hAnsi="Times New Roman" w:cs="Times New Roman"/>
          <w:szCs w:val="24"/>
        </w:rPr>
        <w:t>(</w:t>
      </w:r>
      <w:r w:rsidRPr="00627F05">
        <w:rPr>
          <w:rFonts w:ascii="Times New Roman" w:hAnsi="Times New Roman" w:cs="Times New Roman"/>
          <w:szCs w:val="24"/>
          <w:lang w:val="mn-MN"/>
        </w:rPr>
        <w:t>Бразил - Герман</w:t>
      </w:r>
      <w:r w:rsidRPr="00627F05">
        <w:rPr>
          <w:rFonts w:ascii="Times New Roman" w:hAnsi="Times New Roman" w:cs="Times New Roman"/>
          <w:szCs w:val="24"/>
        </w:rPr>
        <w:t>)</w:t>
      </w:r>
      <w:r w:rsidRPr="00627F05">
        <w:rPr>
          <w:rFonts w:ascii="Times New Roman" w:hAnsi="Times New Roman" w:cs="Times New Roman"/>
          <w:szCs w:val="24"/>
          <w:lang w:val="mn-MN"/>
        </w:rPr>
        <w:t xml:space="preserve">, 2006 оны </w:t>
      </w:r>
      <w:r w:rsidRPr="00627F05">
        <w:rPr>
          <w:rFonts w:ascii="Times New Roman" w:hAnsi="Times New Roman" w:cs="Times New Roman"/>
          <w:szCs w:val="24"/>
        </w:rPr>
        <w:t>(</w:t>
      </w:r>
      <w:r w:rsidRPr="00627F05">
        <w:rPr>
          <w:rFonts w:ascii="Times New Roman" w:hAnsi="Times New Roman" w:cs="Times New Roman"/>
          <w:szCs w:val="24"/>
          <w:lang w:val="mn-MN"/>
        </w:rPr>
        <w:t>Итали - Франци</w:t>
      </w:r>
      <w:r w:rsidRPr="00627F05">
        <w:rPr>
          <w:rFonts w:ascii="Times New Roman" w:hAnsi="Times New Roman" w:cs="Times New Roman"/>
          <w:szCs w:val="24"/>
        </w:rPr>
        <w:t>)</w:t>
      </w:r>
      <w:r w:rsidRPr="00627F05">
        <w:rPr>
          <w:rFonts w:ascii="Times New Roman" w:hAnsi="Times New Roman" w:cs="Times New Roman"/>
          <w:szCs w:val="24"/>
          <w:lang w:val="mn-MN"/>
        </w:rPr>
        <w:t xml:space="preserve">, 2010 оны </w:t>
      </w:r>
      <w:r w:rsidRPr="00627F05">
        <w:rPr>
          <w:rFonts w:ascii="Times New Roman" w:hAnsi="Times New Roman" w:cs="Times New Roman"/>
          <w:szCs w:val="24"/>
        </w:rPr>
        <w:t>(</w:t>
      </w:r>
      <w:r w:rsidRPr="00627F05">
        <w:rPr>
          <w:rFonts w:ascii="Times New Roman" w:hAnsi="Times New Roman" w:cs="Times New Roman"/>
          <w:szCs w:val="24"/>
          <w:lang w:val="mn-MN"/>
        </w:rPr>
        <w:t>Голланд - Испани</w:t>
      </w:r>
      <w:r w:rsidRPr="00627F05">
        <w:rPr>
          <w:rFonts w:ascii="Times New Roman" w:hAnsi="Times New Roman" w:cs="Times New Roman"/>
          <w:szCs w:val="24"/>
        </w:rPr>
        <w:t>)</w:t>
      </w:r>
      <w:r w:rsidRPr="00627F05">
        <w:rPr>
          <w:rFonts w:ascii="Times New Roman" w:hAnsi="Times New Roman" w:cs="Times New Roman"/>
          <w:szCs w:val="24"/>
          <w:lang w:val="mn-MN"/>
        </w:rPr>
        <w:t xml:space="preserve"> 700 саяаас дээш үзэгчтэй байсан нь орчин үеийн хөлбөмбөг өргөн хүрээтэй, олон талт нийгэм соёлын </w:t>
      </w:r>
      <w:r w:rsidRPr="002167BC">
        <w:rPr>
          <w:rFonts w:ascii="Times New Roman" w:hAnsi="Times New Roman" w:cs="Times New Roman"/>
          <w:szCs w:val="24"/>
          <w:lang w:val="mn-MN"/>
        </w:rPr>
        <w:t>харилцаа</w:t>
      </w:r>
      <w:r w:rsidRPr="00627F05">
        <w:rPr>
          <w:rFonts w:ascii="Times New Roman" w:hAnsi="Times New Roman" w:cs="Times New Roman"/>
          <w:szCs w:val="24"/>
          <w:lang w:val="mn-MN"/>
        </w:rPr>
        <w:t xml:space="preserve"> болсныг баталж байгаа. Үүнээс үндэслээд </w:t>
      </w:r>
      <w:r>
        <w:rPr>
          <w:rFonts w:ascii="Times New Roman" w:hAnsi="Times New Roman" w:cs="Times New Roman"/>
          <w:szCs w:val="24"/>
          <w:lang w:val="mn-MN"/>
        </w:rPr>
        <w:t xml:space="preserve">судлаачид </w:t>
      </w:r>
      <w:r w:rsidRPr="00627F05">
        <w:rPr>
          <w:rFonts w:ascii="Times New Roman" w:hAnsi="Times New Roman" w:cs="Times New Roman"/>
          <w:szCs w:val="24"/>
          <w:lang w:val="mn-MN"/>
        </w:rPr>
        <w:t>орчин үеийн хөлбөмбөг дээр суурилан хөгжиж байгаа бичил  соёлын бүрэлдэхүүн хэсэг  болох хөл бөмбөгийн соёлын өвөрмөц үзэгдлийг  судлах зүйлээ</w:t>
      </w:r>
      <w:r>
        <w:rPr>
          <w:rFonts w:ascii="Times New Roman" w:hAnsi="Times New Roman" w:cs="Times New Roman"/>
          <w:szCs w:val="24"/>
          <w:lang w:val="mn-MN"/>
        </w:rPr>
        <w:t xml:space="preserve"> болгосон</w:t>
      </w:r>
      <w:r w:rsidRPr="00627F05">
        <w:rPr>
          <w:rFonts w:ascii="Times New Roman" w:hAnsi="Times New Roman" w:cs="Times New Roman"/>
          <w:szCs w:val="24"/>
          <w:lang w:val="mn-MN"/>
        </w:rPr>
        <w:t xml:space="preserve"> байна.</w:t>
      </w:r>
    </w:p>
    <w:p w:rsidR="00565EFC" w:rsidRPr="00627F05" w:rsidRDefault="00565EFC" w:rsidP="00565EFC">
      <w:pPr>
        <w:spacing w:after="0"/>
        <w:jc w:val="both"/>
        <w:rPr>
          <w:rFonts w:ascii="Times New Roman" w:hAnsi="Times New Roman" w:cs="Times New Roman"/>
          <w:szCs w:val="24"/>
          <w:lang w:val="mn-MN"/>
        </w:rPr>
      </w:pPr>
      <w:r w:rsidRPr="00627F05">
        <w:rPr>
          <w:rFonts w:ascii="Times New Roman" w:hAnsi="Times New Roman" w:cs="Times New Roman"/>
          <w:szCs w:val="24"/>
          <w:lang w:val="mn-MN"/>
        </w:rPr>
        <w:t xml:space="preserve">         Судалгаа хийхийн тулд дараах таамаглал дэвшүүллээ:</w:t>
      </w:r>
    </w:p>
    <w:p w:rsidR="00565EFC" w:rsidRPr="00627F05" w:rsidRDefault="00565EFC" w:rsidP="00565EFC">
      <w:pPr>
        <w:pStyle w:val="ListParagraph"/>
        <w:numPr>
          <w:ilvl w:val="0"/>
          <w:numId w:val="1"/>
        </w:numPr>
        <w:spacing w:after="0"/>
        <w:jc w:val="both"/>
        <w:rPr>
          <w:rFonts w:ascii="Times New Roman" w:hAnsi="Times New Roman" w:cs="Times New Roman"/>
          <w:szCs w:val="24"/>
          <w:lang w:val="mn-MN"/>
        </w:rPr>
      </w:pPr>
      <w:r w:rsidRPr="00627F05">
        <w:rPr>
          <w:rFonts w:ascii="Times New Roman" w:hAnsi="Times New Roman" w:cs="Times New Roman"/>
          <w:szCs w:val="24"/>
          <w:lang w:val="mn-MN"/>
        </w:rPr>
        <w:t xml:space="preserve">Хөл бөмбөгийн соёлын өвөрмөц үзэгдэл </w:t>
      </w:r>
      <w:r>
        <w:rPr>
          <w:rFonts w:ascii="Times New Roman" w:hAnsi="Times New Roman" w:cs="Times New Roman"/>
          <w:szCs w:val="24"/>
          <w:lang w:val="mn-MN"/>
        </w:rPr>
        <w:t>нь аж үйлдвэржилтийн дараах</w:t>
      </w:r>
      <w:r w:rsidRPr="00627F05">
        <w:rPr>
          <w:rFonts w:ascii="Times New Roman" w:hAnsi="Times New Roman" w:cs="Times New Roman"/>
          <w:szCs w:val="24"/>
          <w:lang w:val="mn-MN"/>
        </w:rPr>
        <w:t xml:space="preserve"> ол</w:t>
      </w:r>
      <w:r>
        <w:rPr>
          <w:rFonts w:ascii="Times New Roman" w:hAnsi="Times New Roman" w:cs="Times New Roman"/>
          <w:szCs w:val="24"/>
          <w:lang w:val="mn-MN"/>
        </w:rPr>
        <w:t xml:space="preserve">он нийтийн </w:t>
      </w:r>
      <w:r w:rsidRPr="00627F05">
        <w:rPr>
          <w:rFonts w:ascii="Times New Roman" w:hAnsi="Times New Roman" w:cs="Times New Roman"/>
          <w:szCs w:val="24"/>
          <w:lang w:val="mn-MN"/>
        </w:rPr>
        <w:t xml:space="preserve"> соёлын орон зайд үзэгдэл болж өөрөө бүрэлдэж байгаа спортын ба соёлын процессын загвар мөн</w:t>
      </w:r>
      <w:r w:rsidRPr="00627F05">
        <w:rPr>
          <w:rFonts w:ascii="Times New Roman" w:hAnsi="Times New Roman" w:cs="Times New Roman"/>
          <w:szCs w:val="24"/>
        </w:rPr>
        <w:t>;</w:t>
      </w:r>
    </w:p>
    <w:p w:rsidR="00565EFC" w:rsidRPr="00627F05" w:rsidRDefault="00565EFC" w:rsidP="00565EFC">
      <w:pPr>
        <w:pStyle w:val="ListParagraph"/>
        <w:numPr>
          <w:ilvl w:val="0"/>
          <w:numId w:val="1"/>
        </w:numPr>
        <w:jc w:val="both"/>
        <w:rPr>
          <w:rFonts w:ascii="Times New Roman" w:hAnsi="Times New Roman" w:cs="Times New Roman"/>
          <w:szCs w:val="24"/>
          <w:lang w:val="mn-MN"/>
        </w:rPr>
      </w:pPr>
      <w:r w:rsidRPr="00627F05">
        <w:rPr>
          <w:rFonts w:ascii="Times New Roman" w:hAnsi="Times New Roman" w:cs="Times New Roman"/>
          <w:szCs w:val="24"/>
          <w:lang w:val="mn-MN"/>
        </w:rPr>
        <w:t>Мэргэжлийн түвшинд бэлтгэгдсэн үзэгчид-хөгжөөн дэмжигчид нь өөрийн үйлдлээр тэмцээний өрсөлдөөний үр дүнд эерэг нөлөө үзүүлж болно</w:t>
      </w:r>
      <w:r w:rsidRPr="00627F05">
        <w:rPr>
          <w:rFonts w:ascii="Times New Roman" w:hAnsi="Times New Roman" w:cs="Times New Roman"/>
          <w:szCs w:val="24"/>
        </w:rPr>
        <w:t>;</w:t>
      </w:r>
    </w:p>
    <w:p w:rsidR="00565EFC" w:rsidRPr="00627F05" w:rsidRDefault="00565EFC" w:rsidP="00565EFC">
      <w:pPr>
        <w:pStyle w:val="ListParagraph"/>
        <w:numPr>
          <w:ilvl w:val="0"/>
          <w:numId w:val="1"/>
        </w:numPr>
        <w:jc w:val="both"/>
        <w:rPr>
          <w:rFonts w:ascii="Times New Roman" w:hAnsi="Times New Roman" w:cs="Times New Roman"/>
          <w:szCs w:val="24"/>
          <w:lang w:val="mn-MN"/>
        </w:rPr>
      </w:pPr>
      <w:r w:rsidRPr="00627F05">
        <w:rPr>
          <w:rFonts w:ascii="Times New Roman" w:hAnsi="Times New Roman" w:cs="Times New Roman"/>
          <w:szCs w:val="24"/>
          <w:lang w:val="mn-MN"/>
        </w:rPr>
        <w:t xml:space="preserve">Хөл бөмбөгийн соёлын өвөрмөц үзэгдэл дэх субьектийн нийгэм соёлын  харилцааны зохион байгуулалт, эрх зүйн баталгаажуулалт нь эерэг үр дүнд хүрэхэд нөлөөлдөг </w:t>
      </w:r>
      <w:r w:rsidRPr="00627F05">
        <w:rPr>
          <w:rFonts w:ascii="Times New Roman" w:hAnsi="Times New Roman" w:cs="Times New Roman"/>
          <w:szCs w:val="24"/>
        </w:rPr>
        <w:t>(“</w:t>
      </w:r>
      <w:r w:rsidRPr="00627F05">
        <w:rPr>
          <w:rFonts w:ascii="Times New Roman" w:hAnsi="Times New Roman" w:cs="Times New Roman"/>
          <w:szCs w:val="24"/>
          <w:lang w:val="mn-MN"/>
        </w:rPr>
        <w:t>зуучлагчид</w:t>
      </w:r>
      <w:r w:rsidRPr="00627F05">
        <w:rPr>
          <w:rFonts w:ascii="Times New Roman" w:hAnsi="Times New Roman" w:cs="Times New Roman"/>
          <w:szCs w:val="24"/>
        </w:rPr>
        <w:t>”)</w:t>
      </w:r>
      <w:r w:rsidRPr="00627F05">
        <w:rPr>
          <w:rFonts w:ascii="Times New Roman" w:hAnsi="Times New Roman" w:cs="Times New Roman"/>
          <w:szCs w:val="24"/>
          <w:lang w:val="mn-MN"/>
        </w:rPr>
        <w:t>, тэмцээн зохион байгуулагчдын сонирхол дээр тулгуурлан хэрэгжинэ</w:t>
      </w:r>
      <w:r w:rsidRPr="00627F05">
        <w:rPr>
          <w:rFonts w:ascii="Times New Roman" w:hAnsi="Times New Roman" w:cs="Times New Roman"/>
          <w:szCs w:val="24"/>
        </w:rPr>
        <w:t>;</w:t>
      </w:r>
    </w:p>
    <w:p w:rsidR="00565EFC" w:rsidRPr="00627F05" w:rsidRDefault="00565EFC" w:rsidP="00565EFC">
      <w:pPr>
        <w:spacing w:after="0"/>
        <w:jc w:val="both"/>
        <w:rPr>
          <w:rFonts w:ascii="Times New Roman" w:hAnsi="Times New Roman" w:cs="Times New Roman"/>
          <w:szCs w:val="24"/>
          <w:lang w:val="mn-MN"/>
        </w:rPr>
      </w:pPr>
      <w:r w:rsidRPr="00627F05">
        <w:rPr>
          <w:rFonts w:ascii="Times New Roman" w:hAnsi="Times New Roman" w:cs="Times New Roman"/>
          <w:szCs w:val="24"/>
          <w:lang w:val="mn-MN"/>
        </w:rPr>
        <w:lastRenderedPageBreak/>
        <w:t xml:space="preserve">         Хөл бөмбөгийн соёлын өвөрмөц үзэгдлийг судлах хүрээнд түүнийг биеийн тамирын төрөл талаас нь судалсан эрдэм шинжилгээний ажлууд онцгой анхаарал татаж байгаа. Гэвч эдгээр судалгааны дийлэнхийг сургалт хүмүүжлийн ажлыг зохион байгуулах, хүүхдийг спортоор хичээллэхэд бэлтгэх зэрэг сурган хүмүүжүүлэх ба физиологийн асуудлыг судлах зүйлээ болгосон спортын байгууллагын дасгалжуулагч, багш нар хийсэн байдаг.</w:t>
      </w:r>
    </w:p>
    <w:p w:rsidR="00565EFC" w:rsidRPr="00627F05" w:rsidRDefault="00565EFC" w:rsidP="00565EFC">
      <w:pPr>
        <w:spacing w:after="0"/>
        <w:ind w:left="360"/>
        <w:rPr>
          <w:rFonts w:ascii="Times New Roman" w:hAnsi="Times New Roman" w:cs="Times New Roman"/>
          <w:szCs w:val="24"/>
          <w:lang w:val="mn-MN"/>
        </w:rPr>
      </w:pPr>
      <w:r w:rsidRPr="00627F05">
        <w:rPr>
          <w:rFonts w:ascii="Times New Roman" w:hAnsi="Times New Roman" w:cs="Times New Roman"/>
          <w:szCs w:val="24"/>
          <w:lang w:val="mn-MN"/>
        </w:rPr>
        <w:t xml:space="preserve">        2006 оноос хойш хөл бөмбөгийн асуудлыг хөндсөн  олон тооны судалгааны ажлууд хэвлэгдсэн:</w:t>
      </w:r>
    </w:p>
    <w:p w:rsidR="00565EFC" w:rsidRPr="00627F05" w:rsidRDefault="00565EFC" w:rsidP="00565EFC">
      <w:pPr>
        <w:spacing w:after="0"/>
        <w:rPr>
          <w:rFonts w:ascii="Times New Roman" w:eastAsia="Times New Roman" w:hAnsi="Times New Roman" w:cs="Times New Roman"/>
          <w:szCs w:val="24"/>
          <w:lang w:val="mn-MN"/>
        </w:rPr>
      </w:pPr>
      <w:r w:rsidRPr="00627F05">
        <w:rPr>
          <w:rFonts w:ascii="Times New Roman" w:eastAsia="Times New Roman" w:hAnsi="Times New Roman" w:cs="Times New Roman"/>
          <w:szCs w:val="24"/>
          <w:lang w:val="mn-MN"/>
        </w:rPr>
        <w:t xml:space="preserve">- </w:t>
      </w:r>
      <w:proofErr w:type="spellStart"/>
      <w:r w:rsidRPr="00627F05">
        <w:rPr>
          <w:rFonts w:ascii="Times New Roman" w:eastAsia="Times New Roman" w:hAnsi="Times New Roman" w:cs="Times New Roman"/>
          <w:szCs w:val="24"/>
        </w:rPr>
        <w:t>истории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футбола</w:t>
      </w:r>
      <w:proofErr w:type="spellEnd"/>
      <w:r w:rsidRPr="00627F05">
        <w:rPr>
          <w:rFonts w:ascii="Times New Roman" w:eastAsia="Times New Roman" w:hAnsi="Times New Roman" w:cs="Times New Roman"/>
          <w:szCs w:val="24"/>
        </w:rPr>
        <w:t xml:space="preserve"> (С. В. </w:t>
      </w:r>
      <w:proofErr w:type="spellStart"/>
      <w:r w:rsidRPr="00627F05">
        <w:rPr>
          <w:rFonts w:ascii="Times New Roman" w:eastAsia="Times New Roman" w:hAnsi="Times New Roman" w:cs="Times New Roman"/>
          <w:szCs w:val="24"/>
        </w:rPr>
        <w:t>Бутов</w:t>
      </w:r>
      <w:proofErr w:type="spellEnd"/>
      <w:r w:rsidRPr="00627F05">
        <w:rPr>
          <w:rFonts w:ascii="Times New Roman" w:eastAsia="Times New Roman" w:hAnsi="Times New Roman" w:cs="Times New Roman"/>
          <w:szCs w:val="24"/>
        </w:rPr>
        <w:t xml:space="preserve">, В. О. </w:t>
      </w:r>
      <w:proofErr w:type="spellStart"/>
      <w:r w:rsidRPr="00627F05">
        <w:rPr>
          <w:rFonts w:ascii="Times New Roman" w:eastAsia="Times New Roman" w:hAnsi="Times New Roman" w:cs="Times New Roman"/>
          <w:szCs w:val="24"/>
        </w:rPr>
        <w:t>Назаров</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общей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теории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футбола</w:t>
      </w:r>
      <w:proofErr w:type="spellEnd"/>
      <w:r w:rsidRPr="00627F05">
        <w:rPr>
          <w:rFonts w:ascii="Times New Roman" w:eastAsia="Times New Roman" w:hAnsi="Times New Roman" w:cs="Times New Roman"/>
          <w:szCs w:val="24"/>
        </w:rPr>
        <w:t xml:space="preserve"> (М. Д. </w:t>
      </w:r>
      <w:proofErr w:type="spellStart"/>
      <w:r w:rsidRPr="00627F05">
        <w:rPr>
          <w:rFonts w:ascii="Times New Roman" w:eastAsia="Times New Roman" w:hAnsi="Times New Roman" w:cs="Times New Roman"/>
          <w:szCs w:val="24"/>
        </w:rPr>
        <w:t>Товаровский</w:t>
      </w:r>
      <w:proofErr w:type="spellEnd"/>
      <w:r w:rsidRPr="00627F05">
        <w:rPr>
          <w:rFonts w:ascii="Times New Roman" w:eastAsia="Times New Roman" w:hAnsi="Times New Roman" w:cs="Times New Roman"/>
          <w:szCs w:val="24"/>
        </w:rPr>
        <w:t xml:space="preserve">, Б. Г. </w:t>
      </w:r>
      <w:proofErr w:type="spellStart"/>
      <w:r w:rsidRPr="00627F05">
        <w:rPr>
          <w:rFonts w:ascii="Times New Roman" w:eastAsia="Times New Roman" w:hAnsi="Times New Roman" w:cs="Times New Roman"/>
          <w:szCs w:val="24"/>
        </w:rPr>
        <w:t>Чирва</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футболу</w:t>
      </w:r>
      <w:proofErr w:type="spellEnd"/>
      <w:r w:rsidRPr="00627F05">
        <w:rPr>
          <w:rFonts w:ascii="Times New Roman" w:eastAsia="Times New Roman" w:hAnsi="Times New Roman" w:cs="Times New Roman"/>
          <w:szCs w:val="24"/>
        </w:rPr>
        <w:t xml:space="preserve"> в </w:t>
      </w:r>
      <w:proofErr w:type="spellStart"/>
      <w:r w:rsidRPr="00627F05">
        <w:rPr>
          <w:rFonts w:ascii="Times New Roman" w:eastAsia="Times New Roman" w:hAnsi="Times New Roman" w:cs="Times New Roman"/>
          <w:szCs w:val="24"/>
        </w:rPr>
        <w:t>сфере</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культуры</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Истрате</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Петру</w:t>
      </w:r>
      <w:proofErr w:type="spellEnd"/>
      <w:r w:rsidRPr="00627F05">
        <w:rPr>
          <w:rFonts w:ascii="Times New Roman" w:eastAsia="Times New Roman" w:hAnsi="Times New Roman" w:cs="Times New Roman"/>
          <w:szCs w:val="24"/>
        </w:rPr>
        <w:t xml:space="preserve">, Н. И. </w:t>
      </w:r>
      <w:proofErr w:type="spellStart"/>
      <w:r w:rsidRPr="00627F05">
        <w:rPr>
          <w:rFonts w:ascii="Times New Roman" w:eastAsia="Times New Roman" w:hAnsi="Times New Roman" w:cs="Times New Roman"/>
          <w:szCs w:val="24"/>
        </w:rPr>
        <w:t>Свистунова</w:t>
      </w:r>
      <w:proofErr w:type="spellEnd"/>
      <w:r w:rsidRPr="00627F05">
        <w:rPr>
          <w:rFonts w:ascii="Times New Roman" w:eastAsia="Times New Roman" w:hAnsi="Times New Roman" w:cs="Times New Roman"/>
          <w:szCs w:val="24"/>
        </w:rPr>
        <w:t xml:space="preserve">, С. А. </w:t>
      </w:r>
      <w:proofErr w:type="spellStart"/>
      <w:r w:rsidRPr="00627F05">
        <w:rPr>
          <w:rFonts w:ascii="Times New Roman" w:eastAsia="Times New Roman" w:hAnsi="Times New Roman" w:cs="Times New Roman"/>
          <w:szCs w:val="24"/>
        </w:rPr>
        <w:t>Халеева</w:t>
      </w:r>
      <w:proofErr w:type="spellEnd"/>
      <w:r w:rsidRPr="00627F05">
        <w:rPr>
          <w:rFonts w:ascii="Times New Roman" w:eastAsia="Times New Roman" w:hAnsi="Times New Roman" w:cs="Times New Roman"/>
          <w:szCs w:val="24"/>
        </w:rPr>
        <w:t xml:space="preserve">, В. А. </w:t>
      </w:r>
      <w:proofErr w:type="spellStart"/>
      <w:r w:rsidRPr="00627F05">
        <w:rPr>
          <w:rFonts w:ascii="Times New Roman" w:eastAsia="Times New Roman" w:hAnsi="Times New Roman" w:cs="Times New Roman"/>
          <w:szCs w:val="24"/>
        </w:rPr>
        <w:t>Киселев</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моделированию</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футбола</w:t>
      </w:r>
      <w:proofErr w:type="spellEnd"/>
      <w:r w:rsidRPr="00627F05">
        <w:rPr>
          <w:rFonts w:ascii="Times New Roman" w:eastAsia="Times New Roman" w:hAnsi="Times New Roman" w:cs="Times New Roman"/>
          <w:szCs w:val="24"/>
        </w:rPr>
        <w:t xml:space="preserve"> (А. Н. </w:t>
      </w:r>
      <w:proofErr w:type="spellStart"/>
      <w:r w:rsidRPr="00627F05">
        <w:rPr>
          <w:rFonts w:ascii="Times New Roman" w:eastAsia="Times New Roman" w:hAnsi="Times New Roman" w:cs="Times New Roman"/>
          <w:szCs w:val="24"/>
        </w:rPr>
        <w:t>Туганов</w:t>
      </w:r>
      <w:proofErr w:type="spellEnd"/>
      <w:r w:rsidRPr="00627F05">
        <w:rPr>
          <w:rFonts w:ascii="Times New Roman" w:eastAsia="Times New Roman" w:hAnsi="Times New Roman" w:cs="Times New Roman"/>
          <w:szCs w:val="24"/>
        </w:rPr>
        <w:t xml:space="preserve">, А. Г </w:t>
      </w:r>
      <w:proofErr w:type="spellStart"/>
      <w:r w:rsidRPr="00627F05">
        <w:rPr>
          <w:rFonts w:ascii="Times New Roman" w:eastAsia="Times New Roman" w:hAnsi="Times New Roman" w:cs="Times New Roman"/>
          <w:szCs w:val="24"/>
        </w:rPr>
        <w:t>Плахов</w:t>
      </w:r>
      <w:proofErr w:type="spellEnd"/>
      <w:r w:rsidRPr="00627F05">
        <w:rPr>
          <w:rFonts w:ascii="Times New Roman" w:eastAsia="Times New Roman" w:hAnsi="Times New Roman" w:cs="Times New Roman"/>
          <w:szCs w:val="24"/>
        </w:rPr>
        <w:t xml:space="preserve">, Ю. Г </w:t>
      </w:r>
      <w:proofErr w:type="spellStart"/>
      <w:r w:rsidRPr="00627F05">
        <w:rPr>
          <w:rFonts w:ascii="Times New Roman" w:eastAsia="Times New Roman" w:hAnsi="Times New Roman" w:cs="Times New Roman"/>
          <w:szCs w:val="24"/>
        </w:rPr>
        <w:t>Цубан</w:t>
      </w:r>
      <w:proofErr w:type="spellEnd"/>
      <w:r w:rsidRPr="00627F05">
        <w:rPr>
          <w:rFonts w:ascii="Times New Roman" w:eastAsia="Times New Roman" w:hAnsi="Times New Roman" w:cs="Times New Roman"/>
          <w:szCs w:val="24"/>
        </w:rPr>
        <w:t xml:space="preserve">, О. Г </w:t>
      </w:r>
      <w:proofErr w:type="spellStart"/>
      <w:r w:rsidRPr="00627F05">
        <w:rPr>
          <w:rFonts w:ascii="Times New Roman" w:eastAsia="Times New Roman" w:hAnsi="Times New Roman" w:cs="Times New Roman"/>
          <w:szCs w:val="24"/>
        </w:rPr>
        <w:t>Савченко</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профессиональному</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статусу</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футболиста</w:t>
      </w:r>
      <w:proofErr w:type="spellEnd"/>
      <w:r w:rsidRPr="00627F05">
        <w:rPr>
          <w:rFonts w:ascii="Times New Roman" w:eastAsia="Times New Roman" w:hAnsi="Times New Roman" w:cs="Times New Roman"/>
          <w:szCs w:val="24"/>
        </w:rPr>
        <w:t xml:space="preserve"> (А. Н. </w:t>
      </w:r>
      <w:proofErr w:type="spellStart"/>
      <w:r w:rsidRPr="00627F05">
        <w:rPr>
          <w:rFonts w:ascii="Times New Roman" w:eastAsia="Times New Roman" w:hAnsi="Times New Roman" w:cs="Times New Roman"/>
          <w:szCs w:val="24"/>
        </w:rPr>
        <w:t>Катулин</w:t>
      </w:r>
      <w:proofErr w:type="spellEnd"/>
      <w:r w:rsidRPr="00627F05">
        <w:rPr>
          <w:rFonts w:ascii="Times New Roman" w:eastAsia="Times New Roman" w:hAnsi="Times New Roman" w:cs="Times New Roman"/>
          <w:szCs w:val="24"/>
        </w:rPr>
        <w:t xml:space="preserve">, А. В. </w:t>
      </w:r>
      <w:proofErr w:type="spellStart"/>
      <w:r w:rsidRPr="00627F05">
        <w:rPr>
          <w:rFonts w:ascii="Times New Roman" w:eastAsia="Times New Roman" w:hAnsi="Times New Roman" w:cs="Times New Roman"/>
          <w:szCs w:val="24"/>
        </w:rPr>
        <w:t>Портнов</w:t>
      </w:r>
      <w:proofErr w:type="spellEnd"/>
      <w:r w:rsidRPr="00627F05">
        <w:rPr>
          <w:rFonts w:ascii="Times New Roman" w:eastAsia="Times New Roman" w:hAnsi="Times New Roman" w:cs="Times New Roman"/>
          <w:szCs w:val="24"/>
        </w:rPr>
        <w:t xml:space="preserve">, С. А. </w:t>
      </w:r>
      <w:proofErr w:type="spellStart"/>
      <w:r w:rsidRPr="00627F05">
        <w:rPr>
          <w:rFonts w:ascii="Times New Roman" w:eastAsia="Times New Roman" w:hAnsi="Times New Roman" w:cs="Times New Roman"/>
          <w:szCs w:val="24"/>
        </w:rPr>
        <w:t>Тукманов</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методологии</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методики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развития</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футбола</w:t>
      </w:r>
      <w:proofErr w:type="spellEnd"/>
      <w:r w:rsidRPr="00627F05">
        <w:rPr>
          <w:rFonts w:ascii="Times New Roman" w:eastAsia="Times New Roman" w:hAnsi="Times New Roman" w:cs="Times New Roman"/>
          <w:szCs w:val="24"/>
        </w:rPr>
        <w:t xml:space="preserve"> (Г. М. </w:t>
      </w:r>
      <w:proofErr w:type="spellStart"/>
      <w:r w:rsidRPr="00627F05">
        <w:rPr>
          <w:rFonts w:ascii="Times New Roman" w:eastAsia="Times New Roman" w:hAnsi="Times New Roman" w:cs="Times New Roman"/>
          <w:szCs w:val="24"/>
        </w:rPr>
        <w:t>Гаджиев</w:t>
      </w:r>
      <w:proofErr w:type="spellEnd"/>
      <w:r w:rsidRPr="00627F05">
        <w:rPr>
          <w:rFonts w:ascii="Times New Roman" w:eastAsia="Times New Roman" w:hAnsi="Times New Roman" w:cs="Times New Roman"/>
          <w:szCs w:val="24"/>
        </w:rPr>
        <w:t xml:space="preserve">, В. И. </w:t>
      </w:r>
      <w:proofErr w:type="spellStart"/>
      <w:r w:rsidRPr="00627F05">
        <w:rPr>
          <w:rFonts w:ascii="Times New Roman" w:eastAsia="Times New Roman" w:hAnsi="Times New Roman" w:cs="Times New Roman"/>
          <w:szCs w:val="24"/>
        </w:rPr>
        <w:t>Карпенко</w:t>
      </w:r>
      <w:proofErr w:type="spellEnd"/>
      <w:r w:rsidRPr="00627F05">
        <w:rPr>
          <w:rFonts w:ascii="Times New Roman" w:eastAsia="Times New Roman" w:hAnsi="Times New Roman" w:cs="Times New Roman"/>
          <w:szCs w:val="24"/>
        </w:rPr>
        <w:t xml:space="preserve">, Д. В. </w:t>
      </w:r>
      <w:proofErr w:type="spellStart"/>
      <w:r w:rsidRPr="00627F05">
        <w:rPr>
          <w:rFonts w:ascii="Times New Roman" w:eastAsia="Times New Roman" w:hAnsi="Times New Roman" w:cs="Times New Roman"/>
          <w:szCs w:val="24"/>
        </w:rPr>
        <w:t>Никитин</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авторитету</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тренера-преподавателя</w:t>
      </w:r>
      <w:proofErr w:type="spellEnd"/>
      <w:r w:rsidRPr="00627F05">
        <w:rPr>
          <w:rFonts w:ascii="Times New Roman" w:eastAsia="Times New Roman" w:hAnsi="Times New Roman" w:cs="Times New Roman"/>
          <w:szCs w:val="24"/>
        </w:rPr>
        <w:t xml:space="preserve"> (Ю. Д. </w:t>
      </w:r>
      <w:proofErr w:type="spellStart"/>
      <w:r w:rsidRPr="00627F05">
        <w:rPr>
          <w:rFonts w:ascii="Times New Roman" w:eastAsia="Times New Roman" w:hAnsi="Times New Roman" w:cs="Times New Roman"/>
          <w:szCs w:val="24"/>
        </w:rPr>
        <w:t>Ушхо</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организации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тренировочного</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процесса</w:t>
      </w:r>
      <w:proofErr w:type="spellEnd"/>
      <w:r w:rsidRPr="00627F05">
        <w:rPr>
          <w:rFonts w:ascii="Times New Roman" w:eastAsia="Times New Roman" w:hAnsi="Times New Roman" w:cs="Times New Roman"/>
          <w:szCs w:val="24"/>
        </w:rPr>
        <w:t xml:space="preserve"> (Ю. В. </w:t>
      </w:r>
      <w:proofErr w:type="spellStart"/>
      <w:r w:rsidRPr="00627F05">
        <w:rPr>
          <w:rFonts w:ascii="Times New Roman" w:eastAsia="Times New Roman" w:hAnsi="Times New Roman" w:cs="Times New Roman"/>
          <w:szCs w:val="24"/>
        </w:rPr>
        <w:t>Кольвах</w:t>
      </w:r>
      <w:proofErr w:type="spellEnd"/>
      <w:r w:rsidRPr="00627F05">
        <w:rPr>
          <w:rFonts w:ascii="Times New Roman" w:eastAsia="Times New Roman" w:hAnsi="Times New Roman" w:cs="Times New Roman"/>
          <w:szCs w:val="24"/>
        </w:rPr>
        <w:t xml:space="preserve">, Г С. </w:t>
      </w:r>
      <w:proofErr w:type="spellStart"/>
      <w:r w:rsidRPr="00627F05">
        <w:rPr>
          <w:rFonts w:ascii="Times New Roman" w:eastAsia="Times New Roman" w:hAnsi="Times New Roman" w:cs="Times New Roman"/>
          <w:szCs w:val="24"/>
        </w:rPr>
        <w:t>Лалаков</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соревновательной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деятельности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Гидара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Са-бер</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бен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Шадли</w:t>
      </w:r>
      <w:proofErr w:type="spellEnd"/>
      <w:r w:rsidRPr="00627F05">
        <w:rPr>
          <w:rFonts w:ascii="Times New Roman" w:eastAsia="Times New Roman" w:hAnsi="Times New Roman" w:cs="Times New Roman"/>
          <w:szCs w:val="24"/>
        </w:rPr>
        <w:t xml:space="preserve">, А. Н. </w:t>
      </w:r>
      <w:proofErr w:type="spellStart"/>
      <w:r w:rsidRPr="00627F05">
        <w:rPr>
          <w:rFonts w:ascii="Times New Roman" w:eastAsia="Times New Roman" w:hAnsi="Times New Roman" w:cs="Times New Roman"/>
          <w:szCs w:val="24"/>
        </w:rPr>
        <w:t>Грукаленко</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Мануэль</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Лиш-боа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Тейшейра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Каутинью</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Гарриду</w:t>
      </w:r>
      <w:proofErr w:type="spellEnd"/>
      <w:r w:rsidRPr="00627F05">
        <w:rPr>
          <w:rFonts w:ascii="Times New Roman" w:eastAsia="Times New Roman" w:hAnsi="Times New Roman" w:cs="Times New Roman"/>
          <w:szCs w:val="24"/>
        </w:rPr>
        <w:t xml:space="preserve">, Г. С. </w:t>
      </w:r>
      <w:proofErr w:type="spellStart"/>
      <w:r w:rsidRPr="00627F05">
        <w:rPr>
          <w:rFonts w:ascii="Times New Roman" w:eastAsia="Times New Roman" w:hAnsi="Times New Roman" w:cs="Times New Roman"/>
          <w:szCs w:val="24"/>
        </w:rPr>
        <w:t>Орлов</w:t>
      </w:r>
      <w:proofErr w:type="spellEnd"/>
      <w:r w:rsidRPr="00627F05">
        <w:rPr>
          <w:rFonts w:ascii="Times New Roman" w:eastAsia="Times New Roman" w:hAnsi="Times New Roman" w:cs="Times New Roman"/>
          <w:szCs w:val="24"/>
        </w:rPr>
        <w:t xml:space="preserve">, М. Ю. </w:t>
      </w:r>
      <w:proofErr w:type="spellStart"/>
      <w:r w:rsidRPr="00627F05">
        <w:rPr>
          <w:rFonts w:ascii="Times New Roman" w:eastAsia="Times New Roman" w:hAnsi="Times New Roman" w:cs="Times New Roman"/>
          <w:szCs w:val="24"/>
        </w:rPr>
        <w:t>Гришин</w:t>
      </w:r>
      <w:proofErr w:type="spellEnd"/>
      <w:r w:rsidRPr="00627F05">
        <w:rPr>
          <w:rFonts w:ascii="Times New Roman" w:eastAsia="Times New Roman" w:hAnsi="Times New Roman" w:cs="Times New Roman"/>
          <w:szCs w:val="24"/>
        </w:rPr>
        <w:t xml:space="preserve">, Л. В. </w:t>
      </w:r>
      <w:proofErr w:type="spellStart"/>
      <w:r w:rsidRPr="00627F05">
        <w:rPr>
          <w:rFonts w:ascii="Times New Roman" w:eastAsia="Times New Roman" w:hAnsi="Times New Roman" w:cs="Times New Roman"/>
          <w:szCs w:val="24"/>
        </w:rPr>
        <w:t>Слуцкий</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развитию</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физических</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качеств</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футболистов</w:t>
      </w:r>
      <w:proofErr w:type="spellEnd"/>
      <w:r w:rsidRPr="00627F05">
        <w:rPr>
          <w:rFonts w:ascii="Times New Roman" w:eastAsia="Times New Roman" w:hAnsi="Times New Roman" w:cs="Times New Roman"/>
          <w:szCs w:val="24"/>
        </w:rPr>
        <w:t xml:space="preserve"> (Г. А. </w:t>
      </w:r>
      <w:proofErr w:type="spellStart"/>
      <w:r w:rsidRPr="00627F05">
        <w:rPr>
          <w:rFonts w:ascii="Times New Roman" w:eastAsia="Times New Roman" w:hAnsi="Times New Roman" w:cs="Times New Roman"/>
          <w:szCs w:val="24"/>
        </w:rPr>
        <w:t>Аладашвили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Бен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Саид</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Нуреддин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Бен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Мох-тар</w:t>
      </w:r>
      <w:proofErr w:type="spellEnd"/>
      <w:r w:rsidRPr="00627F05">
        <w:rPr>
          <w:rFonts w:ascii="Times New Roman" w:eastAsia="Times New Roman" w:hAnsi="Times New Roman" w:cs="Times New Roman"/>
          <w:szCs w:val="24"/>
        </w:rPr>
        <w:t xml:space="preserve">, Д. О. </w:t>
      </w:r>
      <w:proofErr w:type="spellStart"/>
      <w:r w:rsidRPr="00627F05">
        <w:rPr>
          <w:rFonts w:ascii="Times New Roman" w:eastAsia="Times New Roman" w:hAnsi="Times New Roman" w:cs="Times New Roman"/>
          <w:szCs w:val="24"/>
        </w:rPr>
        <w:t>Булыкин</w:t>
      </w:r>
      <w:proofErr w:type="spellEnd"/>
      <w:r w:rsidRPr="00627F05">
        <w:rPr>
          <w:rFonts w:ascii="Times New Roman" w:eastAsia="Times New Roman" w:hAnsi="Times New Roman" w:cs="Times New Roman"/>
          <w:szCs w:val="24"/>
        </w:rPr>
        <w:t xml:space="preserve">, В. Е. </w:t>
      </w:r>
      <w:proofErr w:type="spellStart"/>
      <w:r w:rsidRPr="00627F05">
        <w:rPr>
          <w:rFonts w:ascii="Times New Roman" w:eastAsia="Times New Roman" w:hAnsi="Times New Roman" w:cs="Times New Roman"/>
          <w:szCs w:val="24"/>
        </w:rPr>
        <w:t>Даев</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Мехди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Джамиль</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Салех</w:t>
      </w:r>
      <w:proofErr w:type="spellEnd"/>
      <w:r w:rsidRPr="00627F05">
        <w:rPr>
          <w:rFonts w:ascii="Times New Roman" w:eastAsia="Times New Roman" w:hAnsi="Times New Roman" w:cs="Times New Roman"/>
          <w:szCs w:val="24"/>
        </w:rPr>
        <w:t xml:space="preserve">, А. С. </w:t>
      </w:r>
      <w:proofErr w:type="spellStart"/>
      <w:r w:rsidRPr="00627F05">
        <w:rPr>
          <w:rFonts w:ascii="Times New Roman" w:eastAsia="Times New Roman" w:hAnsi="Times New Roman" w:cs="Times New Roman"/>
          <w:szCs w:val="24"/>
        </w:rPr>
        <w:t>Лобов</w:t>
      </w:r>
      <w:proofErr w:type="spellEnd"/>
      <w:r w:rsidRPr="00627F05">
        <w:rPr>
          <w:rFonts w:ascii="Times New Roman" w:eastAsia="Times New Roman" w:hAnsi="Times New Roman" w:cs="Times New Roman"/>
          <w:szCs w:val="24"/>
        </w:rPr>
        <w:t xml:space="preserve">, Г. Л. </w:t>
      </w:r>
      <w:proofErr w:type="spellStart"/>
      <w:r w:rsidRPr="00627F05">
        <w:rPr>
          <w:rFonts w:ascii="Times New Roman" w:eastAsia="Times New Roman" w:hAnsi="Times New Roman" w:cs="Times New Roman"/>
          <w:szCs w:val="24"/>
        </w:rPr>
        <w:t>Маневич</w:t>
      </w:r>
      <w:proofErr w:type="spellEnd"/>
      <w:r w:rsidRPr="00627F05">
        <w:rPr>
          <w:rFonts w:ascii="Times New Roman" w:eastAsia="Times New Roman" w:hAnsi="Times New Roman" w:cs="Times New Roman"/>
          <w:szCs w:val="24"/>
        </w:rPr>
        <w:t xml:space="preserve">, В. Р. </w:t>
      </w:r>
      <w:proofErr w:type="spellStart"/>
      <w:r w:rsidRPr="00627F05">
        <w:rPr>
          <w:rFonts w:ascii="Times New Roman" w:eastAsia="Times New Roman" w:hAnsi="Times New Roman" w:cs="Times New Roman"/>
          <w:szCs w:val="24"/>
        </w:rPr>
        <w:t>Мильруд</w:t>
      </w:r>
      <w:proofErr w:type="spellEnd"/>
      <w:r w:rsidRPr="00627F05">
        <w:rPr>
          <w:rFonts w:ascii="Times New Roman" w:eastAsia="Times New Roman" w:hAnsi="Times New Roman" w:cs="Times New Roman"/>
          <w:szCs w:val="24"/>
        </w:rPr>
        <w:t xml:space="preserve">, И. Н. </w:t>
      </w:r>
      <w:proofErr w:type="spellStart"/>
      <w:r w:rsidRPr="00627F05">
        <w:rPr>
          <w:rFonts w:ascii="Times New Roman" w:eastAsia="Times New Roman" w:hAnsi="Times New Roman" w:cs="Times New Roman"/>
          <w:szCs w:val="24"/>
        </w:rPr>
        <w:t>Новокшенов</w:t>
      </w:r>
      <w:proofErr w:type="spellEnd"/>
      <w:r w:rsidRPr="00627F05">
        <w:rPr>
          <w:rFonts w:ascii="Times New Roman" w:eastAsia="Times New Roman" w:hAnsi="Times New Roman" w:cs="Times New Roman"/>
          <w:szCs w:val="24"/>
        </w:rPr>
        <w:t xml:space="preserve">, Г. Н. </w:t>
      </w:r>
      <w:proofErr w:type="spellStart"/>
      <w:r w:rsidRPr="00627F05">
        <w:rPr>
          <w:rFonts w:ascii="Times New Roman" w:eastAsia="Times New Roman" w:hAnsi="Times New Roman" w:cs="Times New Roman"/>
          <w:szCs w:val="24"/>
        </w:rPr>
        <w:t>Семаева</w:t>
      </w:r>
      <w:proofErr w:type="spellEnd"/>
      <w:r w:rsidRPr="00627F05">
        <w:rPr>
          <w:rFonts w:ascii="Times New Roman" w:eastAsia="Times New Roman" w:hAnsi="Times New Roman" w:cs="Times New Roman"/>
          <w:szCs w:val="24"/>
        </w:rPr>
        <w:t xml:space="preserve">, С. В. </w:t>
      </w:r>
      <w:proofErr w:type="spellStart"/>
      <w:r w:rsidRPr="00627F05">
        <w:rPr>
          <w:rFonts w:ascii="Times New Roman" w:eastAsia="Times New Roman" w:hAnsi="Times New Roman" w:cs="Times New Roman"/>
          <w:szCs w:val="24"/>
        </w:rPr>
        <w:t>Титовец</w:t>
      </w:r>
      <w:proofErr w:type="spellEnd"/>
      <w:r w:rsidRPr="00627F05">
        <w:rPr>
          <w:rFonts w:ascii="Times New Roman" w:eastAsia="Times New Roman" w:hAnsi="Times New Roman" w:cs="Times New Roman"/>
          <w:szCs w:val="24"/>
        </w:rPr>
        <w:t xml:space="preserve">, С. Т. </w:t>
      </w:r>
      <w:proofErr w:type="spellStart"/>
      <w:r w:rsidRPr="00627F05">
        <w:rPr>
          <w:rFonts w:ascii="Times New Roman" w:eastAsia="Times New Roman" w:hAnsi="Times New Roman" w:cs="Times New Roman"/>
          <w:szCs w:val="24"/>
        </w:rPr>
        <w:t>Хачатрян</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реабилитации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футболистов</w:t>
      </w:r>
      <w:proofErr w:type="spellEnd"/>
      <w:r w:rsidRPr="00627F05">
        <w:rPr>
          <w:rFonts w:ascii="Times New Roman" w:eastAsia="Times New Roman" w:hAnsi="Times New Roman" w:cs="Times New Roman"/>
          <w:szCs w:val="24"/>
        </w:rPr>
        <w:t xml:space="preserve"> (В. М. </w:t>
      </w:r>
      <w:proofErr w:type="spellStart"/>
      <w:r w:rsidRPr="00627F05">
        <w:rPr>
          <w:rFonts w:ascii="Times New Roman" w:eastAsia="Times New Roman" w:hAnsi="Times New Roman" w:cs="Times New Roman"/>
          <w:szCs w:val="24"/>
        </w:rPr>
        <w:t>Биткин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Со-ниа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Мариа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Бордин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Фади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Мастов</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Чан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Куок</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Туан</w:t>
      </w:r>
      <w:proofErr w:type="spellEnd"/>
      <w:r w:rsidRPr="00627F05">
        <w:rPr>
          <w:rFonts w:ascii="Times New Roman" w:eastAsia="Times New Roman" w:hAnsi="Times New Roman" w:cs="Times New Roman"/>
          <w:szCs w:val="24"/>
        </w:rPr>
        <w:t xml:space="preserve">, А. И. </w:t>
      </w:r>
      <w:proofErr w:type="spellStart"/>
      <w:r w:rsidRPr="00627F05">
        <w:rPr>
          <w:rFonts w:ascii="Times New Roman" w:eastAsia="Times New Roman" w:hAnsi="Times New Roman" w:cs="Times New Roman"/>
          <w:szCs w:val="24"/>
        </w:rPr>
        <w:t>Шамардин</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селекционному</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отбору</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игровой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ориентации</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специализации</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футболистов</w:t>
      </w:r>
      <w:proofErr w:type="spellEnd"/>
      <w:r w:rsidRPr="00627F05">
        <w:rPr>
          <w:rFonts w:ascii="Times New Roman" w:eastAsia="Times New Roman" w:hAnsi="Times New Roman" w:cs="Times New Roman"/>
          <w:szCs w:val="24"/>
        </w:rPr>
        <w:t xml:space="preserve"> (А. П. </w:t>
      </w:r>
      <w:proofErr w:type="spellStart"/>
      <w:r w:rsidRPr="00627F05">
        <w:rPr>
          <w:rFonts w:ascii="Times New Roman" w:eastAsia="Times New Roman" w:hAnsi="Times New Roman" w:cs="Times New Roman"/>
          <w:szCs w:val="24"/>
        </w:rPr>
        <w:t>Золотарев</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Си-рак</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Хабтемариам</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Келелау</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работе</w:t>
      </w:r>
      <w:proofErr w:type="spellEnd"/>
      <w:r w:rsidRPr="00627F05">
        <w:rPr>
          <w:rFonts w:ascii="Times New Roman" w:eastAsia="Times New Roman" w:hAnsi="Times New Roman" w:cs="Times New Roman"/>
          <w:szCs w:val="24"/>
        </w:rPr>
        <w:t xml:space="preserve"> с </w:t>
      </w:r>
      <w:proofErr w:type="spellStart"/>
      <w:r w:rsidRPr="00627F05">
        <w:rPr>
          <w:rFonts w:ascii="Times New Roman" w:eastAsia="Times New Roman" w:hAnsi="Times New Roman" w:cs="Times New Roman"/>
          <w:szCs w:val="24"/>
        </w:rPr>
        <w:t>резервом</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профессионального</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футбола</w:t>
      </w:r>
      <w:proofErr w:type="spellEnd"/>
      <w:r w:rsidRPr="00627F05">
        <w:rPr>
          <w:rFonts w:ascii="Times New Roman" w:eastAsia="Times New Roman" w:hAnsi="Times New Roman" w:cs="Times New Roman"/>
          <w:szCs w:val="24"/>
        </w:rPr>
        <w:t xml:space="preserve"> (А. А. </w:t>
      </w:r>
      <w:proofErr w:type="spellStart"/>
      <w:r w:rsidRPr="00627F05">
        <w:rPr>
          <w:rFonts w:ascii="Times New Roman" w:eastAsia="Times New Roman" w:hAnsi="Times New Roman" w:cs="Times New Roman"/>
          <w:szCs w:val="24"/>
        </w:rPr>
        <w:t>Сучилин</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судейской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деятельности</w:t>
      </w:r>
      <w:proofErr w:type="spellEnd"/>
      <w:r w:rsidRPr="00627F05">
        <w:rPr>
          <w:rFonts w:ascii="Times New Roman" w:eastAsia="Times New Roman" w:hAnsi="Times New Roman" w:cs="Times New Roman"/>
          <w:szCs w:val="24"/>
        </w:rPr>
        <w:t xml:space="preserve"> в </w:t>
      </w:r>
      <w:proofErr w:type="spellStart"/>
      <w:r w:rsidRPr="00627F05">
        <w:rPr>
          <w:rFonts w:ascii="Times New Roman" w:eastAsia="Times New Roman" w:hAnsi="Times New Roman" w:cs="Times New Roman"/>
          <w:szCs w:val="24"/>
        </w:rPr>
        <w:t>футболе</w:t>
      </w:r>
      <w:proofErr w:type="spellEnd"/>
      <w:r w:rsidRPr="00627F05">
        <w:rPr>
          <w:rFonts w:ascii="Times New Roman" w:eastAsia="Times New Roman" w:hAnsi="Times New Roman" w:cs="Times New Roman"/>
          <w:szCs w:val="24"/>
        </w:rPr>
        <w:t xml:space="preserve"> (А. В. </w:t>
      </w:r>
      <w:proofErr w:type="spellStart"/>
      <w:r w:rsidRPr="00627F05">
        <w:rPr>
          <w:rFonts w:ascii="Times New Roman" w:eastAsia="Times New Roman" w:hAnsi="Times New Roman" w:cs="Times New Roman"/>
          <w:szCs w:val="24"/>
        </w:rPr>
        <w:t>Шибаев</w:t>
      </w:r>
      <w:proofErr w:type="spellEnd"/>
      <w:r w:rsidRPr="00627F05">
        <w:rPr>
          <w:rFonts w:ascii="Times New Roman" w:eastAsia="Times New Roman" w:hAnsi="Times New Roman" w:cs="Times New Roman"/>
          <w:szCs w:val="24"/>
        </w:rPr>
        <w:t xml:space="preserve">, П. Н. </w:t>
      </w:r>
      <w:proofErr w:type="spellStart"/>
      <w:r w:rsidRPr="00627F05">
        <w:rPr>
          <w:rFonts w:ascii="Times New Roman" w:eastAsia="Times New Roman" w:hAnsi="Times New Roman" w:cs="Times New Roman"/>
          <w:szCs w:val="24"/>
        </w:rPr>
        <w:t>Кулалаев</w:t>
      </w:r>
      <w:proofErr w:type="spellEnd"/>
      <w:r w:rsidRPr="00627F05">
        <w:rPr>
          <w:rFonts w:ascii="Times New Roman" w:eastAsia="Times New Roman" w:hAnsi="Times New Roman" w:cs="Times New Roman"/>
          <w:szCs w:val="24"/>
        </w:rPr>
        <w:t xml:space="preserve">, А. Д. </w:t>
      </w:r>
      <w:proofErr w:type="spellStart"/>
      <w:r w:rsidRPr="00627F05">
        <w:rPr>
          <w:rFonts w:ascii="Times New Roman" w:eastAsia="Times New Roman" w:hAnsi="Times New Roman" w:cs="Times New Roman"/>
          <w:szCs w:val="24"/>
        </w:rPr>
        <w:t>Будогосский</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профилактике</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футбольного</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хулиганизма</w:t>
      </w:r>
      <w:proofErr w:type="spellEnd"/>
      <w:r w:rsidRPr="00627F05">
        <w:rPr>
          <w:rFonts w:ascii="Times New Roman" w:eastAsia="Times New Roman" w:hAnsi="Times New Roman" w:cs="Times New Roman"/>
          <w:szCs w:val="24"/>
        </w:rPr>
        <w:t xml:space="preserve"> (А. А. </w:t>
      </w:r>
      <w:proofErr w:type="spellStart"/>
      <w:r w:rsidRPr="00627F05">
        <w:rPr>
          <w:rFonts w:ascii="Times New Roman" w:eastAsia="Times New Roman" w:hAnsi="Times New Roman" w:cs="Times New Roman"/>
          <w:szCs w:val="24"/>
        </w:rPr>
        <w:t>Мейтин</w:t>
      </w:r>
      <w:proofErr w:type="spellEnd"/>
      <w:r w:rsidRPr="00627F05">
        <w:rPr>
          <w:rFonts w:ascii="Times New Roman" w:eastAsia="Times New Roman" w:hAnsi="Times New Roman" w:cs="Times New Roman"/>
          <w:szCs w:val="24"/>
        </w:rPr>
        <w:t xml:space="preserve">, Д. </w:t>
      </w:r>
      <w:proofErr w:type="spellStart"/>
      <w:r w:rsidRPr="00627F05">
        <w:rPr>
          <w:rFonts w:ascii="Times New Roman" w:eastAsia="Times New Roman" w:hAnsi="Times New Roman" w:cs="Times New Roman"/>
          <w:szCs w:val="24"/>
        </w:rPr>
        <w:t>Пилипенко</w:t>
      </w:r>
      <w:proofErr w:type="spellEnd"/>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rPr>
        <w:br/>
        <w:t xml:space="preserve">- </w:t>
      </w:r>
      <w:proofErr w:type="spellStart"/>
      <w:r w:rsidRPr="00627F05">
        <w:rPr>
          <w:rFonts w:ascii="Times New Roman" w:eastAsia="Times New Roman" w:hAnsi="Times New Roman" w:cs="Times New Roman"/>
          <w:szCs w:val="24"/>
        </w:rPr>
        <w:t>менеджменту</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маркетингу</w:t>
      </w:r>
      <w:proofErr w:type="spellEnd"/>
      <w:r w:rsidRPr="00627F05">
        <w:rPr>
          <w:rFonts w:ascii="Times New Roman" w:eastAsia="Times New Roman" w:hAnsi="Times New Roman" w:cs="Times New Roman"/>
          <w:szCs w:val="24"/>
        </w:rPr>
        <w:t xml:space="preserve"> в </w:t>
      </w:r>
      <w:proofErr w:type="spellStart"/>
      <w:r w:rsidRPr="00627F05">
        <w:rPr>
          <w:rFonts w:ascii="Times New Roman" w:eastAsia="Times New Roman" w:hAnsi="Times New Roman" w:cs="Times New Roman"/>
          <w:szCs w:val="24"/>
        </w:rPr>
        <w:t>современном</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футболе</w:t>
      </w:r>
      <w:proofErr w:type="spellEnd"/>
      <w:r w:rsidRPr="00627F05">
        <w:rPr>
          <w:rFonts w:ascii="Times New Roman" w:eastAsia="Times New Roman" w:hAnsi="Times New Roman" w:cs="Times New Roman"/>
          <w:szCs w:val="24"/>
        </w:rPr>
        <w:t xml:space="preserve"> (В. Н. </w:t>
      </w:r>
      <w:proofErr w:type="spellStart"/>
      <w:r w:rsidRPr="00627F05">
        <w:rPr>
          <w:rFonts w:ascii="Times New Roman" w:eastAsia="Times New Roman" w:hAnsi="Times New Roman" w:cs="Times New Roman"/>
          <w:szCs w:val="24"/>
        </w:rPr>
        <w:t>Алексеев</w:t>
      </w:r>
      <w:proofErr w:type="spellEnd"/>
      <w:r w:rsidRPr="00627F05">
        <w:rPr>
          <w:rFonts w:ascii="Times New Roman" w:eastAsia="Times New Roman" w:hAnsi="Times New Roman" w:cs="Times New Roman"/>
          <w:szCs w:val="24"/>
        </w:rPr>
        <w:t xml:space="preserve">, А. В. </w:t>
      </w:r>
      <w:proofErr w:type="spellStart"/>
      <w:r w:rsidRPr="00627F05">
        <w:rPr>
          <w:rFonts w:ascii="Times New Roman" w:eastAsia="Times New Roman" w:hAnsi="Times New Roman" w:cs="Times New Roman"/>
          <w:szCs w:val="24"/>
        </w:rPr>
        <w:t>Тукманов</w:t>
      </w:r>
      <w:proofErr w:type="spellEnd"/>
      <w:r w:rsidRPr="00627F05">
        <w:rPr>
          <w:rFonts w:ascii="Times New Roman" w:eastAsia="Times New Roman" w:hAnsi="Times New Roman" w:cs="Times New Roman"/>
          <w:szCs w:val="24"/>
        </w:rPr>
        <w:t xml:space="preserve">). </w:t>
      </w:r>
    </w:p>
    <w:p w:rsidR="00565EFC" w:rsidRPr="00627F05" w:rsidRDefault="00565EFC" w:rsidP="00565EFC">
      <w:pPr>
        <w:spacing w:after="0"/>
        <w:jc w:val="both"/>
        <w:rPr>
          <w:rFonts w:ascii="Times New Roman" w:hAnsi="Times New Roman" w:cs="Times New Roman"/>
          <w:szCs w:val="24"/>
          <w:lang w:val="mn-MN"/>
        </w:rPr>
      </w:pPr>
      <w:r w:rsidRPr="00627F05">
        <w:rPr>
          <w:rFonts w:ascii="Times New Roman" w:eastAsia="Times New Roman" w:hAnsi="Times New Roman" w:cs="Times New Roman"/>
          <w:szCs w:val="24"/>
        </w:rPr>
        <w:br/>
      </w:r>
      <w:r w:rsidRPr="00627F05">
        <w:rPr>
          <w:rFonts w:ascii="Times New Roman" w:eastAsia="Times New Roman" w:hAnsi="Times New Roman" w:cs="Times New Roman"/>
          <w:szCs w:val="24"/>
          <w:lang w:val="mn-MN"/>
        </w:rPr>
        <w:t xml:space="preserve">         </w:t>
      </w:r>
      <w:proofErr w:type="gramStart"/>
      <w:r w:rsidRPr="00627F05">
        <w:rPr>
          <w:rFonts w:ascii="Times New Roman" w:eastAsia="Times New Roman" w:hAnsi="Times New Roman" w:cs="Times New Roman"/>
          <w:szCs w:val="24"/>
        </w:rPr>
        <w:t xml:space="preserve">(В. А. </w:t>
      </w:r>
      <w:proofErr w:type="spellStart"/>
      <w:r w:rsidRPr="00627F05">
        <w:rPr>
          <w:rFonts w:ascii="Times New Roman" w:eastAsia="Times New Roman" w:hAnsi="Times New Roman" w:cs="Times New Roman"/>
          <w:szCs w:val="24"/>
        </w:rPr>
        <w:t>Викторов</w:t>
      </w:r>
      <w:proofErr w:type="spellEnd"/>
      <w:r w:rsidRPr="00627F05">
        <w:rPr>
          <w:rFonts w:ascii="Times New Roman" w:eastAsia="Times New Roman" w:hAnsi="Times New Roman" w:cs="Times New Roman"/>
          <w:szCs w:val="24"/>
        </w:rPr>
        <w:t xml:space="preserve">, Т. Ю. </w:t>
      </w:r>
      <w:proofErr w:type="spellStart"/>
      <w:r w:rsidRPr="00627F05">
        <w:rPr>
          <w:rFonts w:ascii="Times New Roman" w:eastAsia="Times New Roman" w:hAnsi="Times New Roman" w:cs="Times New Roman"/>
          <w:szCs w:val="24"/>
        </w:rPr>
        <w:t>Дельцова</w:t>
      </w:r>
      <w:proofErr w:type="spellEnd"/>
      <w:r w:rsidRPr="00627F05">
        <w:rPr>
          <w:rFonts w:ascii="Times New Roman" w:eastAsia="Times New Roman" w:hAnsi="Times New Roman" w:cs="Times New Roman"/>
          <w:szCs w:val="24"/>
        </w:rPr>
        <w:t xml:space="preserve">, А. М. </w:t>
      </w:r>
      <w:proofErr w:type="spellStart"/>
      <w:r w:rsidRPr="00627F05">
        <w:rPr>
          <w:rFonts w:ascii="Times New Roman" w:eastAsia="Times New Roman" w:hAnsi="Times New Roman" w:cs="Times New Roman"/>
          <w:szCs w:val="24"/>
        </w:rPr>
        <w:t>Ил-ле</w:t>
      </w:r>
      <w:proofErr w:type="spellEnd"/>
      <w:r w:rsidRPr="00627F05">
        <w:rPr>
          <w:rFonts w:ascii="Times New Roman" w:eastAsia="Times New Roman" w:hAnsi="Times New Roman" w:cs="Times New Roman"/>
          <w:szCs w:val="24"/>
        </w:rPr>
        <w:t xml:space="preserve">, Л. Е. </w:t>
      </w:r>
      <w:proofErr w:type="spellStart"/>
      <w:r w:rsidRPr="00627F05">
        <w:rPr>
          <w:rFonts w:ascii="Times New Roman" w:eastAsia="Times New Roman" w:hAnsi="Times New Roman" w:cs="Times New Roman"/>
          <w:szCs w:val="24"/>
        </w:rPr>
        <w:t>Козлов</w:t>
      </w:r>
      <w:proofErr w:type="spellEnd"/>
      <w:r w:rsidRPr="00627F05">
        <w:rPr>
          <w:rFonts w:ascii="Times New Roman" w:eastAsia="Times New Roman" w:hAnsi="Times New Roman" w:cs="Times New Roman"/>
          <w:szCs w:val="24"/>
        </w:rPr>
        <w:t xml:space="preserve">, В. С. </w:t>
      </w:r>
      <w:proofErr w:type="spellStart"/>
      <w:r w:rsidRPr="00627F05">
        <w:rPr>
          <w:rFonts w:ascii="Times New Roman" w:eastAsia="Times New Roman" w:hAnsi="Times New Roman" w:cs="Times New Roman"/>
          <w:szCs w:val="24"/>
        </w:rPr>
        <w:t>Козлова</w:t>
      </w:r>
      <w:proofErr w:type="spellEnd"/>
      <w:r w:rsidRPr="00627F05">
        <w:rPr>
          <w:rFonts w:ascii="Times New Roman" w:eastAsia="Times New Roman" w:hAnsi="Times New Roman" w:cs="Times New Roman"/>
          <w:szCs w:val="24"/>
        </w:rPr>
        <w:t xml:space="preserve">, Е. В. </w:t>
      </w:r>
      <w:proofErr w:type="spellStart"/>
      <w:r w:rsidRPr="00627F05">
        <w:rPr>
          <w:rFonts w:ascii="Times New Roman" w:eastAsia="Times New Roman" w:hAnsi="Times New Roman" w:cs="Times New Roman"/>
          <w:szCs w:val="24"/>
        </w:rPr>
        <w:t>Платова</w:t>
      </w:r>
      <w:proofErr w:type="spellEnd"/>
      <w:r w:rsidRPr="00627F05">
        <w:rPr>
          <w:rFonts w:ascii="Times New Roman" w:eastAsia="Times New Roman" w:hAnsi="Times New Roman" w:cs="Times New Roman"/>
          <w:szCs w:val="24"/>
        </w:rPr>
        <w:t xml:space="preserve">, Э. Р. </w:t>
      </w:r>
      <w:proofErr w:type="spellStart"/>
      <w:r w:rsidRPr="00627F05">
        <w:rPr>
          <w:rFonts w:ascii="Times New Roman" w:eastAsia="Times New Roman" w:hAnsi="Times New Roman" w:cs="Times New Roman"/>
          <w:szCs w:val="24"/>
        </w:rPr>
        <w:t>Салахетдинов</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др</w:t>
      </w:r>
      <w:proofErr w:type="spellEnd"/>
      <w:r w:rsidRPr="00627F05">
        <w:rPr>
          <w:rFonts w:ascii="Times New Roman" w:eastAsia="Times New Roman" w:hAnsi="Times New Roman" w:cs="Times New Roman"/>
          <w:szCs w:val="24"/>
        </w:rPr>
        <w:t>.)</w:t>
      </w:r>
      <w:proofErr w:type="gramEnd"/>
      <w:r w:rsidRPr="00627F05">
        <w:rPr>
          <w:rFonts w:ascii="Times New Roman" w:eastAsia="Times New Roman" w:hAnsi="Times New Roman" w:cs="Times New Roman"/>
          <w:szCs w:val="24"/>
          <w:lang w:val="mn-MN"/>
        </w:rPr>
        <w:t xml:space="preserve"> нарын бүтээлийг авч үзэхэд өнөөгийн  хөл бөмбөг тойрсон, хөл бөмбөг доторх</w:t>
      </w:r>
      <w:r w:rsidRPr="00627F05">
        <w:rPr>
          <w:rFonts w:ascii="Times New Roman" w:eastAsia="Times New Roman" w:hAnsi="Times New Roman" w:cs="Times New Roman"/>
          <w:szCs w:val="24"/>
        </w:rPr>
        <w:t xml:space="preserve"> </w:t>
      </w:r>
      <w:r w:rsidRPr="00627F05">
        <w:rPr>
          <w:rFonts w:ascii="Times New Roman" w:eastAsia="Times New Roman" w:hAnsi="Times New Roman" w:cs="Times New Roman"/>
          <w:szCs w:val="24"/>
          <w:lang w:val="mn-MN"/>
        </w:rPr>
        <w:t xml:space="preserve">процессийн философи нь   зөвхөн хэсэг бүлэг  хөгжөөн дэмжигч, фанатуудын  </w:t>
      </w:r>
      <w:r w:rsidRPr="00627F05">
        <w:rPr>
          <w:rFonts w:ascii="Times New Roman" w:hAnsi="Times New Roman" w:cs="Times New Roman"/>
          <w:szCs w:val="24"/>
          <w:lang w:val="mn-MN"/>
        </w:rPr>
        <w:t xml:space="preserve">сонирхол дээр үндэслэсэн хөл бөмбөгийн орчны  бичил соёлд </w:t>
      </w:r>
      <w:r w:rsidRPr="00627F05">
        <w:rPr>
          <w:rFonts w:ascii="Times New Roman" w:eastAsia="Times New Roman" w:hAnsi="Times New Roman" w:cs="Times New Roman"/>
          <w:szCs w:val="24"/>
          <w:lang w:val="mn-MN"/>
        </w:rPr>
        <w:t xml:space="preserve"> дүн шинжилгээ хийснээр хязгаарлагдаж байна.</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Интернет, сайтуудад тавигдсан хөл бөмбөгийн орчны бичил соёл,  залуучуудын албан бус хөдөлгөөний тухай нийтлэлүүдийг тоймлон үзэхэд энэ талын сонирхол эрс нэмэгдэж байгааг харж болно. 2005-2009 он хүртэлх 5 жилийн дотор дээрх сэдэвтэй холбоотой электрон хуудас 100 дахин нэмэгдэж,  мэдээллийн сайтын тоо 9 саяд </w:t>
      </w:r>
      <w:r w:rsidRPr="00627F05">
        <w:rPr>
          <w:rFonts w:ascii="Times New Roman" w:hAnsi="Times New Roman" w:cs="Times New Roman"/>
          <w:szCs w:val="24"/>
          <w:lang w:val="mn-MN"/>
        </w:rPr>
        <w:lastRenderedPageBreak/>
        <w:t xml:space="preserve">хүрснээс “Хөл бөмбөгийн </w:t>
      </w:r>
      <w:r>
        <w:rPr>
          <w:rFonts w:ascii="Times New Roman" w:hAnsi="Times New Roman" w:cs="Times New Roman"/>
          <w:szCs w:val="24"/>
          <w:lang w:val="mn-MN"/>
        </w:rPr>
        <w:t>фанатууд” г.м.</w:t>
      </w:r>
      <w:r w:rsidRPr="00627F05">
        <w:rPr>
          <w:rFonts w:ascii="Times New Roman" w:hAnsi="Times New Roman" w:cs="Times New Roman"/>
          <w:szCs w:val="24"/>
          <w:lang w:val="mn-MN"/>
        </w:rPr>
        <w:t xml:space="preserve"> залуучуудын албан бус байгууллага 823 мянган сайттай болсон байна. Эдгээр нь зөвхөн оросын “Яндекс” хайлтын системд хандсан тоо юм. “</w:t>
      </w:r>
      <w:r w:rsidRPr="00627F05">
        <w:rPr>
          <w:rFonts w:ascii="Times New Roman" w:hAnsi="Times New Roman" w:cs="Times New Roman"/>
          <w:szCs w:val="24"/>
        </w:rPr>
        <w:t>Google</w:t>
      </w:r>
      <w:r w:rsidRPr="00627F05">
        <w:rPr>
          <w:rFonts w:ascii="Times New Roman" w:hAnsi="Times New Roman" w:cs="Times New Roman"/>
          <w:szCs w:val="24"/>
          <w:lang w:val="mn-MN"/>
        </w:rPr>
        <w:t xml:space="preserve">” систем дээрх сэдвээр хайлт хийх 65.4 сая элэктрон хуудастай </w:t>
      </w:r>
      <w:r w:rsidRPr="00627F05">
        <w:rPr>
          <w:rFonts w:ascii="Times New Roman" w:hAnsi="Times New Roman" w:cs="Times New Roman"/>
          <w:szCs w:val="24"/>
        </w:rPr>
        <w:t>“soccer fans”</w:t>
      </w:r>
      <w:r w:rsidRPr="00627F05">
        <w:rPr>
          <w:rFonts w:ascii="Times New Roman" w:hAnsi="Times New Roman" w:cs="Times New Roman"/>
          <w:szCs w:val="24"/>
          <w:lang w:val="mn-MN"/>
        </w:rPr>
        <w:t xml:space="preserve"> сайтыг санал болгож байгаа. </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Английн зохиолч Ник Хорнби Английн премьер лигийн хөл бөмбөгийн хулиганууд  цэнгэлдэхэд ирдэг нийт үзэгчдийн 5-аас илүүгүй хувийг эзэлдэг тул олон нийтийн соёлын шинэ орон зайг бүрэлдүүлж байгаа бусад төрлийн үйл ажиллагаатай харилцан үйлчлэх систем тогтооход чиглэгдсэн нийгмийн бүхий л үзэгдлийг тусгадаггүй гэж үзсэн байна</w:t>
      </w:r>
      <w:r w:rsidRPr="00627F05">
        <w:rPr>
          <w:rFonts w:ascii="Times New Roman" w:hAnsi="Times New Roman" w:cs="Times New Roman"/>
          <w:szCs w:val="24"/>
        </w:rPr>
        <w:t>[</w:t>
      </w:r>
      <w:r w:rsidRPr="00627F05">
        <w:rPr>
          <w:rFonts w:ascii="Times New Roman" w:hAnsi="Times New Roman" w:cs="Times New Roman"/>
          <w:szCs w:val="24"/>
          <w:lang w:val="mn-MN"/>
        </w:rPr>
        <w:t>3, с. 12</w:t>
      </w:r>
      <w:r w:rsidRPr="00627F05">
        <w:rPr>
          <w:rFonts w:ascii="Times New Roman" w:hAnsi="Times New Roman" w:cs="Times New Roman"/>
          <w:szCs w:val="24"/>
        </w:rPr>
        <w:t>]</w:t>
      </w:r>
      <w:r w:rsidRPr="00627F05">
        <w:rPr>
          <w:rFonts w:ascii="Times New Roman" w:hAnsi="Times New Roman" w:cs="Times New Roman"/>
          <w:szCs w:val="24"/>
          <w:lang w:val="mn-MN"/>
        </w:rPr>
        <w:t xml:space="preserve">. Нийгэм соёлын үзэгдлийн суурь үндсийг </w:t>
      </w:r>
      <w:r>
        <w:rPr>
          <w:rFonts w:ascii="Times New Roman" w:hAnsi="Times New Roman" w:cs="Times New Roman"/>
          <w:szCs w:val="24"/>
          <w:lang w:val="mn-MN"/>
        </w:rPr>
        <w:t>тодорхойлдог процессыг философийн ба соёл судлалын</w:t>
      </w:r>
      <w:r w:rsidRPr="00627F05">
        <w:rPr>
          <w:rFonts w:ascii="Times New Roman" w:hAnsi="Times New Roman" w:cs="Times New Roman"/>
          <w:szCs w:val="24"/>
          <w:lang w:val="mn-MN"/>
        </w:rPr>
        <w:t xml:space="preserve"> талаас авч үзсэн </w:t>
      </w:r>
      <w:r>
        <w:rPr>
          <w:rFonts w:ascii="Times New Roman" w:hAnsi="Times New Roman" w:cs="Times New Roman"/>
          <w:szCs w:val="24"/>
          <w:lang w:val="mn-MN"/>
        </w:rPr>
        <w:t>нь</w:t>
      </w:r>
      <w:r w:rsidRPr="00627F05">
        <w:rPr>
          <w:rFonts w:ascii="Times New Roman" w:hAnsi="Times New Roman" w:cs="Times New Roman"/>
          <w:szCs w:val="24"/>
          <w:lang w:val="mn-MN"/>
        </w:rPr>
        <w:t xml:space="preserve"> бидний судалсан эрдэм шинжилгээний бүтээлүүдэд ажиглагдаагүй.  </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Мэргэжлийн спортод явагдаж байгаа нийгэм соёлын процессийг удирдах асуудалд орчин үеийн эрдэм шинжилгээний байгууллагууд онцгой анхаарал тавьж байгааг тэмдэглэх нь зүйтэй.  Үүний нэг жишээ нь Персийн булангийн </w:t>
      </w:r>
      <w:r w:rsidRPr="00627F05">
        <w:rPr>
          <w:rFonts w:ascii="Times New Roman" w:hAnsi="Times New Roman" w:cs="Times New Roman"/>
          <w:szCs w:val="24"/>
        </w:rPr>
        <w:t>(</w:t>
      </w:r>
      <w:r w:rsidRPr="00627F05">
        <w:rPr>
          <w:rFonts w:ascii="Times New Roman" w:hAnsi="Times New Roman" w:cs="Times New Roman"/>
          <w:szCs w:val="24"/>
          <w:lang w:val="mn-MN"/>
        </w:rPr>
        <w:t>Кувейт, Катар, Бахрейн, ОАЭ</w:t>
      </w:r>
      <w:r w:rsidRPr="00627F05">
        <w:rPr>
          <w:rFonts w:ascii="Times New Roman" w:hAnsi="Times New Roman" w:cs="Times New Roman"/>
          <w:szCs w:val="24"/>
        </w:rPr>
        <w:t>)</w:t>
      </w:r>
      <w:r w:rsidRPr="00627F05">
        <w:rPr>
          <w:rFonts w:ascii="Times New Roman" w:hAnsi="Times New Roman" w:cs="Times New Roman"/>
          <w:szCs w:val="24"/>
          <w:lang w:val="mn-MN"/>
        </w:rPr>
        <w:t xml:space="preserve"> болон бусад орнуудын хөл бөмбөгийн үзэгчдийн тоон үзүүлэлтэд нөлөөлөх хүчин зүйлийн талаар системтэй ойлголт өгөх оролдлого хийсэн Кувейтийн эрдэмтэн Х. Аль-Мекайми- йин судалгааны ажил болно. Х. Аль-Мекайми, хөл бөмбөгийн клубын менежмент сул, клубын дэд бүтцийн санхүүгийн хангамж дутмаг, дэд бүтцийн хөгжил дорой, тоглогч дасгалжуулагийн мэргэжлийн бэлтгэл хангалтгүй байх зэргийг үзэгчдийн тооны өсөлт</w:t>
      </w:r>
      <w:r w:rsidRPr="00627F05">
        <w:rPr>
          <w:rFonts w:ascii="Times New Roman" w:hAnsi="Times New Roman" w:cs="Times New Roman"/>
          <w:szCs w:val="24"/>
        </w:rPr>
        <w:t>/</w:t>
      </w:r>
      <w:r w:rsidRPr="00627F05">
        <w:rPr>
          <w:rFonts w:ascii="Times New Roman" w:hAnsi="Times New Roman" w:cs="Times New Roman"/>
          <w:szCs w:val="24"/>
          <w:lang w:val="mn-MN"/>
        </w:rPr>
        <w:t>бууралтад нөлөөлөх гол хүчин зүйл гэж үзэж байгаа.</w:t>
      </w:r>
      <w:r w:rsidRPr="00627F05">
        <w:rPr>
          <w:rFonts w:ascii="Times New Roman" w:hAnsi="Times New Roman" w:cs="Times New Roman"/>
          <w:szCs w:val="24"/>
        </w:rPr>
        <w:t xml:space="preserve"> </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2001-2007 оны Европын дээд лигүүдийн цэнгэлдэхийн дүүргэлтэд хийсэн анализ тухайн улсын АШТ-ийг үзэх сонирхол өндөр байгааг харуулж байна. 2006</w:t>
      </w:r>
      <w:r w:rsidRPr="00627F05">
        <w:rPr>
          <w:rFonts w:ascii="Times New Roman" w:hAnsi="Times New Roman" w:cs="Times New Roman"/>
          <w:szCs w:val="24"/>
        </w:rPr>
        <w:t>/</w:t>
      </w:r>
      <w:r w:rsidRPr="00627F05">
        <w:rPr>
          <w:rFonts w:ascii="Times New Roman" w:hAnsi="Times New Roman" w:cs="Times New Roman"/>
          <w:szCs w:val="24"/>
          <w:lang w:val="mn-MN"/>
        </w:rPr>
        <w:t>07 Англи, Испани, Германы хөл бөмбөгийн нийт үзэгчдийн тоо 11 саяыг давсан</w:t>
      </w:r>
      <w:r w:rsidRPr="00627F05">
        <w:rPr>
          <w:rFonts w:ascii="Times New Roman" w:hAnsi="Times New Roman" w:cs="Times New Roman"/>
          <w:szCs w:val="24"/>
        </w:rPr>
        <w:t xml:space="preserve"> </w:t>
      </w:r>
      <w:r w:rsidRPr="00627F05">
        <w:rPr>
          <w:rFonts w:ascii="Times New Roman" w:hAnsi="Times New Roman" w:cs="Times New Roman"/>
          <w:szCs w:val="24"/>
          <w:lang w:val="mn-MN"/>
        </w:rPr>
        <w:t xml:space="preserve">(Англи 12.2 сая, Испани 11.62 сая, Герман 11.47 сая). Английн хувьд энэ тоо нь сүүлийн зургаан улирлын хамгийн тааруу үзүүлэлт гэдгийг дурдах нь зүйтэй </w:t>
      </w:r>
      <w:r w:rsidRPr="00627F05">
        <w:rPr>
          <w:rFonts w:ascii="Times New Roman" w:hAnsi="Times New Roman" w:cs="Times New Roman"/>
          <w:szCs w:val="24"/>
        </w:rPr>
        <w:t>(</w:t>
      </w:r>
      <w:r w:rsidRPr="00627F05">
        <w:rPr>
          <w:rFonts w:ascii="Times New Roman" w:hAnsi="Times New Roman" w:cs="Times New Roman"/>
          <w:szCs w:val="24"/>
          <w:lang w:val="mn-MN"/>
        </w:rPr>
        <w:t>2001</w:t>
      </w:r>
      <w:r w:rsidRPr="00627F05">
        <w:rPr>
          <w:rFonts w:ascii="Times New Roman" w:hAnsi="Times New Roman" w:cs="Times New Roman"/>
          <w:szCs w:val="24"/>
        </w:rPr>
        <w:t>/</w:t>
      </w:r>
      <w:r w:rsidRPr="00627F05">
        <w:rPr>
          <w:rFonts w:ascii="Times New Roman" w:hAnsi="Times New Roman" w:cs="Times New Roman"/>
          <w:szCs w:val="24"/>
          <w:lang w:val="mn-MN"/>
        </w:rPr>
        <w:t>02 оны улирал хамгийн өндөр үзүүлэлттэй</w:t>
      </w:r>
      <w:r w:rsidRPr="00627F05">
        <w:rPr>
          <w:rFonts w:ascii="Times New Roman" w:hAnsi="Times New Roman" w:cs="Times New Roman"/>
          <w:szCs w:val="24"/>
        </w:rPr>
        <w:t xml:space="preserve"> </w:t>
      </w:r>
      <w:r w:rsidRPr="00627F05">
        <w:rPr>
          <w:rFonts w:ascii="Times New Roman" w:hAnsi="Times New Roman" w:cs="Times New Roman"/>
          <w:szCs w:val="24"/>
          <w:lang w:val="mn-MN"/>
        </w:rPr>
        <w:t>байж үзэгчдийн тоо 13.2 саяд хүрсэн</w:t>
      </w:r>
      <w:r w:rsidRPr="00627F05">
        <w:rPr>
          <w:rFonts w:ascii="Times New Roman" w:hAnsi="Times New Roman" w:cs="Times New Roman"/>
          <w:szCs w:val="24"/>
        </w:rPr>
        <w:t>)</w:t>
      </w:r>
      <w:r w:rsidRPr="00627F05">
        <w:rPr>
          <w:rFonts w:ascii="Times New Roman" w:hAnsi="Times New Roman" w:cs="Times New Roman"/>
          <w:szCs w:val="24"/>
          <w:lang w:val="mn-MN"/>
        </w:rPr>
        <w:t xml:space="preserve">. </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Испани, Германы хөл бөмбөг үзэгчдийн тоо тогтвортой өсөж сүүлийн зургаан улирлын хугацаанд Испанийн Ла лиг, Германы  Бундеслигийн үзэгчдийн тоо 1.72 ба 1.75 саяаар нэмэгдсэн байна. Мөн Францын Лига1-ийн тоглолтыг үзэгчдийн хувьд ийм хандлага ажиглагдаж байгаа. 2001</w:t>
      </w:r>
      <w:r w:rsidRPr="00627F05">
        <w:rPr>
          <w:rFonts w:ascii="Times New Roman" w:hAnsi="Times New Roman" w:cs="Times New Roman"/>
          <w:szCs w:val="24"/>
        </w:rPr>
        <w:t>/</w:t>
      </w:r>
      <w:r w:rsidRPr="00627F05">
        <w:rPr>
          <w:rFonts w:ascii="Times New Roman" w:hAnsi="Times New Roman" w:cs="Times New Roman"/>
          <w:szCs w:val="24"/>
          <w:lang w:val="mn-MN"/>
        </w:rPr>
        <w:t>02 улирлд тэмцээн үзэгчдийн тоо 4.27 сая байснаас 2006</w:t>
      </w:r>
      <w:r w:rsidRPr="00627F05">
        <w:rPr>
          <w:rFonts w:ascii="Times New Roman" w:hAnsi="Times New Roman" w:cs="Times New Roman"/>
          <w:szCs w:val="24"/>
        </w:rPr>
        <w:t>/</w:t>
      </w:r>
      <w:r w:rsidRPr="00627F05">
        <w:rPr>
          <w:rFonts w:ascii="Times New Roman" w:hAnsi="Times New Roman" w:cs="Times New Roman"/>
          <w:szCs w:val="24"/>
          <w:lang w:val="mn-MN"/>
        </w:rPr>
        <w:t>07 улиралд хөгжөөн дэмжигчдийн тоо 8.31 саяд хүрсэн байлаа.</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Италийн “Серия А”-ийн хувьд байдал өөр байгаа ба статистик баримтуудаас харахад үзэгчдийн тоо 2005</w:t>
      </w:r>
      <w:r w:rsidRPr="00627F05">
        <w:rPr>
          <w:rFonts w:ascii="Times New Roman" w:hAnsi="Times New Roman" w:cs="Times New Roman"/>
          <w:szCs w:val="24"/>
        </w:rPr>
        <w:t xml:space="preserve">/06 </w:t>
      </w:r>
      <w:r w:rsidRPr="00627F05">
        <w:rPr>
          <w:rFonts w:ascii="Times New Roman" w:hAnsi="Times New Roman" w:cs="Times New Roman"/>
          <w:szCs w:val="24"/>
          <w:lang w:val="mn-MN"/>
        </w:rPr>
        <w:t>онд 8.3 сая, 2006</w:t>
      </w:r>
      <w:r w:rsidRPr="00627F05">
        <w:rPr>
          <w:rFonts w:ascii="Times New Roman" w:hAnsi="Times New Roman" w:cs="Times New Roman"/>
          <w:szCs w:val="24"/>
        </w:rPr>
        <w:t>/</w:t>
      </w:r>
      <w:r w:rsidRPr="00627F05">
        <w:rPr>
          <w:rFonts w:ascii="Times New Roman" w:hAnsi="Times New Roman" w:cs="Times New Roman"/>
          <w:szCs w:val="24"/>
          <w:lang w:val="mn-MN"/>
        </w:rPr>
        <w:t xml:space="preserve">07 онд 6.92 сая хүртэл буурсан байна. Энэ нь Италийн хөл бөмбөгийн сонирхол татах </w:t>
      </w:r>
      <w:r>
        <w:rPr>
          <w:rFonts w:ascii="Times New Roman" w:hAnsi="Times New Roman" w:cs="Times New Roman"/>
          <w:szCs w:val="24"/>
          <w:lang w:val="mn-MN"/>
        </w:rPr>
        <w:t>байдал</w:t>
      </w:r>
      <w:r w:rsidRPr="00627F05">
        <w:rPr>
          <w:rFonts w:ascii="Times New Roman" w:hAnsi="Times New Roman" w:cs="Times New Roman"/>
          <w:szCs w:val="24"/>
          <w:lang w:val="mn-MN"/>
        </w:rPr>
        <w:t xml:space="preserve"> буурсан, талбай дээр дур зоргоор аашлах, эмх замбараагүй байдлыг зогсоох зорилгоор Италийн хөл бөмбөгийн холбооноос авч хэрэгжүүлж байгаа хориг арга хэмжээтэй холбоотой. Гэвч цэнгэлдэх дүүргэлтийн статистик тоо баримт нь Италийн хөл бөмбөгийн хөгжлийн бодит түвшинг бүрэн  тусгаж чадахгүй байна. Италийн хөлбөмбөгийн шигшээ баг 2006 онд дэлхийн аваргад түрүүлж, Милан хотын “Милан” клуб 2006</w:t>
      </w:r>
      <w:r w:rsidRPr="00627F05">
        <w:rPr>
          <w:rFonts w:ascii="Times New Roman" w:hAnsi="Times New Roman" w:cs="Times New Roman"/>
          <w:szCs w:val="24"/>
        </w:rPr>
        <w:t>/</w:t>
      </w:r>
      <w:r w:rsidRPr="00627F05">
        <w:rPr>
          <w:rFonts w:ascii="Times New Roman" w:hAnsi="Times New Roman" w:cs="Times New Roman"/>
          <w:szCs w:val="24"/>
          <w:lang w:val="mn-MN"/>
        </w:rPr>
        <w:t xml:space="preserve">07 оны улирлын Аваргуудын лигийн европын шилдэг баг болж 2007 онд “Милан” дэлхийн шилдэг клуб тодорсон байдаг. </w:t>
      </w:r>
    </w:p>
    <w:p w:rsidR="00565EFC"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lastRenderedPageBreak/>
        <w:t xml:space="preserve">         Италийн “Серия А”-тай холбоотой жишээ баримтууд </w:t>
      </w:r>
      <w:r>
        <w:rPr>
          <w:rFonts w:ascii="Times New Roman" w:hAnsi="Times New Roman" w:cs="Times New Roman"/>
          <w:szCs w:val="24"/>
          <w:lang w:val="mn-MN"/>
        </w:rPr>
        <w:t>онцлогтой ба</w:t>
      </w:r>
      <w:r w:rsidRPr="00627F05">
        <w:rPr>
          <w:rFonts w:ascii="Times New Roman" w:hAnsi="Times New Roman" w:cs="Times New Roman"/>
          <w:szCs w:val="24"/>
          <w:lang w:val="mn-MN"/>
        </w:rPr>
        <w:t xml:space="preserve"> дүрэмд нийцэхгүй байгаа ч  “үзэгчдийн ирц” нь хөл бөмбөгийн тоглолт үзэх сонирхлыг тодорхойлох үндсэн шалгуур байх нь зөв гэдгийг баталж байна. </w:t>
      </w:r>
    </w:p>
    <w:p w:rsidR="00565EFC" w:rsidRPr="00627F05" w:rsidRDefault="00565EFC" w:rsidP="00565EFC">
      <w:pPr>
        <w:jc w:val="both"/>
        <w:rPr>
          <w:rFonts w:ascii="Times New Roman" w:hAnsi="Times New Roman" w:cs="Times New Roman"/>
          <w:szCs w:val="24"/>
          <w:lang w:val="mn-MN"/>
        </w:rPr>
      </w:pPr>
      <w:r>
        <w:rPr>
          <w:rFonts w:ascii="Times New Roman" w:hAnsi="Times New Roman" w:cs="Times New Roman"/>
          <w:szCs w:val="24"/>
          <w:lang w:val="mn-MN"/>
        </w:rPr>
        <w:t xml:space="preserve">         </w:t>
      </w:r>
      <w:r w:rsidRPr="00627F05">
        <w:rPr>
          <w:rFonts w:ascii="Times New Roman" w:hAnsi="Times New Roman" w:cs="Times New Roman"/>
          <w:szCs w:val="24"/>
          <w:lang w:val="mn-MN"/>
        </w:rPr>
        <w:t>Европын тэргүүлэх лигийн өөрийн талбай дээр явагдаж байгаа тоглолтын үз</w:t>
      </w:r>
      <w:r>
        <w:rPr>
          <w:rFonts w:ascii="Times New Roman" w:hAnsi="Times New Roman" w:cs="Times New Roman"/>
          <w:szCs w:val="24"/>
          <w:lang w:val="mn-MN"/>
        </w:rPr>
        <w:t xml:space="preserve">эгчдийн ирцийн харьцуулалт </w:t>
      </w:r>
      <w:r w:rsidRPr="00627F05">
        <w:rPr>
          <w:rFonts w:ascii="Times New Roman" w:hAnsi="Times New Roman" w:cs="Times New Roman"/>
          <w:szCs w:val="24"/>
        </w:rPr>
        <w:t>XX</w:t>
      </w:r>
      <w:r w:rsidRPr="00627F05">
        <w:rPr>
          <w:rFonts w:ascii="Times New Roman" w:hAnsi="Times New Roman" w:cs="Times New Roman"/>
          <w:szCs w:val="24"/>
          <w:lang w:val="mn-MN"/>
        </w:rPr>
        <w:t xml:space="preserve"> зууны хоёрдугаар хагасын дунд үед хөгжөөн дэмжигчдийн томоохон давхрага үүсэн бий болсныг батлах боломж олгож байна. УЕФА-гийн зүгээс хэрэгжүүлсэн зохион байгуулалт, удирдлага, эрх зүйн зүйн цогц арга хэмжээний үр дүнд цэнгэлдэх хүрээлэнгүүдэд шинэ орчин бүрдэж хөл бөмбөгийн тоглолтод хүүхэд, эмэгтэйчүүд хамрагдах боломжтой болсныг</w:t>
      </w:r>
      <w:r>
        <w:rPr>
          <w:rFonts w:ascii="Times New Roman" w:hAnsi="Times New Roman" w:cs="Times New Roman"/>
          <w:szCs w:val="24"/>
          <w:lang w:val="mn-MN"/>
        </w:rPr>
        <w:t xml:space="preserve"> тэмдэглэх нь зүйтэй. 1980 оны</w:t>
      </w:r>
      <w:r w:rsidRPr="00627F05">
        <w:rPr>
          <w:rFonts w:ascii="Times New Roman" w:hAnsi="Times New Roman" w:cs="Times New Roman"/>
          <w:szCs w:val="24"/>
          <w:lang w:val="mn-MN"/>
        </w:rPr>
        <w:t xml:space="preserve"> дунд үеээс Европын тэргүүлэх хөл бөмбөгийн лигийн улирлын тоглолтын нийт үзэгчдийн тоо, тоглолт тус бүрийн ирцийн дундаж үлэмж нэмэгдэж байна. </w:t>
      </w:r>
    </w:p>
    <w:p w:rsidR="00565EFC" w:rsidRPr="00627F05" w:rsidRDefault="00565EFC" w:rsidP="00565EFC">
      <w:pPr>
        <w:jc w:val="both"/>
        <w:rPr>
          <w:rFonts w:ascii="Times New Roman" w:hAnsi="Times New Roman" w:cs="Times New Roman"/>
          <w:i/>
          <w:szCs w:val="24"/>
        </w:rPr>
      </w:pPr>
      <w:r w:rsidRPr="00627F05">
        <w:rPr>
          <w:rFonts w:ascii="Times New Roman" w:hAnsi="Times New Roman" w:cs="Times New Roman"/>
          <w:i/>
          <w:szCs w:val="24"/>
          <w:lang w:val="mn-MN"/>
        </w:rPr>
        <w:t xml:space="preserve">Зураг 1. Европын ба ОХУ-ын дээд лигийн тэмцээний үзэгчдийн тооны өсөлтийн харьцуулалт </w:t>
      </w:r>
      <w:r w:rsidRPr="00627F05">
        <w:rPr>
          <w:rFonts w:ascii="Times New Roman" w:hAnsi="Times New Roman" w:cs="Times New Roman"/>
          <w:i/>
          <w:szCs w:val="24"/>
        </w:rPr>
        <w:t>(</w:t>
      </w:r>
      <w:r w:rsidRPr="00627F05">
        <w:rPr>
          <w:rFonts w:ascii="Times New Roman" w:hAnsi="Times New Roman" w:cs="Times New Roman"/>
          <w:i/>
          <w:szCs w:val="24"/>
          <w:lang w:val="mn-MN"/>
        </w:rPr>
        <w:t>2001-2007</w:t>
      </w:r>
      <w:r w:rsidRPr="00627F05">
        <w:rPr>
          <w:rFonts w:ascii="Times New Roman" w:hAnsi="Times New Roman" w:cs="Times New Roman"/>
          <w:i/>
          <w:szCs w:val="24"/>
        </w:rPr>
        <w:t>)</w:t>
      </w:r>
    </w:p>
    <w:p w:rsidR="00565EFC" w:rsidRPr="00627F05" w:rsidRDefault="00565EFC" w:rsidP="00565EFC">
      <w:pPr>
        <w:spacing w:after="0"/>
        <w:jc w:val="both"/>
        <w:rPr>
          <w:rFonts w:ascii="Times New Roman" w:hAnsi="Times New Roman" w:cs="Times New Roman"/>
          <w:szCs w:val="24"/>
          <w:lang w:val="mn-MN"/>
        </w:rPr>
      </w:pPr>
      <w:r w:rsidRPr="00627F05">
        <w:rPr>
          <w:rFonts w:ascii="Times New Roman" w:hAnsi="Times New Roman" w:cs="Times New Roman"/>
          <w:szCs w:val="24"/>
          <w:lang w:val="mn-MN"/>
        </w:rPr>
        <w:t xml:space="preserve">          Энэ спортын төрөл 1990 оны эхээр ОХУ-д улс төр, эдийн засгийн шинэ нөхцөлд хөгжиж эхлэн, хүсэл эрмэлзлэлээ хурцаар илэрхийлсэн үзэгч, дэмжигчдийг төлөвшүүлэх боломж бүрдүүлсэнд  тус улсын хөл бөмбөгийн аварга шалгаруулах тэмцээний  хөгжлийн гол онцлог оршино.</w:t>
      </w:r>
    </w:p>
    <w:p w:rsidR="00565EFC" w:rsidRPr="00627F05" w:rsidRDefault="00565EFC" w:rsidP="00565EFC">
      <w:pPr>
        <w:spacing w:after="0"/>
        <w:jc w:val="both"/>
        <w:rPr>
          <w:rFonts w:ascii="Times New Roman" w:hAnsi="Times New Roman" w:cs="Times New Roman"/>
          <w:szCs w:val="24"/>
          <w:lang w:val="mn-MN"/>
        </w:rPr>
      </w:pPr>
      <w:r w:rsidRPr="00627F05">
        <w:rPr>
          <w:rFonts w:ascii="Times New Roman" w:hAnsi="Times New Roman" w:cs="Times New Roman"/>
          <w:szCs w:val="24"/>
          <w:lang w:val="mn-MN"/>
        </w:rPr>
        <w:t xml:space="preserve">         2-р зурагт оросын хөл бөмбөгийн нийт үзэгчдийн тоо, мөн тоглолтын үеийн цэнгэлдэхийн дундаж ирц нэмэгдэх хандлагыг тусгасан 1992-2008 онуудын ОХУ-ын аварга шалгаруулах хөл бөмбөгийн тэмцээний цэнгэлдэхийн үзэгчдийн өсөлтийн харьцуулалтыг харуулсан байна.</w:t>
      </w:r>
    </w:p>
    <w:p w:rsidR="00565EFC" w:rsidRPr="00627F05" w:rsidRDefault="00565EFC" w:rsidP="00565EFC">
      <w:pPr>
        <w:spacing w:after="0"/>
        <w:jc w:val="both"/>
        <w:rPr>
          <w:rFonts w:ascii="Times New Roman" w:hAnsi="Times New Roman" w:cs="Times New Roman"/>
          <w:szCs w:val="24"/>
          <w:lang w:val="mn-MN"/>
        </w:rPr>
      </w:pPr>
    </w:p>
    <w:p w:rsidR="00565EFC" w:rsidRPr="00627F05" w:rsidRDefault="00565EFC" w:rsidP="00565EFC">
      <w:pPr>
        <w:jc w:val="both"/>
        <w:rPr>
          <w:rFonts w:ascii="Times New Roman" w:hAnsi="Times New Roman" w:cs="Times New Roman"/>
          <w:i/>
          <w:szCs w:val="24"/>
          <w:lang w:val="mn-MN"/>
        </w:rPr>
      </w:pPr>
      <w:r w:rsidRPr="00627F05">
        <w:rPr>
          <w:rFonts w:ascii="Times New Roman" w:hAnsi="Times New Roman" w:cs="Times New Roman"/>
          <w:szCs w:val="24"/>
          <w:lang w:val="mn-MN"/>
        </w:rPr>
        <w:t xml:space="preserve">  </w:t>
      </w:r>
      <w:r w:rsidRPr="00627F05">
        <w:rPr>
          <w:rFonts w:ascii="Times New Roman" w:hAnsi="Times New Roman" w:cs="Times New Roman"/>
          <w:i/>
          <w:szCs w:val="24"/>
          <w:lang w:val="mn-MN"/>
        </w:rPr>
        <w:t xml:space="preserve">Зураг 2. Оросын аварга шалгаруулах хөл бөмбөгийн тэмцээний цэнгэлдэхийн үзэгчдийн өсөлтийн харьцуулалт </w:t>
      </w:r>
      <w:r w:rsidRPr="00627F05">
        <w:rPr>
          <w:rFonts w:ascii="Times New Roman" w:hAnsi="Times New Roman" w:cs="Times New Roman"/>
          <w:i/>
          <w:szCs w:val="24"/>
        </w:rPr>
        <w:t>(</w:t>
      </w:r>
      <w:r w:rsidRPr="00627F05">
        <w:rPr>
          <w:rFonts w:ascii="Times New Roman" w:hAnsi="Times New Roman" w:cs="Times New Roman"/>
          <w:i/>
          <w:szCs w:val="24"/>
          <w:lang w:val="mn-MN"/>
        </w:rPr>
        <w:t>1992-2008</w:t>
      </w:r>
      <w:r w:rsidRPr="00627F05">
        <w:rPr>
          <w:rFonts w:ascii="Times New Roman" w:hAnsi="Times New Roman" w:cs="Times New Roman"/>
          <w:i/>
          <w:szCs w:val="24"/>
        </w:rPr>
        <w:t>)</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Судалгааны явцад зохиогчдын цуглуулсан статистик баримтууд нь хөл бөмбөгийн өвөрмөц үзэгдлийн талаарх эрдэм шинжилгээний материалыг зөвхөн системчлэх биш </w:t>
      </w:r>
      <w:bookmarkStart w:id="0" w:name="_GoBack"/>
      <w:bookmarkEnd w:id="0"/>
      <w:r w:rsidRPr="00627F05">
        <w:rPr>
          <w:rFonts w:ascii="Times New Roman" w:hAnsi="Times New Roman" w:cs="Times New Roman"/>
          <w:szCs w:val="24"/>
          <w:lang w:val="mn-MN"/>
        </w:rPr>
        <w:t>цаашид бид “зохион байгуулалттай дэмжлэг” гэж нэрлэх, бэлтгэгдсэн бүлэг хөгжөөн дэмжигчдийн мэргэжлийн зохион байгуулалттай үйлдэл дээр түшиглэн тэдний дэмжлэгтэйгээр өрсөлдөөний үр дүнг эерэг болгох механизмыг авч үзэх боломж олгож байна.</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w:t>
      </w:r>
      <w:r>
        <w:rPr>
          <w:rFonts w:ascii="Times New Roman" w:hAnsi="Times New Roman" w:cs="Times New Roman"/>
          <w:szCs w:val="24"/>
          <w:lang w:val="mn-MN"/>
        </w:rPr>
        <w:t>“З</w:t>
      </w:r>
      <w:r w:rsidRPr="00627F05">
        <w:rPr>
          <w:rFonts w:ascii="Times New Roman" w:hAnsi="Times New Roman" w:cs="Times New Roman"/>
          <w:szCs w:val="24"/>
          <w:lang w:val="mn-MN"/>
        </w:rPr>
        <w:t>охион байгуулалттай дэмжлэг”</w:t>
      </w:r>
      <w:r>
        <w:rPr>
          <w:rFonts w:ascii="Times New Roman" w:hAnsi="Times New Roman" w:cs="Times New Roman"/>
          <w:szCs w:val="24"/>
          <w:lang w:val="mn-MN"/>
        </w:rPr>
        <w:t>, х</w:t>
      </w:r>
      <w:r w:rsidRPr="00627F05">
        <w:rPr>
          <w:rFonts w:ascii="Times New Roman" w:hAnsi="Times New Roman" w:cs="Times New Roman"/>
          <w:szCs w:val="24"/>
          <w:lang w:val="mn-MN"/>
        </w:rPr>
        <w:t xml:space="preserve">өл бөмбөгийн бичил </w:t>
      </w:r>
      <w:r>
        <w:rPr>
          <w:rFonts w:ascii="Times New Roman" w:hAnsi="Times New Roman" w:cs="Times New Roman"/>
          <w:szCs w:val="24"/>
          <w:lang w:val="mn-MN"/>
        </w:rPr>
        <w:t>соёлын хүрээнд</w:t>
      </w:r>
      <w:r w:rsidRPr="00627F05">
        <w:rPr>
          <w:rFonts w:ascii="Times New Roman" w:hAnsi="Times New Roman" w:cs="Times New Roman"/>
          <w:szCs w:val="24"/>
          <w:lang w:val="mn-MN"/>
        </w:rPr>
        <w:t xml:space="preserve"> нийгэм соёлын элемент болж төлөвших явц</w:t>
      </w:r>
      <w:r>
        <w:rPr>
          <w:rFonts w:ascii="Times New Roman" w:hAnsi="Times New Roman" w:cs="Times New Roman"/>
          <w:szCs w:val="24"/>
          <w:lang w:val="mn-MN"/>
        </w:rPr>
        <w:t xml:space="preserve"> нь  </w:t>
      </w:r>
      <w:r w:rsidRPr="00627F05">
        <w:rPr>
          <w:rFonts w:ascii="Times New Roman" w:hAnsi="Times New Roman" w:cs="Times New Roman"/>
          <w:szCs w:val="24"/>
          <w:lang w:val="mn-MN"/>
        </w:rPr>
        <w:t xml:space="preserve">хүндрэлтэй нөхцөл байдлыг </w:t>
      </w:r>
      <w:r w:rsidRPr="00762F8F">
        <w:rPr>
          <w:rFonts w:ascii="Times New Roman" w:hAnsi="Times New Roman" w:cs="Times New Roman"/>
          <w:szCs w:val="24"/>
          <w:lang w:val="mn-MN"/>
        </w:rPr>
        <w:t>сайжруулах</w:t>
      </w:r>
      <w:r w:rsidRPr="00627F05">
        <w:rPr>
          <w:rFonts w:ascii="Times New Roman" w:hAnsi="Times New Roman" w:cs="Times New Roman"/>
          <w:szCs w:val="24"/>
          <w:lang w:val="mn-MN"/>
        </w:rPr>
        <w:t xml:space="preserve"> зарчим дээр тулгуурлаж хөндлөнгөөс оролцож удирдах загвар боловсруулах боломж олгодог  </w:t>
      </w:r>
      <w:r>
        <w:rPr>
          <w:rFonts w:ascii="Times New Roman" w:hAnsi="Times New Roman" w:cs="Times New Roman"/>
          <w:szCs w:val="24"/>
          <w:lang w:val="mn-MN"/>
        </w:rPr>
        <w:t xml:space="preserve">хавсрага судалгааны системтэй анализын аргаар </w:t>
      </w:r>
      <w:r w:rsidRPr="00627F05">
        <w:rPr>
          <w:rFonts w:ascii="Times New Roman" w:hAnsi="Times New Roman" w:cs="Times New Roman"/>
          <w:szCs w:val="24"/>
          <w:lang w:val="mn-MN"/>
        </w:rPr>
        <w:t xml:space="preserve"> нийгмийн үзэгдлийг судлахыг шаардаж байна.</w:t>
      </w:r>
    </w:p>
    <w:p w:rsidR="00565EFC" w:rsidRPr="00627F05" w:rsidRDefault="00565EFC" w:rsidP="00565EFC">
      <w:pPr>
        <w:jc w:val="both"/>
        <w:rPr>
          <w:rFonts w:ascii="Times New Roman" w:hAnsi="Times New Roman" w:cs="Times New Roman"/>
          <w:szCs w:val="24"/>
          <w:lang w:val="mn-MN"/>
        </w:rPr>
      </w:pPr>
      <w:r w:rsidRPr="00627F05">
        <w:rPr>
          <w:rFonts w:ascii="Times New Roman" w:hAnsi="Times New Roman" w:cs="Times New Roman"/>
          <w:szCs w:val="24"/>
          <w:lang w:val="mn-MN"/>
        </w:rPr>
        <w:t xml:space="preserve">    Хөл бөмбөгийн соёлын өвөрмөц  үзэгдэлийн  өнөөгийн байдал, хөгжлийн чиг хандлагыг нийтийн соёлын гэж ойлгуулахын тулд түүнийг нийгэм соёлын обьект талаас нь системтэй харуулах шаардлагатай байна:</w:t>
      </w:r>
    </w:p>
    <w:p w:rsidR="00565EFC" w:rsidRPr="00627F05" w:rsidRDefault="00565EFC" w:rsidP="00565EFC">
      <w:pPr>
        <w:pStyle w:val="ListParagraph"/>
        <w:numPr>
          <w:ilvl w:val="0"/>
          <w:numId w:val="1"/>
        </w:numPr>
        <w:jc w:val="both"/>
        <w:rPr>
          <w:rFonts w:ascii="Times New Roman" w:hAnsi="Times New Roman" w:cs="Times New Roman"/>
          <w:szCs w:val="24"/>
          <w:lang w:val="mn-MN"/>
        </w:rPr>
      </w:pPr>
      <w:r w:rsidRPr="00627F05">
        <w:rPr>
          <w:rFonts w:ascii="Times New Roman" w:hAnsi="Times New Roman" w:cs="Times New Roman"/>
          <w:szCs w:val="24"/>
          <w:lang w:val="mn-MN"/>
        </w:rPr>
        <w:lastRenderedPageBreak/>
        <w:t>спортын үйл явцын зхион байгуулалт, хөл бөмбөгийн соёлын өвөрмөц  үзэгдэлийн  бүрэлдэхүүн, бүтцийг загварчлах</w:t>
      </w:r>
      <w:r w:rsidRPr="00627F05">
        <w:rPr>
          <w:rFonts w:ascii="Times New Roman" w:hAnsi="Times New Roman" w:cs="Times New Roman"/>
          <w:szCs w:val="24"/>
        </w:rPr>
        <w:t>;</w:t>
      </w:r>
    </w:p>
    <w:p w:rsidR="00565EFC" w:rsidRPr="00627F05" w:rsidRDefault="00565EFC" w:rsidP="00565EFC">
      <w:pPr>
        <w:pStyle w:val="ListParagraph"/>
        <w:numPr>
          <w:ilvl w:val="0"/>
          <w:numId w:val="1"/>
        </w:numPr>
        <w:jc w:val="both"/>
        <w:rPr>
          <w:rFonts w:ascii="Times New Roman" w:hAnsi="Times New Roman" w:cs="Times New Roman"/>
          <w:szCs w:val="24"/>
          <w:lang w:val="mn-MN"/>
        </w:rPr>
      </w:pPr>
      <w:r w:rsidRPr="00627F05">
        <w:rPr>
          <w:rFonts w:ascii="Times New Roman" w:hAnsi="Times New Roman" w:cs="Times New Roman"/>
          <w:szCs w:val="24"/>
          <w:lang w:val="mn-MN"/>
        </w:rPr>
        <w:t>“зохион байгуулалттай дэмжлэг”-ийг спортын эерэг үр дүнд хүргэх хэрэгсэл хэлбэрээр төлөвшүүлэх</w:t>
      </w:r>
      <w:r w:rsidRPr="00627F05">
        <w:rPr>
          <w:rFonts w:ascii="Times New Roman" w:hAnsi="Times New Roman" w:cs="Times New Roman"/>
          <w:szCs w:val="24"/>
        </w:rPr>
        <w:t>;</w:t>
      </w:r>
    </w:p>
    <w:p w:rsidR="00565EFC" w:rsidRPr="00627F05" w:rsidRDefault="00565EFC" w:rsidP="00565EFC">
      <w:pPr>
        <w:pStyle w:val="ListParagraph"/>
        <w:numPr>
          <w:ilvl w:val="0"/>
          <w:numId w:val="1"/>
        </w:numPr>
        <w:jc w:val="both"/>
        <w:rPr>
          <w:rFonts w:ascii="Times New Roman" w:hAnsi="Times New Roman" w:cs="Times New Roman"/>
          <w:szCs w:val="24"/>
          <w:lang w:val="mn-MN"/>
        </w:rPr>
      </w:pPr>
      <w:r w:rsidRPr="00627F05">
        <w:rPr>
          <w:rFonts w:ascii="Times New Roman" w:hAnsi="Times New Roman" w:cs="Times New Roman"/>
          <w:szCs w:val="24"/>
          <w:lang w:val="mn-MN"/>
        </w:rPr>
        <w:t xml:space="preserve">нийтийн соёлын орон зайд хөл бөмбөгийн </w:t>
      </w:r>
      <w:r>
        <w:rPr>
          <w:rFonts w:ascii="Times New Roman" w:hAnsi="Times New Roman" w:cs="Times New Roman"/>
          <w:szCs w:val="24"/>
          <w:lang w:val="mn-MN"/>
        </w:rPr>
        <w:t>социумыг удирдах</w:t>
      </w:r>
      <w:r w:rsidRPr="00627F05">
        <w:rPr>
          <w:rFonts w:ascii="Times New Roman" w:hAnsi="Times New Roman" w:cs="Times New Roman"/>
          <w:szCs w:val="24"/>
          <w:lang w:val="mn-MN"/>
        </w:rPr>
        <w:t xml:space="preserve"> тогтолцоо бүрдүүлэх</w:t>
      </w:r>
      <w:r w:rsidRPr="00627F05">
        <w:rPr>
          <w:rFonts w:ascii="Times New Roman" w:hAnsi="Times New Roman" w:cs="Times New Roman"/>
          <w:szCs w:val="24"/>
        </w:rPr>
        <w:t>;</w:t>
      </w:r>
    </w:p>
    <w:p w:rsidR="00565EFC" w:rsidRPr="00627F05" w:rsidRDefault="00565EFC" w:rsidP="00565EFC">
      <w:pPr>
        <w:ind w:left="360"/>
        <w:jc w:val="both"/>
        <w:rPr>
          <w:rFonts w:ascii="Times New Roman" w:hAnsi="Times New Roman" w:cs="Times New Roman"/>
          <w:szCs w:val="24"/>
          <w:lang w:val="mn-MN"/>
        </w:rPr>
      </w:pPr>
      <w:r w:rsidRPr="00627F05">
        <w:rPr>
          <w:rFonts w:ascii="Times New Roman" w:hAnsi="Times New Roman" w:cs="Times New Roman"/>
          <w:szCs w:val="24"/>
          <w:lang w:val="mn-MN"/>
        </w:rPr>
        <w:t xml:space="preserve">         Орчин үеийн</w:t>
      </w:r>
      <w:r>
        <w:rPr>
          <w:rFonts w:ascii="Times New Roman" w:hAnsi="Times New Roman" w:cs="Times New Roman"/>
          <w:szCs w:val="24"/>
          <w:lang w:val="mn-MN"/>
        </w:rPr>
        <w:t xml:space="preserve"> хөл бөмбөг нийгэмшин даярчлагдахын хирээр түүний</w:t>
      </w:r>
      <w:r w:rsidRPr="00627F05">
        <w:rPr>
          <w:rFonts w:ascii="Times New Roman" w:hAnsi="Times New Roman" w:cs="Times New Roman"/>
          <w:szCs w:val="24"/>
          <w:lang w:val="mn-MN"/>
        </w:rPr>
        <w:t xml:space="preserve"> </w:t>
      </w:r>
      <w:r>
        <w:rPr>
          <w:rFonts w:ascii="Times New Roman" w:hAnsi="Times New Roman" w:cs="Times New Roman"/>
          <w:szCs w:val="24"/>
          <w:lang w:val="mn-MN"/>
        </w:rPr>
        <w:t>эргэн тойронд явагдаж байгаа</w:t>
      </w:r>
      <w:r w:rsidRPr="00627F05">
        <w:rPr>
          <w:rFonts w:ascii="Times New Roman" w:hAnsi="Times New Roman" w:cs="Times New Roman"/>
          <w:szCs w:val="24"/>
          <w:lang w:val="mn-MN"/>
        </w:rPr>
        <w:t xml:space="preserve">  хөгжлийн бүхий л процесс биеийн тамир спортын салбарт чанарын хувьд өөр философи-социологийн судалгааны </w:t>
      </w:r>
      <w:r>
        <w:rPr>
          <w:rFonts w:ascii="Times New Roman" w:hAnsi="Times New Roman" w:cs="Times New Roman"/>
          <w:szCs w:val="24"/>
          <w:lang w:val="mn-MN"/>
        </w:rPr>
        <w:t xml:space="preserve">нийгэм соёлын түвшнийг бүрэлдүүлж </w:t>
      </w:r>
      <w:r w:rsidRPr="00627F05">
        <w:rPr>
          <w:rFonts w:ascii="Times New Roman" w:hAnsi="Times New Roman" w:cs="Times New Roman"/>
          <w:szCs w:val="24"/>
          <w:lang w:val="mn-MN"/>
        </w:rPr>
        <w:t xml:space="preserve"> байна. М.Я.Сараф, </w:t>
      </w:r>
      <w:r w:rsidRPr="00494B96">
        <w:rPr>
          <w:rFonts w:ascii="Times New Roman" w:hAnsi="Times New Roman" w:cs="Times New Roman"/>
          <w:szCs w:val="24"/>
          <w:lang w:val="mn-MN"/>
        </w:rPr>
        <w:t>үүн дээр үндэслэн</w:t>
      </w:r>
      <w:r w:rsidRPr="00627F05">
        <w:rPr>
          <w:rFonts w:ascii="Times New Roman" w:hAnsi="Times New Roman" w:cs="Times New Roman"/>
          <w:szCs w:val="24"/>
          <w:lang w:val="mn-MN"/>
        </w:rPr>
        <w:t xml:space="preserve">  а.“орчин үеийн соёлын түвшинд спортын дүр зургийг системтэй харуулж чадах спортын  хүнлэг шинэ үзэл санаа” </w:t>
      </w:r>
      <w:r w:rsidRPr="00627F05">
        <w:rPr>
          <w:rFonts w:ascii="Times New Roman" w:hAnsi="Times New Roman" w:cs="Times New Roman"/>
          <w:szCs w:val="24"/>
        </w:rPr>
        <w:t>[</w:t>
      </w:r>
      <w:r w:rsidRPr="00627F05">
        <w:rPr>
          <w:rFonts w:ascii="Times New Roman" w:hAnsi="Times New Roman" w:cs="Times New Roman"/>
          <w:szCs w:val="24"/>
          <w:lang w:val="mn-MN"/>
        </w:rPr>
        <w:t>5, 6</w:t>
      </w:r>
      <w:r w:rsidRPr="00627F05">
        <w:rPr>
          <w:rFonts w:ascii="Times New Roman" w:hAnsi="Times New Roman" w:cs="Times New Roman"/>
          <w:szCs w:val="24"/>
        </w:rPr>
        <w:t>]</w:t>
      </w:r>
      <w:r w:rsidRPr="00627F05">
        <w:rPr>
          <w:rFonts w:ascii="Times New Roman" w:hAnsi="Times New Roman" w:cs="Times New Roman"/>
          <w:szCs w:val="24"/>
          <w:lang w:val="mn-MN"/>
        </w:rPr>
        <w:t>, б. аж үйлдвэржилтийн дараах нийгмийн үзэл суртал, сэтгэл зүй, соёл судлалын салбарт шинэ стандарт  бий болно гэж үзэж байгаа.</w:t>
      </w:r>
    </w:p>
    <w:p w:rsidR="00565EFC" w:rsidRPr="00627F05" w:rsidRDefault="00565EFC" w:rsidP="00565EFC">
      <w:pPr>
        <w:ind w:left="360"/>
        <w:jc w:val="center"/>
        <w:rPr>
          <w:rFonts w:ascii="Times New Roman" w:hAnsi="Times New Roman" w:cs="Times New Roman"/>
          <w:szCs w:val="24"/>
          <w:lang w:val="mn-MN"/>
        </w:rPr>
      </w:pPr>
      <w:r w:rsidRPr="00627F05">
        <w:rPr>
          <w:rFonts w:ascii="Times New Roman" w:hAnsi="Times New Roman" w:cs="Times New Roman"/>
          <w:szCs w:val="24"/>
          <w:lang w:val="mn-MN"/>
        </w:rPr>
        <w:t>Ном зүй</w:t>
      </w:r>
    </w:p>
    <w:p w:rsidR="00565EFC" w:rsidRPr="00627F05" w:rsidRDefault="00565EFC" w:rsidP="00565EFC">
      <w:pPr>
        <w:spacing w:before="240" w:after="240"/>
        <w:rPr>
          <w:rFonts w:ascii="Times New Roman" w:eastAsia="Times New Roman" w:hAnsi="Times New Roman" w:cs="Times New Roman"/>
          <w:szCs w:val="24"/>
          <w:lang w:val="mn-MN"/>
        </w:rPr>
      </w:pPr>
      <w:r w:rsidRPr="00627F05">
        <w:rPr>
          <w:rFonts w:ascii="Times New Roman" w:eastAsia="Times New Roman" w:hAnsi="Times New Roman" w:cs="Times New Roman"/>
          <w:szCs w:val="24"/>
        </w:rPr>
        <w:t xml:space="preserve">1. </w:t>
      </w:r>
      <w:proofErr w:type="spellStart"/>
      <w:r w:rsidRPr="00627F05">
        <w:rPr>
          <w:rFonts w:ascii="Times New Roman" w:eastAsia="Times New Roman" w:hAnsi="Times New Roman" w:cs="Times New Roman"/>
          <w:szCs w:val="24"/>
        </w:rPr>
        <w:t>Айзенберг</w:t>
      </w:r>
      <w:proofErr w:type="spellEnd"/>
      <w:r w:rsidRPr="00627F05">
        <w:rPr>
          <w:rFonts w:ascii="Times New Roman" w:eastAsia="Times New Roman" w:hAnsi="Times New Roman" w:cs="Times New Roman"/>
          <w:szCs w:val="24"/>
        </w:rPr>
        <w:t xml:space="preserve"> К. </w:t>
      </w:r>
      <w:proofErr w:type="spellStart"/>
      <w:r w:rsidRPr="00627F05">
        <w:rPr>
          <w:rFonts w:ascii="Times New Roman" w:eastAsia="Times New Roman" w:hAnsi="Times New Roman" w:cs="Times New Roman"/>
          <w:szCs w:val="24"/>
        </w:rPr>
        <w:t>Футбол</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как</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глобальный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феномен</w:t>
      </w:r>
      <w:proofErr w:type="spellEnd"/>
      <w:r w:rsidRPr="00627F05">
        <w:rPr>
          <w:rFonts w:ascii="Times New Roman" w:eastAsia="Times New Roman" w:hAnsi="Times New Roman" w:cs="Times New Roman"/>
          <w:szCs w:val="24"/>
        </w:rPr>
        <w:t xml:space="preserve">. </w:t>
      </w:r>
      <w:proofErr w:type="spellStart"/>
      <w:proofErr w:type="gramStart"/>
      <w:r w:rsidRPr="00627F05">
        <w:rPr>
          <w:rFonts w:ascii="Times New Roman" w:eastAsia="Times New Roman" w:hAnsi="Times New Roman" w:cs="Times New Roman"/>
          <w:szCs w:val="24"/>
        </w:rPr>
        <w:t>Исторические</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перспективы</w:t>
      </w:r>
      <w:proofErr w:type="spellEnd"/>
      <w:r w:rsidRPr="00627F05">
        <w:rPr>
          <w:rFonts w:ascii="Times New Roman" w:eastAsia="Times New Roman" w:hAnsi="Times New Roman" w:cs="Times New Roman"/>
          <w:szCs w:val="24"/>
        </w:rPr>
        <w:t xml:space="preserve"> / </w:t>
      </w:r>
      <w:proofErr w:type="spellStart"/>
      <w:r w:rsidRPr="00627F05">
        <w:rPr>
          <w:rFonts w:ascii="Times New Roman" w:eastAsia="Times New Roman" w:hAnsi="Times New Roman" w:cs="Times New Roman"/>
          <w:szCs w:val="24"/>
        </w:rPr>
        <w:t>пер</w:t>
      </w:r>
      <w:proofErr w:type="spellEnd"/>
      <w:r w:rsidRPr="00627F05">
        <w:rPr>
          <w:rFonts w:ascii="Times New Roman" w:eastAsia="Times New Roman" w:hAnsi="Times New Roman" w:cs="Times New Roman"/>
          <w:szCs w:val="24"/>
        </w:rPr>
        <w:t>.</w:t>
      </w:r>
      <w:proofErr w:type="gramEnd"/>
      <w:r w:rsidRPr="00627F05">
        <w:rPr>
          <w:rFonts w:ascii="Times New Roman" w:eastAsia="Times New Roman" w:hAnsi="Times New Roman" w:cs="Times New Roman"/>
          <w:szCs w:val="24"/>
        </w:rPr>
        <w:t xml:space="preserve"> </w:t>
      </w:r>
      <w:proofErr w:type="gramStart"/>
      <w:r w:rsidRPr="00627F05">
        <w:rPr>
          <w:rFonts w:ascii="Times New Roman" w:eastAsia="Times New Roman" w:hAnsi="Times New Roman" w:cs="Times New Roman"/>
          <w:szCs w:val="24"/>
        </w:rPr>
        <w:t>с</w:t>
      </w:r>
      <w:proofErr w:type="gram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нем</w:t>
      </w:r>
      <w:proofErr w:type="spellEnd"/>
      <w:r w:rsidRPr="00627F05">
        <w:rPr>
          <w:rFonts w:ascii="Times New Roman" w:eastAsia="Times New Roman" w:hAnsi="Times New Roman" w:cs="Times New Roman"/>
          <w:szCs w:val="24"/>
        </w:rPr>
        <w:t xml:space="preserve">. Л. </w:t>
      </w:r>
      <w:proofErr w:type="spellStart"/>
      <w:r w:rsidRPr="00627F05">
        <w:rPr>
          <w:rFonts w:ascii="Times New Roman" w:eastAsia="Times New Roman" w:hAnsi="Times New Roman" w:cs="Times New Roman"/>
          <w:szCs w:val="24"/>
        </w:rPr>
        <w:t>Кортуновой</w:t>
      </w:r>
      <w:proofErr w:type="spellEnd"/>
      <w:r w:rsidRPr="00627F05">
        <w:rPr>
          <w:rFonts w:ascii="Times New Roman" w:eastAsia="Times New Roman" w:hAnsi="Times New Roman" w:cs="Times New Roman"/>
          <w:szCs w:val="24"/>
        </w:rPr>
        <w:t xml:space="preserve"> // ЛОГОС. 2006. № 3. </w:t>
      </w:r>
      <w:proofErr w:type="gramStart"/>
      <w:r w:rsidRPr="00627F05">
        <w:rPr>
          <w:rFonts w:ascii="Times New Roman" w:eastAsia="Times New Roman" w:hAnsi="Times New Roman" w:cs="Times New Roman"/>
          <w:szCs w:val="24"/>
        </w:rPr>
        <w:t>С. 93</w:t>
      </w:r>
      <w:proofErr w:type="gramEnd"/>
      <w:r w:rsidRPr="00627F05">
        <w:rPr>
          <w:rFonts w:ascii="Times New Roman" w:eastAsia="Times New Roman" w:hAnsi="Times New Roman" w:cs="Times New Roman"/>
          <w:szCs w:val="24"/>
        </w:rPr>
        <w:t xml:space="preserve">-103. </w:t>
      </w:r>
      <w:r w:rsidRPr="00627F05">
        <w:rPr>
          <w:rFonts w:ascii="Times New Roman" w:eastAsia="Times New Roman" w:hAnsi="Times New Roman" w:cs="Times New Roman"/>
          <w:szCs w:val="24"/>
        </w:rPr>
        <w:br/>
        <w:t xml:space="preserve">2. </w:t>
      </w:r>
      <w:proofErr w:type="spellStart"/>
      <w:r w:rsidRPr="00627F05">
        <w:rPr>
          <w:rFonts w:ascii="Times New Roman" w:eastAsia="Times New Roman" w:hAnsi="Times New Roman" w:cs="Times New Roman"/>
          <w:szCs w:val="24"/>
        </w:rPr>
        <w:t>Блаттер</w:t>
      </w:r>
      <w:proofErr w:type="spellEnd"/>
      <w:r w:rsidRPr="00627F05">
        <w:rPr>
          <w:rFonts w:ascii="Times New Roman" w:eastAsia="Times New Roman" w:hAnsi="Times New Roman" w:cs="Times New Roman"/>
          <w:szCs w:val="24"/>
        </w:rPr>
        <w:t xml:space="preserve"> Й. </w:t>
      </w:r>
      <w:proofErr w:type="spellStart"/>
      <w:r w:rsidRPr="00627F05">
        <w:rPr>
          <w:rFonts w:ascii="Times New Roman" w:eastAsia="Times New Roman" w:hAnsi="Times New Roman" w:cs="Times New Roman"/>
          <w:szCs w:val="24"/>
        </w:rPr>
        <w:t>Семья</w:t>
      </w:r>
      <w:proofErr w:type="spellEnd"/>
      <w:r w:rsidRPr="00627F05">
        <w:rPr>
          <w:rFonts w:ascii="Times New Roman" w:eastAsia="Times New Roman" w:hAnsi="Times New Roman" w:cs="Times New Roman"/>
          <w:szCs w:val="24"/>
        </w:rPr>
        <w:t xml:space="preserve"> ФИФА (</w:t>
      </w:r>
      <w:proofErr w:type="spellStart"/>
      <w:r w:rsidRPr="00627F05">
        <w:rPr>
          <w:rFonts w:ascii="Times New Roman" w:eastAsia="Times New Roman" w:hAnsi="Times New Roman" w:cs="Times New Roman"/>
          <w:szCs w:val="24"/>
        </w:rPr>
        <w:t>из</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отчета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на</w:t>
      </w:r>
      <w:proofErr w:type="spellEnd"/>
      <w:r w:rsidRPr="00627F05">
        <w:rPr>
          <w:rFonts w:ascii="Times New Roman" w:eastAsia="Times New Roman" w:hAnsi="Times New Roman" w:cs="Times New Roman"/>
          <w:szCs w:val="24"/>
        </w:rPr>
        <w:t xml:space="preserve"> 54-м </w:t>
      </w:r>
      <w:proofErr w:type="spellStart"/>
      <w:r w:rsidRPr="00627F05">
        <w:rPr>
          <w:rFonts w:ascii="Times New Roman" w:eastAsia="Times New Roman" w:hAnsi="Times New Roman" w:cs="Times New Roman"/>
          <w:szCs w:val="24"/>
        </w:rPr>
        <w:t>очередном</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конгрессе</w:t>
      </w:r>
      <w:proofErr w:type="spellEnd"/>
      <w:r w:rsidRPr="00627F05">
        <w:rPr>
          <w:rFonts w:ascii="Times New Roman" w:eastAsia="Times New Roman" w:hAnsi="Times New Roman" w:cs="Times New Roman"/>
          <w:szCs w:val="24"/>
        </w:rPr>
        <w:t xml:space="preserve"> ФИФА в </w:t>
      </w:r>
      <w:proofErr w:type="spellStart"/>
      <w:r w:rsidRPr="00627F05">
        <w:rPr>
          <w:rFonts w:ascii="Times New Roman" w:eastAsia="Times New Roman" w:hAnsi="Times New Roman" w:cs="Times New Roman"/>
          <w:szCs w:val="24"/>
        </w:rPr>
        <w:t>Париже</w:t>
      </w:r>
      <w:proofErr w:type="spellEnd"/>
      <w:r w:rsidRPr="00627F05">
        <w:rPr>
          <w:rFonts w:ascii="Times New Roman" w:eastAsia="Times New Roman" w:hAnsi="Times New Roman" w:cs="Times New Roman"/>
          <w:szCs w:val="24"/>
        </w:rPr>
        <w:t xml:space="preserve"> в </w:t>
      </w:r>
      <w:proofErr w:type="spellStart"/>
      <w:r w:rsidRPr="00627F05">
        <w:rPr>
          <w:rFonts w:ascii="Times New Roman" w:eastAsia="Times New Roman" w:hAnsi="Times New Roman" w:cs="Times New Roman"/>
          <w:szCs w:val="24"/>
        </w:rPr>
        <w:t>мае</w:t>
      </w:r>
      <w:proofErr w:type="spellEnd"/>
      <w:r w:rsidRPr="00627F05">
        <w:rPr>
          <w:rFonts w:ascii="Times New Roman" w:eastAsia="Times New Roman" w:hAnsi="Times New Roman" w:cs="Times New Roman"/>
          <w:szCs w:val="24"/>
        </w:rPr>
        <w:t xml:space="preserve"> 2004 г.) // </w:t>
      </w:r>
      <w:proofErr w:type="spellStart"/>
      <w:r w:rsidRPr="00627F05">
        <w:rPr>
          <w:rFonts w:ascii="Times New Roman" w:eastAsia="Times New Roman" w:hAnsi="Times New Roman" w:cs="Times New Roman"/>
          <w:szCs w:val="24"/>
        </w:rPr>
        <w:t>Индустрия</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футбола</w:t>
      </w:r>
      <w:proofErr w:type="spellEnd"/>
      <w:r w:rsidRPr="00627F05">
        <w:rPr>
          <w:rFonts w:ascii="Times New Roman" w:eastAsia="Times New Roman" w:hAnsi="Times New Roman" w:cs="Times New Roman"/>
          <w:szCs w:val="24"/>
        </w:rPr>
        <w:t xml:space="preserve">. 2004. № 3. </w:t>
      </w:r>
      <w:r w:rsidRPr="00627F05">
        <w:rPr>
          <w:rFonts w:ascii="Times New Roman" w:eastAsia="Times New Roman" w:hAnsi="Times New Roman" w:cs="Times New Roman"/>
          <w:szCs w:val="24"/>
        </w:rPr>
        <w:br/>
      </w:r>
      <w:proofErr w:type="gramStart"/>
      <w:r w:rsidRPr="00627F05">
        <w:rPr>
          <w:rFonts w:ascii="Times New Roman" w:eastAsia="Times New Roman" w:hAnsi="Times New Roman" w:cs="Times New Roman"/>
          <w:szCs w:val="24"/>
        </w:rPr>
        <w:t>С. 6</w:t>
      </w:r>
      <w:proofErr w:type="gramEnd"/>
      <w:r w:rsidRPr="00627F05">
        <w:rPr>
          <w:rFonts w:ascii="Times New Roman" w:eastAsia="Times New Roman" w:hAnsi="Times New Roman" w:cs="Times New Roman"/>
          <w:szCs w:val="24"/>
        </w:rPr>
        <w:t xml:space="preserve">-13. </w:t>
      </w:r>
      <w:r w:rsidRPr="00627F05">
        <w:rPr>
          <w:rFonts w:ascii="Times New Roman" w:eastAsia="Times New Roman" w:hAnsi="Times New Roman" w:cs="Times New Roman"/>
          <w:szCs w:val="24"/>
        </w:rPr>
        <w:br/>
        <w:t xml:space="preserve">3. </w:t>
      </w:r>
      <w:proofErr w:type="spellStart"/>
      <w:r w:rsidRPr="00627F05">
        <w:rPr>
          <w:rFonts w:ascii="Times New Roman" w:eastAsia="Times New Roman" w:hAnsi="Times New Roman" w:cs="Times New Roman"/>
          <w:szCs w:val="24"/>
        </w:rPr>
        <w:t>Хорнби</w:t>
      </w:r>
      <w:proofErr w:type="spellEnd"/>
      <w:r w:rsidRPr="00627F05">
        <w:rPr>
          <w:rFonts w:ascii="Times New Roman" w:eastAsia="Times New Roman" w:hAnsi="Times New Roman" w:cs="Times New Roman"/>
          <w:szCs w:val="24"/>
        </w:rPr>
        <w:t xml:space="preserve"> Н. </w:t>
      </w:r>
      <w:proofErr w:type="spellStart"/>
      <w:r w:rsidRPr="00627F05">
        <w:rPr>
          <w:rFonts w:ascii="Times New Roman" w:eastAsia="Times New Roman" w:hAnsi="Times New Roman" w:cs="Times New Roman"/>
          <w:szCs w:val="24"/>
        </w:rPr>
        <w:t>Футбольная</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горячка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роман</w:t>
      </w:r>
      <w:proofErr w:type="spellEnd"/>
      <w:r w:rsidRPr="00627F05">
        <w:rPr>
          <w:rFonts w:ascii="Times New Roman" w:eastAsia="Times New Roman" w:hAnsi="Times New Roman" w:cs="Times New Roman"/>
          <w:szCs w:val="24"/>
        </w:rPr>
        <w:t xml:space="preserve"> / </w:t>
      </w:r>
      <w:proofErr w:type="spellStart"/>
      <w:r w:rsidRPr="00627F05">
        <w:rPr>
          <w:rFonts w:ascii="Times New Roman" w:eastAsia="Times New Roman" w:hAnsi="Times New Roman" w:cs="Times New Roman"/>
          <w:szCs w:val="24"/>
        </w:rPr>
        <w:t>пер</w:t>
      </w:r>
      <w:proofErr w:type="spellEnd"/>
      <w:r w:rsidRPr="00627F05">
        <w:rPr>
          <w:rFonts w:ascii="Times New Roman" w:eastAsia="Times New Roman" w:hAnsi="Times New Roman" w:cs="Times New Roman"/>
          <w:szCs w:val="24"/>
        </w:rPr>
        <w:t xml:space="preserve">. </w:t>
      </w:r>
      <w:proofErr w:type="gramStart"/>
      <w:r w:rsidRPr="00627F05">
        <w:rPr>
          <w:rFonts w:ascii="Times New Roman" w:eastAsia="Times New Roman" w:hAnsi="Times New Roman" w:cs="Times New Roman"/>
          <w:szCs w:val="24"/>
        </w:rPr>
        <w:t>с</w:t>
      </w:r>
      <w:proofErr w:type="gram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англ</w:t>
      </w:r>
      <w:proofErr w:type="spellEnd"/>
      <w:r w:rsidRPr="00627F05">
        <w:rPr>
          <w:rFonts w:ascii="Times New Roman" w:eastAsia="Times New Roman" w:hAnsi="Times New Roman" w:cs="Times New Roman"/>
          <w:szCs w:val="24"/>
        </w:rPr>
        <w:t xml:space="preserve">. А. </w:t>
      </w:r>
      <w:proofErr w:type="spellStart"/>
      <w:r w:rsidRPr="00627F05">
        <w:rPr>
          <w:rFonts w:ascii="Times New Roman" w:eastAsia="Times New Roman" w:hAnsi="Times New Roman" w:cs="Times New Roman"/>
          <w:szCs w:val="24"/>
        </w:rPr>
        <w:t>Соколова</w:t>
      </w:r>
      <w:proofErr w:type="spellEnd"/>
      <w:r w:rsidRPr="00627F05">
        <w:rPr>
          <w:rFonts w:ascii="Times New Roman" w:eastAsia="Times New Roman" w:hAnsi="Times New Roman" w:cs="Times New Roman"/>
          <w:szCs w:val="24"/>
        </w:rPr>
        <w:t xml:space="preserve">. </w:t>
      </w:r>
      <w:proofErr w:type="gramStart"/>
      <w:r w:rsidRPr="00627F05">
        <w:rPr>
          <w:rFonts w:ascii="Times New Roman" w:eastAsia="Times New Roman" w:hAnsi="Times New Roman" w:cs="Times New Roman"/>
          <w:szCs w:val="24"/>
        </w:rPr>
        <w:t>М.:</w:t>
      </w:r>
      <w:proofErr w:type="gram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Иностранка</w:t>
      </w:r>
      <w:proofErr w:type="spellEnd"/>
      <w:r w:rsidRPr="00627F05">
        <w:rPr>
          <w:rFonts w:ascii="Times New Roman" w:eastAsia="Times New Roman" w:hAnsi="Times New Roman" w:cs="Times New Roman"/>
          <w:szCs w:val="24"/>
        </w:rPr>
        <w:t xml:space="preserve">, 2003. </w:t>
      </w:r>
      <w:proofErr w:type="gramStart"/>
      <w:r w:rsidRPr="00627F05">
        <w:rPr>
          <w:rFonts w:ascii="Times New Roman" w:eastAsia="Times New Roman" w:hAnsi="Times New Roman" w:cs="Times New Roman"/>
          <w:szCs w:val="24"/>
        </w:rPr>
        <w:t xml:space="preserve">335 с. </w:t>
      </w:r>
      <w:r w:rsidRPr="00627F05">
        <w:rPr>
          <w:rFonts w:ascii="Times New Roman" w:eastAsia="Times New Roman" w:hAnsi="Times New Roman" w:cs="Times New Roman"/>
          <w:szCs w:val="24"/>
        </w:rPr>
        <w:br/>
        <w:t>4.</w:t>
      </w:r>
      <w:proofErr w:type="gram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Almekaimi</w:t>
      </w:r>
      <w:proofErr w:type="spellEnd"/>
      <w:r w:rsidRPr="00627F05">
        <w:rPr>
          <w:rFonts w:ascii="Times New Roman" w:eastAsia="Times New Roman" w:hAnsi="Times New Roman" w:cs="Times New Roman"/>
          <w:szCs w:val="24"/>
        </w:rPr>
        <w:t xml:space="preserve"> H. The effect of soccer organizational structure in Kuwait and other Gulf countries on the relationship between attendance and soccer team performance. </w:t>
      </w:r>
      <w:proofErr w:type="gramStart"/>
      <w:r w:rsidRPr="00627F05">
        <w:rPr>
          <w:rFonts w:ascii="Times New Roman" w:eastAsia="Times New Roman" w:hAnsi="Times New Roman" w:cs="Times New Roman"/>
          <w:szCs w:val="24"/>
        </w:rPr>
        <w:t>University of Minnesota, 2005.</w:t>
      </w:r>
      <w:proofErr w:type="gramEnd"/>
      <w:r w:rsidRPr="00627F05">
        <w:rPr>
          <w:rFonts w:ascii="Times New Roman" w:eastAsia="Times New Roman" w:hAnsi="Times New Roman" w:cs="Times New Roman"/>
          <w:szCs w:val="24"/>
        </w:rPr>
        <w:t xml:space="preserve"> </w:t>
      </w:r>
      <w:proofErr w:type="gramStart"/>
      <w:r w:rsidRPr="00627F05">
        <w:rPr>
          <w:rFonts w:ascii="Times New Roman" w:eastAsia="Times New Roman" w:hAnsi="Times New Roman" w:cs="Times New Roman"/>
          <w:szCs w:val="24"/>
        </w:rPr>
        <w:t xml:space="preserve">197 p. </w:t>
      </w:r>
      <w:r w:rsidRPr="00627F05">
        <w:rPr>
          <w:rFonts w:ascii="Times New Roman" w:eastAsia="Times New Roman" w:hAnsi="Times New Roman" w:cs="Times New Roman"/>
          <w:szCs w:val="24"/>
        </w:rPr>
        <w:br/>
        <w:t>5.</w:t>
      </w:r>
      <w:proofErr w:type="gram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Круглый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стол</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журнала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Теория</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практика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физической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культуры</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совместно</w:t>
      </w:r>
      <w:proofErr w:type="spellEnd"/>
      <w:r w:rsidRPr="00627F05">
        <w:rPr>
          <w:rFonts w:ascii="Times New Roman" w:eastAsia="Times New Roman" w:hAnsi="Times New Roman" w:cs="Times New Roman"/>
          <w:szCs w:val="24"/>
        </w:rPr>
        <w:t xml:space="preserve"> с </w:t>
      </w:r>
      <w:proofErr w:type="spellStart"/>
      <w:r w:rsidRPr="00627F05">
        <w:rPr>
          <w:rFonts w:ascii="Times New Roman" w:eastAsia="Times New Roman" w:hAnsi="Times New Roman" w:cs="Times New Roman"/>
          <w:szCs w:val="24"/>
        </w:rPr>
        <w:t>кафедрой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философии</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социологии</w:t>
      </w:r>
      <w:proofErr w:type="spellEnd"/>
      <w:r w:rsidRPr="00627F05">
        <w:rPr>
          <w:rFonts w:ascii="Times New Roman" w:eastAsia="Times New Roman" w:hAnsi="Times New Roman" w:cs="Times New Roman"/>
          <w:szCs w:val="24"/>
        </w:rPr>
        <w:t xml:space="preserve"> РГАФК // </w:t>
      </w:r>
      <w:proofErr w:type="spellStart"/>
      <w:r w:rsidRPr="00627F05">
        <w:rPr>
          <w:rFonts w:ascii="Times New Roman" w:eastAsia="Times New Roman" w:hAnsi="Times New Roman" w:cs="Times New Roman"/>
          <w:szCs w:val="24"/>
        </w:rPr>
        <w:t>Теория</w:t>
      </w:r>
      <w:proofErr w:type="spellEnd"/>
      <w:r w:rsidRPr="00627F05">
        <w:rPr>
          <w:rFonts w:ascii="Times New Roman" w:eastAsia="Times New Roman" w:hAnsi="Times New Roman" w:cs="Times New Roman"/>
          <w:szCs w:val="24"/>
        </w:rPr>
        <w:t xml:space="preserve"> и </w:t>
      </w:r>
      <w:proofErr w:type="spellStart"/>
      <w:r w:rsidRPr="00627F05">
        <w:rPr>
          <w:rFonts w:ascii="Times New Roman" w:eastAsia="Times New Roman" w:hAnsi="Times New Roman" w:cs="Times New Roman"/>
          <w:szCs w:val="24"/>
        </w:rPr>
        <w:t>практика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физической</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культуры</w:t>
      </w:r>
      <w:proofErr w:type="spellEnd"/>
      <w:r w:rsidRPr="00627F05">
        <w:rPr>
          <w:rFonts w:ascii="Times New Roman" w:eastAsia="Times New Roman" w:hAnsi="Times New Roman" w:cs="Times New Roman"/>
          <w:szCs w:val="24"/>
        </w:rPr>
        <w:t xml:space="preserve">. 2000. № 6. </w:t>
      </w:r>
      <w:r w:rsidRPr="00627F05">
        <w:rPr>
          <w:rFonts w:ascii="Times New Roman" w:eastAsia="Times New Roman" w:hAnsi="Times New Roman" w:cs="Times New Roman"/>
          <w:szCs w:val="24"/>
        </w:rPr>
        <w:br/>
        <w:t xml:space="preserve">6. </w:t>
      </w:r>
      <w:proofErr w:type="spellStart"/>
      <w:r w:rsidRPr="00627F05">
        <w:rPr>
          <w:rFonts w:ascii="Times New Roman" w:eastAsia="Times New Roman" w:hAnsi="Times New Roman" w:cs="Times New Roman"/>
          <w:szCs w:val="24"/>
        </w:rPr>
        <w:t>Загревский</w:t>
      </w:r>
      <w:proofErr w:type="spellEnd"/>
      <w:r w:rsidRPr="00627F05">
        <w:rPr>
          <w:rFonts w:ascii="Times New Roman" w:eastAsia="Times New Roman" w:hAnsi="Times New Roman" w:cs="Times New Roman"/>
          <w:szCs w:val="24"/>
        </w:rPr>
        <w:t xml:space="preserve"> В. И. </w:t>
      </w:r>
      <w:proofErr w:type="spellStart"/>
      <w:r w:rsidRPr="00627F05">
        <w:rPr>
          <w:rFonts w:ascii="Times New Roman" w:eastAsia="Times New Roman" w:hAnsi="Times New Roman" w:cs="Times New Roman"/>
          <w:szCs w:val="24"/>
        </w:rPr>
        <w:t>Моделирование</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как</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метод</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научного</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познания</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двигательных</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действий</w:t>
      </w:r>
      <w:proofErr w:type="spellEnd"/>
      <w:r w:rsidRPr="00627F05">
        <w:rPr>
          <w:rFonts w:ascii="Times New Roman" w:eastAsia="Times New Roman" w:hAnsi="Times New Roman" w:cs="Times New Roman"/>
          <w:szCs w:val="24"/>
        </w:rPr>
        <w:t xml:space="preserve"> // </w:t>
      </w:r>
      <w:proofErr w:type="spellStart"/>
      <w:r w:rsidRPr="00627F05">
        <w:rPr>
          <w:rFonts w:ascii="Times New Roman" w:eastAsia="Times New Roman" w:hAnsi="Times New Roman" w:cs="Times New Roman"/>
          <w:szCs w:val="24"/>
        </w:rPr>
        <w:t>Вестн</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Томского</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гос</w:t>
      </w:r>
      <w:proofErr w:type="spellEnd"/>
      <w:r w:rsidRPr="00627F05">
        <w:rPr>
          <w:rFonts w:ascii="Times New Roman" w:eastAsia="Times New Roman" w:hAnsi="Times New Roman" w:cs="Times New Roman"/>
          <w:szCs w:val="24"/>
        </w:rPr>
        <w:t xml:space="preserve">. </w:t>
      </w:r>
      <w:proofErr w:type="spellStart"/>
      <w:proofErr w:type="gramStart"/>
      <w:r w:rsidRPr="00627F05">
        <w:rPr>
          <w:rFonts w:ascii="Times New Roman" w:eastAsia="Times New Roman" w:hAnsi="Times New Roman" w:cs="Times New Roman"/>
          <w:szCs w:val="24"/>
        </w:rPr>
        <w:t>пед</w:t>
      </w:r>
      <w:proofErr w:type="spellEnd"/>
      <w:proofErr w:type="gramEnd"/>
      <w:r w:rsidRPr="00627F05">
        <w:rPr>
          <w:rFonts w:ascii="Times New Roman" w:eastAsia="Times New Roman" w:hAnsi="Times New Roman" w:cs="Times New Roman"/>
          <w:szCs w:val="24"/>
        </w:rPr>
        <w:t xml:space="preserve">. </w:t>
      </w:r>
      <w:proofErr w:type="spellStart"/>
      <w:proofErr w:type="gramStart"/>
      <w:r w:rsidRPr="00627F05">
        <w:rPr>
          <w:rFonts w:ascii="Times New Roman" w:eastAsia="Times New Roman" w:hAnsi="Times New Roman" w:cs="Times New Roman"/>
          <w:szCs w:val="24"/>
        </w:rPr>
        <w:t>ун-та</w:t>
      </w:r>
      <w:proofErr w:type="spellEnd"/>
      <w:proofErr w:type="gramEnd"/>
      <w:r w:rsidRPr="00627F05">
        <w:rPr>
          <w:rFonts w:ascii="Times New Roman" w:eastAsia="Times New Roman" w:hAnsi="Times New Roman" w:cs="Times New Roman"/>
          <w:szCs w:val="24"/>
        </w:rPr>
        <w:t xml:space="preserve"> (Tomsk State Pedagogical University Bulletin). 1999. </w:t>
      </w:r>
      <w:proofErr w:type="spellStart"/>
      <w:r w:rsidRPr="00627F05">
        <w:rPr>
          <w:rFonts w:ascii="Times New Roman" w:eastAsia="Times New Roman" w:hAnsi="Times New Roman" w:cs="Times New Roman"/>
          <w:szCs w:val="24"/>
        </w:rPr>
        <w:t>Вып</w:t>
      </w:r>
      <w:proofErr w:type="spellEnd"/>
      <w:r w:rsidRPr="00627F05">
        <w:rPr>
          <w:rFonts w:ascii="Times New Roman" w:eastAsia="Times New Roman" w:hAnsi="Times New Roman" w:cs="Times New Roman"/>
          <w:szCs w:val="24"/>
        </w:rPr>
        <w:t xml:space="preserve">. 2 (11). </w:t>
      </w:r>
      <w:proofErr w:type="gramStart"/>
      <w:r w:rsidRPr="00627F05">
        <w:rPr>
          <w:rFonts w:ascii="Times New Roman" w:eastAsia="Times New Roman" w:hAnsi="Times New Roman" w:cs="Times New Roman"/>
          <w:szCs w:val="24"/>
        </w:rPr>
        <w:t>С. 11</w:t>
      </w:r>
      <w:proofErr w:type="gramEnd"/>
      <w:r w:rsidRPr="00627F05">
        <w:rPr>
          <w:rFonts w:ascii="Times New Roman" w:eastAsia="Times New Roman" w:hAnsi="Times New Roman" w:cs="Times New Roman"/>
          <w:szCs w:val="24"/>
        </w:rPr>
        <w:t xml:space="preserve">-14. </w:t>
      </w:r>
      <w:r w:rsidRPr="00627F05">
        <w:rPr>
          <w:rFonts w:ascii="Times New Roman" w:eastAsia="Times New Roman" w:hAnsi="Times New Roman" w:cs="Times New Roman"/>
          <w:szCs w:val="24"/>
        </w:rPr>
        <w:br/>
      </w:r>
      <w:proofErr w:type="spellStart"/>
      <w:r w:rsidRPr="00627F05">
        <w:rPr>
          <w:rFonts w:ascii="Times New Roman" w:eastAsia="Times New Roman" w:hAnsi="Times New Roman" w:cs="Times New Roman"/>
          <w:szCs w:val="24"/>
        </w:rPr>
        <w:t>Пронин</w:t>
      </w:r>
      <w:proofErr w:type="spellEnd"/>
      <w:r w:rsidRPr="00627F05">
        <w:rPr>
          <w:rFonts w:ascii="Times New Roman" w:eastAsia="Times New Roman" w:hAnsi="Times New Roman" w:cs="Times New Roman"/>
          <w:szCs w:val="24"/>
        </w:rPr>
        <w:t xml:space="preserve"> В. </w:t>
      </w:r>
      <w:proofErr w:type="gramStart"/>
      <w:r w:rsidRPr="00627F05">
        <w:rPr>
          <w:rFonts w:ascii="Times New Roman" w:eastAsia="Times New Roman" w:hAnsi="Times New Roman" w:cs="Times New Roman"/>
          <w:szCs w:val="24"/>
        </w:rPr>
        <w:t>В.,</w:t>
      </w:r>
      <w:proofErr w:type="gram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соискатель</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председатель</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Совета</w:t>
      </w:r>
      <w:proofErr w:type="spellEnd"/>
      <w:r w:rsidRPr="00627F05">
        <w:rPr>
          <w:rFonts w:ascii="Times New Roman" w:eastAsia="Times New Roman" w:hAnsi="Times New Roman" w:cs="Times New Roman"/>
          <w:szCs w:val="24"/>
        </w:rPr>
        <w:t xml:space="preserve"> </w:t>
      </w:r>
      <w:proofErr w:type="spellStart"/>
      <w:r w:rsidRPr="00627F05">
        <w:rPr>
          <w:rFonts w:ascii="Times New Roman" w:eastAsia="Times New Roman" w:hAnsi="Times New Roman" w:cs="Times New Roman"/>
          <w:szCs w:val="24"/>
        </w:rPr>
        <w:t>директоров</w:t>
      </w:r>
      <w:proofErr w:type="spellEnd"/>
      <w:r w:rsidRPr="00627F05">
        <w:rPr>
          <w:rFonts w:ascii="Times New Roman" w:eastAsia="Times New Roman" w:hAnsi="Times New Roman" w:cs="Times New Roman"/>
          <w:szCs w:val="24"/>
        </w:rPr>
        <w:t xml:space="preserve"> ООО «</w:t>
      </w:r>
      <w:proofErr w:type="spellStart"/>
      <w:r w:rsidRPr="00627F05">
        <w:rPr>
          <w:rFonts w:ascii="Times New Roman" w:eastAsia="Times New Roman" w:hAnsi="Times New Roman" w:cs="Times New Roman"/>
          <w:szCs w:val="24"/>
        </w:rPr>
        <w:t>Айрис-технолоджи</w:t>
      </w:r>
      <w:proofErr w:type="spellEnd"/>
      <w:r w:rsidRPr="00627F05">
        <w:rPr>
          <w:rFonts w:ascii="Times New Roman" w:eastAsia="Times New Roman" w:hAnsi="Times New Roman" w:cs="Times New Roman"/>
          <w:szCs w:val="24"/>
        </w:rPr>
        <w:t xml:space="preserve">». </w:t>
      </w:r>
    </w:p>
    <w:p w:rsidR="00565EFC" w:rsidRPr="00627F05" w:rsidRDefault="00565EFC" w:rsidP="00565EFC">
      <w:pPr>
        <w:spacing w:before="240" w:after="240"/>
        <w:rPr>
          <w:rFonts w:ascii="Times New Roman" w:hAnsi="Times New Roman" w:cs="Times New Roman"/>
          <w:szCs w:val="24"/>
          <w:lang w:val="mn-MN"/>
        </w:rPr>
      </w:pPr>
      <w:proofErr w:type="spellStart"/>
      <w:r w:rsidRPr="00627F05">
        <w:rPr>
          <w:rFonts w:ascii="Times New Roman" w:eastAsia="Times New Roman" w:hAnsi="Times New Roman" w:cs="Times New Roman"/>
          <w:color w:val="000000"/>
          <w:szCs w:val="24"/>
        </w:rPr>
        <w:t>Научная</w:t>
      </w:r>
      <w:proofErr w:type="spellEnd"/>
      <w:r w:rsidRPr="00627F05">
        <w:rPr>
          <w:rFonts w:ascii="Times New Roman" w:eastAsia="Times New Roman" w:hAnsi="Times New Roman" w:cs="Times New Roman"/>
          <w:color w:val="000000"/>
          <w:szCs w:val="24"/>
        </w:rPr>
        <w:t xml:space="preserve"> </w:t>
      </w:r>
      <w:proofErr w:type="spellStart"/>
      <w:r w:rsidRPr="00627F05">
        <w:rPr>
          <w:rFonts w:ascii="Times New Roman" w:eastAsia="Times New Roman" w:hAnsi="Times New Roman" w:cs="Times New Roman"/>
          <w:color w:val="000000"/>
          <w:szCs w:val="24"/>
        </w:rPr>
        <w:t>библиотека</w:t>
      </w:r>
      <w:proofErr w:type="spellEnd"/>
      <w:r w:rsidRPr="00627F05">
        <w:rPr>
          <w:rFonts w:ascii="Times New Roman" w:eastAsia="Times New Roman" w:hAnsi="Times New Roman" w:cs="Times New Roman"/>
          <w:color w:val="000000"/>
          <w:szCs w:val="24"/>
        </w:rPr>
        <w:t xml:space="preserve"> </w:t>
      </w:r>
      <w:proofErr w:type="spellStart"/>
      <w:r w:rsidRPr="00627F05">
        <w:rPr>
          <w:rFonts w:ascii="Times New Roman" w:eastAsia="Times New Roman" w:hAnsi="Times New Roman" w:cs="Times New Roman"/>
          <w:color w:val="000000"/>
          <w:szCs w:val="24"/>
        </w:rPr>
        <w:t>КиберЛенинка</w:t>
      </w:r>
      <w:proofErr w:type="spellEnd"/>
      <w:r w:rsidRPr="00627F05">
        <w:rPr>
          <w:rFonts w:ascii="Times New Roman" w:eastAsia="Times New Roman" w:hAnsi="Times New Roman" w:cs="Times New Roman"/>
          <w:color w:val="000000"/>
          <w:szCs w:val="24"/>
        </w:rPr>
        <w:t xml:space="preserve">: </w:t>
      </w:r>
      <w:hyperlink r:id="rId5" w:anchor="ixzz3OIskzUJT" w:history="1">
        <w:r w:rsidRPr="00627F05">
          <w:rPr>
            <w:rFonts w:ascii="Times New Roman" w:eastAsia="Times New Roman" w:hAnsi="Times New Roman" w:cs="Times New Roman"/>
            <w:color w:val="003399"/>
            <w:szCs w:val="24"/>
            <w:u w:val="single"/>
          </w:rPr>
          <w:t>http://cyberleninka.ru/article/n/professionalnyy-futbol-kak-kulturnyy-fenomen-sovremennogo-sotsiuma#ixzz3OIskzUJT</w:t>
        </w:r>
      </w:hyperlink>
    </w:p>
    <w:p w:rsidR="00315A40" w:rsidRDefault="00315A40"/>
    <w:sectPr w:rsidR="00315A40" w:rsidSect="00134591">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F6E60"/>
    <w:multiLevelType w:val="hybridMultilevel"/>
    <w:tmpl w:val="10AC151C"/>
    <w:lvl w:ilvl="0" w:tplc="2E14F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65EFC"/>
    <w:rsid w:val="00315A40"/>
    <w:rsid w:val="00565EFC"/>
    <w:rsid w:val="00951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F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E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yberleninka.ru/article/n/professionalnyy-futbol-kak-kulturnyy-fenomen-sovremennogo-sotsiu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1</cp:revision>
  <dcterms:created xsi:type="dcterms:W3CDTF">2015-01-29T15:03:00Z</dcterms:created>
  <dcterms:modified xsi:type="dcterms:W3CDTF">2015-01-29T15:07:00Z</dcterms:modified>
</cp:coreProperties>
</file>