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B8F" w:rsidRPr="00FB60D8" w:rsidRDefault="00403BCF" w:rsidP="00690B8F">
      <w:pPr>
        <w:jc w:val="center"/>
        <w:rPr>
          <w:rFonts w:ascii="Arial" w:hAnsi="Arial" w:cs="Arial"/>
          <w:noProof/>
          <w:lang w:val="mn-MN"/>
        </w:rPr>
      </w:pPr>
      <w:r w:rsidRPr="00FB60D8">
        <w:rPr>
          <w:rFonts w:ascii="Arial" w:hAnsi="Arial" w:cs="Arial"/>
          <w:noProof/>
          <w:lang w:val="mn-MN"/>
        </w:rPr>
        <w:t xml:space="preserve">Аналитик химийн хичээл заахад </w:t>
      </w:r>
      <w:r w:rsidR="008970CC">
        <w:rPr>
          <w:rFonts w:ascii="Arial" w:hAnsi="Arial" w:cs="Arial"/>
          <w:noProof/>
          <w:lang w:val="mn-MN"/>
        </w:rPr>
        <w:t>MOOC</w:t>
      </w:r>
      <w:r w:rsidRPr="00FB60D8">
        <w:rPr>
          <w:rFonts w:ascii="Arial" w:hAnsi="Arial" w:cs="Arial"/>
          <w:noProof/>
          <w:lang w:val="mn-MN"/>
        </w:rPr>
        <w:t>-</w:t>
      </w:r>
      <w:r w:rsidR="00690B8F" w:rsidRPr="00FB60D8">
        <w:rPr>
          <w:rFonts w:ascii="Arial" w:hAnsi="Arial" w:cs="Arial"/>
          <w:noProof/>
          <w:lang w:val="mn-MN"/>
        </w:rPr>
        <w:t>ыг ашигласан</w:t>
      </w:r>
    </w:p>
    <w:p w:rsidR="00680387" w:rsidRDefault="00690B8F" w:rsidP="00690B8F">
      <w:pPr>
        <w:jc w:val="center"/>
        <w:rPr>
          <w:rFonts w:ascii="Arial" w:hAnsi="Arial" w:cs="Arial"/>
          <w:noProof/>
          <w:lang w:val="mn-MN"/>
        </w:rPr>
      </w:pPr>
      <w:r w:rsidRPr="00FB60D8">
        <w:rPr>
          <w:rFonts w:ascii="Arial" w:hAnsi="Arial" w:cs="Arial"/>
          <w:noProof/>
          <w:lang w:val="mn-MN"/>
        </w:rPr>
        <w:t>Т</w:t>
      </w:r>
      <w:r w:rsidR="00403BCF" w:rsidRPr="00FB60D8">
        <w:rPr>
          <w:rFonts w:ascii="Arial" w:hAnsi="Arial" w:cs="Arial"/>
          <w:noProof/>
          <w:lang w:val="mn-MN"/>
        </w:rPr>
        <w:t>арту их сургуулийн туршлага</w:t>
      </w:r>
    </w:p>
    <w:p w:rsidR="008970CC" w:rsidRDefault="008970CC" w:rsidP="008970CC">
      <w:pPr>
        <w:spacing w:after="0" w:line="240" w:lineRule="auto"/>
        <w:jc w:val="center"/>
        <w:rPr>
          <w:lang w:val="mn-MN"/>
        </w:rPr>
      </w:pPr>
      <w:proofErr w:type="spellStart"/>
      <w:r>
        <w:t>Ivo</w:t>
      </w:r>
      <w:proofErr w:type="spellEnd"/>
      <w:r>
        <w:t xml:space="preserve"> </w:t>
      </w:r>
      <w:proofErr w:type="spellStart"/>
      <w:r>
        <w:t>Leito</w:t>
      </w:r>
      <w:proofErr w:type="spellEnd"/>
      <w:proofErr w:type="gramStart"/>
      <w:r>
        <w:rPr>
          <w:lang w:val="mn-MN"/>
        </w:rPr>
        <w:t xml:space="preserve">, </w:t>
      </w:r>
      <w:r>
        <w:t xml:space="preserve"> </w:t>
      </w:r>
      <w:proofErr w:type="spellStart"/>
      <w:r>
        <w:t>Irja</w:t>
      </w:r>
      <w:proofErr w:type="spellEnd"/>
      <w:proofErr w:type="gramEnd"/>
      <w:r>
        <w:t xml:space="preserve"> Helm</w:t>
      </w:r>
      <w:r>
        <w:rPr>
          <w:lang w:val="mn-MN"/>
        </w:rPr>
        <w:t xml:space="preserve">, </w:t>
      </w:r>
      <w:proofErr w:type="spellStart"/>
      <w:r>
        <w:t>Lauri</w:t>
      </w:r>
      <w:proofErr w:type="spellEnd"/>
      <w:r>
        <w:t xml:space="preserve"> </w:t>
      </w:r>
      <w:proofErr w:type="spellStart"/>
      <w:r>
        <w:t>Jalukse</w:t>
      </w:r>
      <w:proofErr w:type="spellEnd"/>
    </w:p>
    <w:p w:rsidR="008970CC" w:rsidRPr="008970CC" w:rsidRDefault="008970CC" w:rsidP="008970CC">
      <w:pPr>
        <w:spacing w:after="0" w:line="240" w:lineRule="auto"/>
        <w:jc w:val="center"/>
        <w:rPr>
          <w:lang w:val="mn-MN"/>
        </w:rPr>
      </w:pPr>
      <w:r>
        <w:rPr>
          <w:lang w:val="mn-MN"/>
        </w:rPr>
        <w:t>Химийн институт, тарту их сургууль, Эстония</w:t>
      </w:r>
    </w:p>
    <w:p w:rsidR="008970CC" w:rsidRDefault="008970CC" w:rsidP="008970CC">
      <w:pPr>
        <w:spacing w:after="0" w:line="240" w:lineRule="auto"/>
        <w:jc w:val="center"/>
      </w:pPr>
      <w:r>
        <w:t># Springer-</w:t>
      </w:r>
      <w:proofErr w:type="spellStart"/>
      <w:r>
        <w:t>Verlag</w:t>
      </w:r>
      <w:proofErr w:type="spellEnd"/>
      <w:r>
        <w:t xml:space="preserve"> Berlin Heidelberg 2015</w:t>
      </w:r>
    </w:p>
    <w:p w:rsidR="008970CC" w:rsidRPr="00FB60D8" w:rsidRDefault="008970CC" w:rsidP="00690B8F">
      <w:pPr>
        <w:jc w:val="center"/>
        <w:rPr>
          <w:rFonts w:ascii="Arial" w:hAnsi="Arial" w:cs="Arial"/>
          <w:noProof/>
          <w:lang w:val="mn-MN"/>
        </w:rPr>
      </w:pPr>
    </w:p>
    <w:p w:rsidR="00403BCF" w:rsidRPr="00FB60D8" w:rsidRDefault="00690B8F" w:rsidP="00690B8F">
      <w:pPr>
        <w:jc w:val="both"/>
        <w:rPr>
          <w:rFonts w:ascii="Arial" w:hAnsi="Arial" w:cs="Arial"/>
          <w:b/>
          <w:noProof/>
          <w:u w:val="single"/>
          <w:lang w:val="mn-MN"/>
        </w:rPr>
      </w:pPr>
      <w:r w:rsidRPr="00FB60D8">
        <w:rPr>
          <w:rFonts w:ascii="Arial" w:hAnsi="Arial" w:cs="Arial"/>
          <w:noProof/>
          <w:lang w:val="mn-MN"/>
        </w:rPr>
        <w:t xml:space="preserve">  </w:t>
      </w:r>
      <w:r w:rsidR="00403BCF" w:rsidRPr="00FB60D8">
        <w:rPr>
          <w:rFonts w:ascii="Arial" w:hAnsi="Arial" w:cs="Arial"/>
          <w:b/>
          <w:noProof/>
          <w:u w:val="single"/>
          <w:lang w:val="mn-MN"/>
        </w:rPr>
        <w:t>Удиртгал</w:t>
      </w:r>
    </w:p>
    <w:p w:rsidR="003D7F55" w:rsidRPr="00FB60D8" w:rsidRDefault="008970CC" w:rsidP="00690B8F">
      <w:pPr>
        <w:ind w:left="100" w:right="-29"/>
        <w:jc w:val="both"/>
        <w:rPr>
          <w:rFonts w:ascii="Arial" w:eastAsia="Times New Roman" w:hAnsi="Arial" w:cs="Arial"/>
          <w:noProof/>
          <w:color w:val="121312"/>
          <w:lang w:val="mn-MN"/>
        </w:rPr>
      </w:pPr>
      <w:r>
        <w:rPr>
          <w:rFonts w:ascii="Arial" w:eastAsia="Times New Roman" w:hAnsi="Arial" w:cs="Arial"/>
          <w:noProof/>
          <w:color w:val="121312"/>
          <w:lang w:val="mn-MN"/>
        </w:rPr>
        <w:t>MOOC</w:t>
      </w:r>
      <w:r w:rsidR="00403BCF" w:rsidRPr="00FB60D8">
        <w:rPr>
          <w:rFonts w:ascii="Arial" w:eastAsia="Times New Roman" w:hAnsi="Arial" w:cs="Arial"/>
          <w:noProof/>
          <w:color w:val="121312"/>
          <w:lang w:val="mn-MN"/>
        </w:rPr>
        <w:t xml:space="preserve"> сургалтыг 2</w:t>
      </w:r>
      <w:r w:rsidR="00403BCF" w:rsidRPr="00FB60D8">
        <w:rPr>
          <w:rFonts w:ascii="Arial" w:eastAsia="Times New Roman" w:hAnsi="Arial" w:cs="Arial"/>
          <w:noProof/>
          <w:color w:val="121312"/>
          <w:spacing w:val="-3"/>
          <w:lang w:val="mn-MN"/>
        </w:rPr>
        <w:t>0</w:t>
      </w:r>
      <w:r w:rsidR="00403BCF" w:rsidRPr="00FB60D8">
        <w:rPr>
          <w:rFonts w:ascii="Arial" w:eastAsia="Times New Roman" w:hAnsi="Arial" w:cs="Arial"/>
          <w:noProof/>
          <w:color w:val="121312"/>
          <w:lang w:val="mn-MN"/>
        </w:rPr>
        <w:t>08</w:t>
      </w:r>
      <w:r w:rsidR="00403BCF" w:rsidRPr="00FB60D8">
        <w:rPr>
          <w:rFonts w:ascii="Arial" w:eastAsia="Times New Roman" w:hAnsi="Arial" w:cs="Arial"/>
          <w:noProof/>
          <w:color w:val="121312"/>
          <w:spacing w:val="1"/>
          <w:lang w:val="mn-MN"/>
        </w:rPr>
        <w:t xml:space="preserve"> онд D</w:t>
      </w:r>
      <w:r w:rsidR="00403BCF" w:rsidRPr="00FB60D8">
        <w:rPr>
          <w:rFonts w:ascii="Arial" w:eastAsia="Times New Roman" w:hAnsi="Arial" w:cs="Arial"/>
          <w:noProof/>
          <w:color w:val="121312"/>
          <w:spacing w:val="-2"/>
          <w:lang w:val="mn-MN"/>
        </w:rPr>
        <w:t>a</w:t>
      </w:r>
      <w:r w:rsidR="00403BCF" w:rsidRPr="00FB60D8">
        <w:rPr>
          <w:rFonts w:ascii="Arial" w:eastAsia="Times New Roman" w:hAnsi="Arial" w:cs="Arial"/>
          <w:noProof/>
          <w:color w:val="121312"/>
          <w:lang w:val="mn-MN"/>
        </w:rPr>
        <w:t>ve</w:t>
      </w:r>
      <w:r w:rsidR="00403BCF" w:rsidRPr="00FB60D8">
        <w:rPr>
          <w:rFonts w:ascii="Arial" w:eastAsia="Times New Roman" w:hAnsi="Arial" w:cs="Arial"/>
          <w:noProof/>
          <w:color w:val="121312"/>
          <w:spacing w:val="-3"/>
          <w:lang w:val="mn-MN"/>
        </w:rPr>
        <w:t xml:space="preserve"> </w:t>
      </w:r>
      <w:r w:rsidR="00403BCF" w:rsidRPr="00FB60D8">
        <w:rPr>
          <w:rFonts w:ascii="Arial" w:eastAsia="Times New Roman" w:hAnsi="Arial" w:cs="Arial"/>
          <w:noProof/>
          <w:color w:val="121312"/>
          <w:lang w:val="mn-MN"/>
        </w:rPr>
        <w:t>C</w:t>
      </w:r>
      <w:r w:rsidR="00403BCF" w:rsidRPr="00FB60D8">
        <w:rPr>
          <w:rFonts w:ascii="Arial" w:eastAsia="Times New Roman" w:hAnsi="Arial" w:cs="Arial"/>
          <w:noProof/>
          <w:color w:val="121312"/>
          <w:spacing w:val="-3"/>
          <w:lang w:val="mn-MN"/>
        </w:rPr>
        <w:t>o</w:t>
      </w:r>
      <w:r w:rsidR="00403BCF" w:rsidRPr="00FB60D8">
        <w:rPr>
          <w:rFonts w:ascii="Arial" w:eastAsia="Times New Roman" w:hAnsi="Arial" w:cs="Arial"/>
          <w:noProof/>
          <w:color w:val="121312"/>
          <w:lang w:val="mn-MN"/>
        </w:rPr>
        <w:t>r</w:t>
      </w:r>
      <w:r w:rsidR="00403BCF" w:rsidRPr="00FB60D8">
        <w:rPr>
          <w:rFonts w:ascii="Arial" w:eastAsia="Times New Roman" w:hAnsi="Arial" w:cs="Arial"/>
          <w:noProof/>
          <w:color w:val="121312"/>
          <w:spacing w:val="-3"/>
          <w:lang w:val="mn-MN"/>
        </w:rPr>
        <w:t>m</w:t>
      </w:r>
      <w:r w:rsidR="00403BCF" w:rsidRPr="00FB60D8">
        <w:rPr>
          <w:rFonts w:ascii="Arial" w:eastAsia="Times New Roman" w:hAnsi="Arial" w:cs="Arial"/>
          <w:noProof/>
          <w:color w:val="121312"/>
          <w:lang w:val="mn-MN"/>
        </w:rPr>
        <w:t>i</w:t>
      </w:r>
      <w:r w:rsidR="00403BCF" w:rsidRPr="00FB60D8">
        <w:rPr>
          <w:rFonts w:ascii="Arial" w:eastAsia="Times New Roman" w:hAnsi="Arial" w:cs="Arial"/>
          <w:noProof/>
          <w:color w:val="121312"/>
          <w:spacing w:val="-3"/>
          <w:lang w:val="mn-MN"/>
        </w:rPr>
        <w:t>e</w:t>
      </w:r>
      <w:r w:rsidR="00403BCF" w:rsidRPr="00FB60D8">
        <w:rPr>
          <w:rFonts w:ascii="Arial" w:eastAsia="Times New Roman" w:hAnsi="Arial" w:cs="Arial"/>
          <w:noProof/>
          <w:color w:val="121312"/>
          <w:lang w:val="mn-MN"/>
        </w:rPr>
        <w:t>r</w:t>
      </w:r>
      <w:r w:rsidR="00403BCF" w:rsidRPr="00FB60D8">
        <w:rPr>
          <w:rFonts w:ascii="Arial" w:eastAsia="Times New Roman" w:hAnsi="Arial" w:cs="Arial"/>
          <w:noProof/>
          <w:color w:val="121312"/>
          <w:spacing w:val="-7"/>
          <w:lang w:val="mn-MN"/>
        </w:rPr>
        <w:t>,</w:t>
      </w:r>
      <w:r w:rsidR="00403BCF" w:rsidRPr="00FB60D8">
        <w:rPr>
          <w:rFonts w:ascii="Arial" w:eastAsia="Times New Roman" w:hAnsi="Arial" w:cs="Arial"/>
          <w:noProof/>
          <w:color w:val="121312"/>
          <w:spacing w:val="2"/>
          <w:lang w:val="mn-MN"/>
        </w:rPr>
        <w:t xml:space="preserve"> </w:t>
      </w:r>
      <w:r w:rsidR="00403BCF" w:rsidRPr="00FB60D8">
        <w:rPr>
          <w:rFonts w:ascii="Arial" w:eastAsia="Times New Roman" w:hAnsi="Arial" w:cs="Arial"/>
          <w:noProof/>
          <w:color w:val="121312"/>
          <w:lang w:val="mn-MN"/>
        </w:rPr>
        <w:t>G</w:t>
      </w:r>
      <w:r w:rsidR="00403BCF" w:rsidRPr="00FB60D8">
        <w:rPr>
          <w:rFonts w:ascii="Arial" w:eastAsia="Times New Roman" w:hAnsi="Arial" w:cs="Arial"/>
          <w:noProof/>
          <w:color w:val="121312"/>
          <w:spacing w:val="-3"/>
          <w:lang w:val="mn-MN"/>
        </w:rPr>
        <w:t>e</w:t>
      </w:r>
      <w:r w:rsidR="00403BCF" w:rsidRPr="00FB60D8">
        <w:rPr>
          <w:rFonts w:ascii="Arial" w:eastAsia="Times New Roman" w:hAnsi="Arial" w:cs="Arial"/>
          <w:noProof/>
          <w:color w:val="121312"/>
          <w:lang w:val="mn-MN"/>
        </w:rPr>
        <w:t>o</w:t>
      </w:r>
      <w:r w:rsidR="00403BCF" w:rsidRPr="00FB60D8">
        <w:rPr>
          <w:rFonts w:ascii="Arial" w:eastAsia="Times New Roman" w:hAnsi="Arial" w:cs="Arial"/>
          <w:noProof/>
          <w:color w:val="121312"/>
          <w:spacing w:val="-5"/>
          <w:lang w:val="mn-MN"/>
        </w:rPr>
        <w:t>r</w:t>
      </w:r>
      <w:r w:rsidR="00403BCF" w:rsidRPr="00FB60D8">
        <w:rPr>
          <w:rFonts w:ascii="Arial" w:eastAsia="Times New Roman" w:hAnsi="Arial" w:cs="Arial"/>
          <w:noProof/>
          <w:color w:val="121312"/>
          <w:lang w:val="mn-MN"/>
        </w:rPr>
        <w:t>ge</w:t>
      </w:r>
      <w:r w:rsidR="00403BCF" w:rsidRPr="00FB60D8">
        <w:rPr>
          <w:rFonts w:ascii="Arial" w:eastAsia="Times New Roman" w:hAnsi="Arial" w:cs="Arial"/>
          <w:noProof/>
          <w:color w:val="121312"/>
          <w:spacing w:val="-6"/>
          <w:lang w:val="mn-MN"/>
        </w:rPr>
        <w:t xml:space="preserve"> </w:t>
      </w:r>
      <w:r w:rsidR="00403BCF" w:rsidRPr="00FB60D8">
        <w:rPr>
          <w:rFonts w:ascii="Arial" w:eastAsia="Times New Roman" w:hAnsi="Arial" w:cs="Arial"/>
          <w:noProof/>
          <w:color w:val="121312"/>
          <w:spacing w:val="-2"/>
          <w:lang w:val="mn-MN"/>
        </w:rPr>
        <w:t>S</w:t>
      </w:r>
      <w:r w:rsidR="00403BCF" w:rsidRPr="00FB60D8">
        <w:rPr>
          <w:rFonts w:ascii="Arial" w:eastAsia="Times New Roman" w:hAnsi="Arial" w:cs="Arial"/>
          <w:noProof/>
          <w:color w:val="121312"/>
          <w:lang w:val="mn-MN"/>
        </w:rPr>
        <w:t>i</w:t>
      </w:r>
      <w:r w:rsidR="00403BCF" w:rsidRPr="00FB60D8">
        <w:rPr>
          <w:rFonts w:ascii="Arial" w:eastAsia="Times New Roman" w:hAnsi="Arial" w:cs="Arial"/>
          <w:noProof/>
          <w:color w:val="121312"/>
          <w:spacing w:val="-4"/>
          <w:lang w:val="mn-MN"/>
        </w:rPr>
        <w:t>e</w:t>
      </w:r>
      <w:r w:rsidR="00403BCF" w:rsidRPr="00FB60D8">
        <w:rPr>
          <w:rFonts w:ascii="Arial" w:eastAsia="Times New Roman" w:hAnsi="Arial" w:cs="Arial"/>
          <w:noProof/>
          <w:color w:val="121312"/>
          <w:lang w:val="mn-MN"/>
        </w:rPr>
        <w:t>m</w:t>
      </w:r>
      <w:r w:rsidR="00403BCF" w:rsidRPr="00FB60D8">
        <w:rPr>
          <w:rFonts w:ascii="Arial" w:eastAsia="Times New Roman" w:hAnsi="Arial" w:cs="Arial"/>
          <w:noProof/>
          <w:color w:val="121312"/>
          <w:spacing w:val="-2"/>
          <w:lang w:val="mn-MN"/>
        </w:rPr>
        <w:t>e</w:t>
      </w:r>
      <w:r w:rsidR="00403BCF" w:rsidRPr="00FB60D8">
        <w:rPr>
          <w:rFonts w:ascii="Arial" w:eastAsia="Times New Roman" w:hAnsi="Arial" w:cs="Arial"/>
          <w:noProof/>
          <w:color w:val="121312"/>
          <w:lang w:val="mn-MN"/>
        </w:rPr>
        <w:t>ns</w:t>
      </w:r>
      <w:r w:rsidR="00403BCF" w:rsidRPr="00FB60D8">
        <w:rPr>
          <w:rFonts w:ascii="Arial" w:eastAsia="Times New Roman" w:hAnsi="Arial" w:cs="Arial"/>
          <w:noProof/>
          <w:color w:val="121312"/>
          <w:spacing w:val="-8"/>
          <w:lang w:val="mn-MN"/>
        </w:rPr>
        <w:t xml:space="preserve"> нар үндэслэжээ </w:t>
      </w:r>
      <w:r w:rsidR="00403BCF" w:rsidRPr="00FB60D8">
        <w:rPr>
          <w:rFonts w:ascii="Arial" w:eastAsia="Times New Roman" w:hAnsi="Arial" w:cs="Arial"/>
          <w:noProof/>
          <w:color w:val="121312"/>
          <w:spacing w:val="-1"/>
          <w:lang w:val="mn-MN"/>
        </w:rPr>
        <w:t>[</w:t>
      </w:r>
      <w:r w:rsidR="00403BCF" w:rsidRPr="00FB60D8">
        <w:rPr>
          <w:rFonts w:ascii="Arial" w:eastAsia="Times New Roman" w:hAnsi="Arial" w:cs="Arial"/>
          <w:noProof/>
          <w:color w:val="3A2996"/>
          <w:spacing w:val="-2"/>
          <w:lang w:val="mn-MN"/>
        </w:rPr>
        <w:t>1</w:t>
      </w:r>
      <w:r w:rsidR="00403BCF" w:rsidRPr="00FB60D8">
        <w:rPr>
          <w:rFonts w:ascii="Arial" w:eastAsia="Times New Roman" w:hAnsi="Arial" w:cs="Arial"/>
          <w:noProof/>
          <w:color w:val="121312"/>
          <w:lang w:val="mn-MN"/>
        </w:rPr>
        <w:t xml:space="preserve">]. Үүнээс хойш </w:t>
      </w:r>
      <w:r>
        <w:rPr>
          <w:rFonts w:ascii="Arial" w:eastAsia="Times New Roman" w:hAnsi="Arial" w:cs="Arial"/>
          <w:noProof/>
          <w:color w:val="121312"/>
          <w:lang w:val="mn-MN"/>
        </w:rPr>
        <w:t xml:space="preserve">MOOC нь </w:t>
      </w:r>
      <w:r w:rsidR="00403BCF" w:rsidRPr="00FB60D8">
        <w:rPr>
          <w:rFonts w:ascii="Arial" w:eastAsia="Times New Roman" w:hAnsi="Arial" w:cs="Arial"/>
          <w:noProof/>
          <w:color w:val="121312"/>
          <w:lang w:val="mn-MN"/>
        </w:rPr>
        <w:t xml:space="preserve">олны анхаарлыг ихээхэн татсаар байна. 2012 онд </w:t>
      </w:r>
      <w:r>
        <w:rPr>
          <w:rFonts w:ascii="Arial" w:eastAsia="Times New Roman" w:hAnsi="Arial" w:cs="Arial"/>
          <w:noProof/>
          <w:color w:val="121312"/>
        </w:rPr>
        <w:t>N</w:t>
      </w:r>
      <w:r>
        <w:rPr>
          <w:rFonts w:ascii="Arial" w:eastAsia="Times New Roman" w:hAnsi="Arial" w:cs="Arial"/>
          <w:noProof/>
          <w:color w:val="121312"/>
          <w:lang w:val="mn-MN"/>
        </w:rPr>
        <w:t xml:space="preserve">ew York </w:t>
      </w:r>
      <w:r>
        <w:rPr>
          <w:rFonts w:ascii="Arial" w:eastAsia="Times New Roman" w:hAnsi="Arial" w:cs="Arial"/>
          <w:noProof/>
          <w:color w:val="121312"/>
        </w:rPr>
        <w:t>T</w:t>
      </w:r>
      <w:r w:rsidR="00403BCF" w:rsidRPr="00FB60D8">
        <w:rPr>
          <w:rFonts w:ascii="Arial" w:eastAsia="Times New Roman" w:hAnsi="Arial" w:cs="Arial"/>
          <w:noProof/>
          <w:color w:val="121312"/>
          <w:lang w:val="mn-MN"/>
        </w:rPr>
        <w:t xml:space="preserve">imes сонинд </w:t>
      </w:r>
      <w:r>
        <w:rPr>
          <w:rFonts w:ascii="Arial" w:eastAsia="Times New Roman" w:hAnsi="Arial" w:cs="Arial"/>
          <w:noProof/>
          <w:color w:val="121312"/>
          <w:lang w:val="mn-MN"/>
        </w:rPr>
        <w:t>MOOC</w:t>
      </w:r>
      <w:r w:rsidR="00403BCF" w:rsidRPr="00FB60D8">
        <w:rPr>
          <w:rFonts w:ascii="Arial" w:eastAsia="Times New Roman" w:hAnsi="Arial" w:cs="Arial"/>
          <w:noProof/>
          <w:color w:val="121312"/>
          <w:lang w:val="mn-MN"/>
        </w:rPr>
        <w:t xml:space="preserve"> бол дээд боловсролын ирээдүй, </w:t>
      </w:r>
      <w:r>
        <w:rPr>
          <w:rFonts w:ascii="Arial" w:eastAsia="Times New Roman" w:hAnsi="Arial" w:cs="Arial"/>
          <w:noProof/>
          <w:color w:val="121312"/>
          <w:lang w:val="mn-MN"/>
        </w:rPr>
        <w:t>MOOC</w:t>
      </w:r>
      <w:r w:rsidR="00403BCF" w:rsidRPr="00FB60D8">
        <w:rPr>
          <w:rFonts w:ascii="Arial" w:eastAsia="Times New Roman" w:hAnsi="Arial" w:cs="Arial"/>
          <w:noProof/>
          <w:color w:val="121312"/>
          <w:lang w:val="mn-MN"/>
        </w:rPr>
        <w:t xml:space="preserve"> сургалтын үе эхэллээ гэж нийтэлжээ</w:t>
      </w:r>
      <w:r w:rsidR="00403BCF" w:rsidRPr="00FB60D8">
        <w:rPr>
          <w:rFonts w:ascii="Arial" w:eastAsia="Times New Roman" w:hAnsi="Arial" w:cs="Arial"/>
          <w:noProof/>
          <w:color w:val="121312"/>
          <w:spacing w:val="-2"/>
          <w:lang w:val="mn-MN"/>
        </w:rPr>
        <w:t>[</w:t>
      </w:r>
      <w:r w:rsidR="00403BCF" w:rsidRPr="00FB60D8">
        <w:rPr>
          <w:rFonts w:ascii="Arial" w:eastAsia="Times New Roman" w:hAnsi="Arial" w:cs="Arial"/>
          <w:noProof/>
          <w:color w:val="3A2996"/>
          <w:spacing w:val="-2"/>
          <w:lang w:val="mn-MN"/>
        </w:rPr>
        <w:t>2</w:t>
      </w:r>
      <w:r w:rsidR="00403BCF" w:rsidRPr="00FB60D8">
        <w:rPr>
          <w:rFonts w:ascii="Arial" w:eastAsia="Times New Roman" w:hAnsi="Arial" w:cs="Arial"/>
          <w:noProof/>
          <w:color w:val="121312"/>
          <w:lang w:val="mn-MN"/>
        </w:rPr>
        <w:t xml:space="preserve">]. Бидний мэддэг дээд боловсролд маш их өөрчлөлт гарч болох юм. Энэ хугацаанд багагүй шүүмжлэлүүд ч гарсаар байсан. </w:t>
      </w:r>
      <w:r>
        <w:rPr>
          <w:rFonts w:ascii="Arial" w:eastAsia="Times New Roman" w:hAnsi="Arial" w:cs="Arial"/>
          <w:noProof/>
          <w:color w:val="121312"/>
          <w:lang w:val="mn-MN"/>
        </w:rPr>
        <w:t>Тухайлбал, багш оюут</w:t>
      </w:r>
      <w:r w:rsidR="003E5E2F" w:rsidRPr="00FB60D8">
        <w:rPr>
          <w:rFonts w:ascii="Arial" w:eastAsia="Times New Roman" w:hAnsi="Arial" w:cs="Arial"/>
          <w:noProof/>
          <w:color w:val="121312"/>
          <w:lang w:val="mn-MN"/>
        </w:rPr>
        <w:t xml:space="preserve">ны харилцаа хангалтгүй, </w:t>
      </w:r>
      <w:r>
        <w:rPr>
          <w:rFonts w:ascii="Arial" w:eastAsia="Times New Roman" w:hAnsi="Arial" w:cs="Arial"/>
          <w:noProof/>
          <w:color w:val="121312"/>
          <w:lang w:val="mn-MN"/>
        </w:rPr>
        <w:t xml:space="preserve">бодит харилцаа байхгүй, </w:t>
      </w:r>
      <w:r w:rsidR="003E5E2F" w:rsidRPr="00FB60D8">
        <w:rPr>
          <w:rFonts w:ascii="Arial" w:eastAsia="Times New Roman" w:hAnsi="Arial" w:cs="Arial"/>
          <w:noProof/>
          <w:color w:val="121312"/>
          <w:lang w:val="mn-MN"/>
        </w:rPr>
        <w:t xml:space="preserve">курсыг бүрэн судлаж дуусгадаг оюутны тоо бага, </w:t>
      </w:r>
      <w:r>
        <w:rPr>
          <w:rFonts w:ascii="Arial" w:eastAsia="Times New Roman" w:hAnsi="Arial" w:cs="Arial"/>
          <w:noProof/>
          <w:color w:val="121312"/>
          <w:lang w:val="mn-MN"/>
        </w:rPr>
        <w:t>MOOC</w:t>
      </w:r>
      <w:r w:rsidR="003E5E2F" w:rsidRPr="00FB60D8">
        <w:rPr>
          <w:rFonts w:ascii="Arial" w:eastAsia="Times New Roman" w:hAnsi="Arial" w:cs="Arial"/>
          <w:noProof/>
          <w:color w:val="121312"/>
          <w:lang w:val="mn-MN"/>
        </w:rPr>
        <w:t xml:space="preserve">-ыг бодит байдлаас илүү их дөвийлгөж байна гэх мэт. Гэсэн хэдий ч </w:t>
      </w:r>
      <w:r>
        <w:rPr>
          <w:rFonts w:ascii="Arial" w:eastAsia="Times New Roman" w:hAnsi="Arial" w:cs="Arial"/>
          <w:noProof/>
          <w:color w:val="121312"/>
          <w:lang w:val="mn-MN"/>
        </w:rPr>
        <w:t>MOOC</w:t>
      </w:r>
      <w:r w:rsidR="008B6746" w:rsidRPr="00FB60D8">
        <w:rPr>
          <w:rFonts w:ascii="Arial" w:eastAsia="Times New Roman" w:hAnsi="Arial" w:cs="Arial"/>
          <w:noProof/>
          <w:color w:val="121312"/>
          <w:lang w:val="mn-MN"/>
        </w:rPr>
        <w:t xml:space="preserve">-ыг хэд хэдэн их сургуулиуд болон </w:t>
      </w:r>
      <w:r w:rsidRPr="008970CC">
        <w:rPr>
          <w:rFonts w:ascii="Arial" w:eastAsia="Times New Roman" w:hAnsi="Arial" w:cs="Arial"/>
          <w:noProof/>
          <w:color w:val="FF0000"/>
          <w:lang w:val="mn-MN"/>
        </w:rPr>
        <w:t>Coursera</w:t>
      </w:r>
      <w:r>
        <w:rPr>
          <w:rFonts w:ascii="Arial" w:eastAsia="Times New Roman" w:hAnsi="Arial" w:cs="Arial"/>
          <w:noProof/>
          <w:color w:val="121312"/>
          <w:lang w:val="mn-MN"/>
        </w:rPr>
        <w:t xml:space="preserve"> [5],</w:t>
      </w:r>
      <w:r w:rsidR="008B6746" w:rsidRPr="00FB60D8">
        <w:rPr>
          <w:rFonts w:ascii="Arial" w:eastAsia="Times New Roman" w:hAnsi="Arial" w:cs="Arial"/>
          <w:noProof/>
          <w:color w:val="121312"/>
          <w:lang w:val="mn-MN"/>
        </w:rPr>
        <w:t xml:space="preserve"> </w:t>
      </w:r>
      <w:r w:rsidR="008B6746" w:rsidRPr="008970CC">
        <w:rPr>
          <w:rFonts w:ascii="Arial" w:eastAsia="Times New Roman" w:hAnsi="Arial" w:cs="Arial"/>
          <w:noProof/>
          <w:color w:val="FF0000"/>
          <w:lang w:val="mn-MN"/>
        </w:rPr>
        <w:t>edX</w:t>
      </w:r>
      <w:r w:rsidR="008B6746" w:rsidRPr="00FB60D8">
        <w:rPr>
          <w:rFonts w:ascii="Arial" w:eastAsia="Times New Roman" w:hAnsi="Arial" w:cs="Arial"/>
          <w:noProof/>
          <w:color w:val="121312"/>
          <w:lang w:val="mn-MN"/>
        </w:rPr>
        <w:t xml:space="preserve"> [6] гэх мэт </w:t>
      </w:r>
      <w:r>
        <w:rPr>
          <w:rFonts w:ascii="Arial" w:eastAsia="Times New Roman" w:hAnsi="Arial" w:cs="Arial"/>
          <w:noProof/>
          <w:color w:val="121312"/>
          <w:lang w:val="mn-MN"/>
        </w:rPr>
        <w:t>MOOC</w:t>
      </w:r>
      <w:r w:rsidR="008B6746" w:rsidRPr="00FB60D8">
        <w:rPr>
          <w:rFonts w:ascii="Arial" w:eastAsia="Times New Roman" w:hAnsi="Arial" w:cs="Arial"/>
          <w:noProof/>
          <w:color w:val="121312"/>
          <w:lang w:val="mn-MN"/>
        </w:rPr>
        <w:t xml:space="preserve"> хөгжүүлэгчид санал болгосоор байна. </w:t>
      </w:r>
      <w:r>
        <w:rPr>
          <w:rFonts w:ascii="Arial" w:eastAsia="Times New Roman" w:hAnsi="Arial" w:cs="Arial"/>
          <w:noProof/>
          <w:color w:val="121312"/>
          <w:lang w:val="mn-MN"/>
        </w:rPr>
        <w:t>MOOC</w:t>
      </w:r>
      <w:r w:rsidR="009D2518" w:rsidRPr="00FB60D8">
        <w:rPr>
          <w:rFonts w:ascii="Arial" w:eastAsia="Times New Roman" w:hAnsi="Arial" w:cs="Arial"/>
          <w:noProof/>
          <w:color w:val="121312"/>
          <w:lang w:val="mn-MN"/>
        </w:rPr>
        <w:t xml:space="preserve"> сургалт эрчимтэй хөгжиж дэлхийн дээд боловсролд бас нэг шинэ боломж нээж байна. </w:t>
      </w:r>
      <w:r>
        <w:rPr>
          <w:rFonts w:ascii="Arial" w:eastAsia="Times New Roman" w:hAnsi="Arial" w:cs="Arial"/>
          <w:noProof/>
          <w:color w:val="121312"/>
          <w:lang w:val="mn-MN"/>
        </w:rPr>
        <w:t>MOOC нь</w:t>
      </w:r>
      <w:r w:rsidR="009D2518" w:rsidRPr="00FB60D8">
        <w:rPr>
          <w:rFonts w:ascii="Arial" w:eastAsia="Times New Roman" w:hAnsi="Arial" w:cs="Arial"/>
          <w:noProof/>
          <w:color w:val="121312"/>
          <w:lang w:val="mn-MN"/>
        </w:rPr>
        <w:t xml:space="preserve"> </w:t>
      </w:r>
      <w:r>
        <w:rPr>
          <w:rFonts w:ascii="Arial" w:eastAsia="Times New Roman" w:hAnsi="Arial" w:cs="Arial"/>
          <w:noProof/>
          <w:color w:val="121312"/>
          <w:lang w:val="mn-MN"/>
        </w:rPr>
        <w:t>вэб дизайн, түүх, бизнесын хичээлүүдийг</w:t>
      </w:r>
      <w:r w:rsidR="003D7F55" w:rsidRPr="00FB60D8">
        <w:rPr>
          <w:rFonts w:ascii="Arial" w:eastAsia="Times New Roman" w:hAnsi="Arial" w:cs="Arial"/>
          <w:noProof/>
          <w:color w:val="121312"/>
          <w:lang w:val="mn-MN"/>
        </w:rPr>
        <w:t xml:space="preserve"> бодоход вэбээр дамжуулан туршилт, лаборатори явуулах боломжгүй учраас туршилтын ши</w:t>
      </w:r>
      <w:r>
        <w:rPr>
          <w:rFonts w:ascii="Arial" w:eastAsia="Times New Roman" w:hAnsi="Arial" w:cs="Arial"/>
          <w:noProof/>
          <w:color w:val="121312"/>
          <w:lang w:val="mn-MN"/>
        </w:rPr>
        <w:t>нжлэх ухааны хичээлүүдийг заах</w:t>
      </w:r>
      <w:r w:rsidR="003D7F55" w:rsidRPr="00FB60D8">
        <w:rPr>
          <w:rFonts w:ascii="Arial" w:eastAsia="Times New Roman" w:hAnsi="Arial" w:cs="Arial"/>
          <w:noProof/>
          <w:color w:val="121312"/>
          <w:lang w:val="mn-MN"/>
        </w:rPr>
        <w:t xml:space="preserve"> боломж багатай. Гэсэн хэдий ч химийн хичээл, онцгойлон аналитик химийн хичээлийг </w:t>
      </w:r>
      <w:r>
        <w:rPr>
          <w:rFonts w:ascii="Arial" w:eastAsia="Times New Roman" w:hAnsi="Arial" w:cs="Arial"/>
          <w:noProof/>
          <w:color w:val="121312"/>
          <w:lang w:val="mn-MN"/>
        </w:rPr>
        <w:t>MOOC ашиглан заах боломж бий гэж үзэн дараах сургалтыг туршсан</w:t>
      </w:r>
      <w:r w:rsidR="003D7F55" w:rsidRPr="00FB60D8">
        <w:rPr>
          <w:rFonts w:ascii="Arial" w:eastAsia="Times New Roman" w:hAnsi="Arial" w:cs="Arial"/>
          <w:noProof/>
          <w:color w:val="121312"/>
          <w:lang w:val="mn-MN"/>
        </w:rPr>
        <w:t xml:space="preserve">. </w:t>
      </w:r>
    </w:p>
    <w:p w:rsidR="00CA28D7" w:rsidRPr="00FB60D8" w:rsidRDefault="003D7F55" w:rsidP="00690B8F">
      <w:pPr>
        <w:ind w:left="100" w:right="-29"/>
        <w:jc w:val="both"/>
        <w:rPr>
          <w:rFonts w:ascii="Arial" w:eastAsia="Times New Roman" w:hAnsi="Arial" w:cs="Arial"/>
          <w:noProof/>
          <w:color w:val="121312"/>
          <w:spacing w:val="-2"/>
          <w:lang w:val="mn-MN"/>
        </w:rPr>
      </w:pPr>
      <w:r w:rsidRPr="00FB60D8">
        <w:rPr>
          <w:rFonts w:ascii="Arial" w:eastAsia="Times New Roman" w:hAnsi="Arial" w:cs="Arial"/>
          <w:noProof/>
          <w:color w:val="121312"/>
          <w:lang w:val="mn-MN"/>
        </w:rPr>
        <w:t xml:space="preserve">Coursera </w:t>
      </w:r>
      <w:r w:rsidR="008970CC">
        <w:rPr>
          <w:rFonts w:ascii="Arial" w:eastAsia="Times New Roman" w:hAnsi="Arial" w:cs="Arial"/>
          <w:noProof/>
          <w:color w:val="121312"/>
          <w:lang w:val="mn-MN"/>
        </w:rPr>
        <w:t>системд профессор Вики К</w:t>
      </w:r>
      <w:r w:rsidRPr="00FB60D8">
        <w:rPr>
          <w:rFonts w:ascii="Arial" w:eastAsia="Times New Roman" w:hAnsi="Arial" w:cs="Arial"/>
          <w:noProof/>
          <w:color w:val="121312"/>
          <w:lang w:val="mn-MN"/>
        </w:rPr>
        <w:t xml:space="preserve">олвины аналитик химийн курс, </w:t>
      </w:r>
      <w:r w:rsidR="008970CC">
        <w:rPr>
          <w:rFonts w:ascii="Arial" w:eastAsia="Times New Roman" w:hAnsi="Arial" w:cs="Arial"/>
          <w:noProof/>
          <w:color w:val="121312"/>
        </w:rPr>
        <w:t>U</w:t>
      </w:r>
      <w:r w:rsidRPr="00FB60D8">
        <w:rPr>
          <w:rFonts w:ascii="Arial" w:eastAsia="Times New Roman" w:hAnsi="Arial" w:cs="Arial"/>
          <w:noProof/>
          <w:color w:val="121312"/>
          <w:lang w:val="mn-MN"/>
        </w:rPr>
        <w:t xml:space="preserve">demy </w:t>
      </w:r>
      <w:r w:rsidR="00CA28D7" w:rsidRPr="00FB60D8">
        <w:rPr>
          <w:rFonts w:ascii="Arial" w:eastAsia="Times New Roman" w:hAnsi="Arial" w:cs="Arial"/>
          <w:noProof/>
          <w:color w:val="121312"/>
          <w:lang w:val="mn-MN"/>
        </w:rPr>
        <w:t xml:space="preserve">системд </w:t>
      </w:r>
      <w:r w:rsidR="00CA28D7" w:rsidRPr="00FB60D8">
        <w:rPr>
          <w:rFonts w:ascii="Arial" w:eastAsia="Times New Roman" w:hAnsi="Arial" w:cs="Arial"/>
          <w:noProof/>
          <w:color w:val="121312"/>
          <w:spacing w:val="-3"/>
          <w:lang w:val="mn-MN"/>
        </w:rPr>
        <w:t>O</w:t>
      </w:r>
      <w:r w:rsidR="00CA28D7" w:rsidRPr="00FB60D8">
        <w:rPr>
          <w:rFonts w:ascii="Arial" w:eastAsia="Times New Roman" w:hAnsi="Arial" w:cs="Arial"/>
          <w:noProof/>
          <w:color w:val="121312"/>
          <w:lang w:val="mn-MN"/>
        </w:rPr>
        <w:t>x</w:t>
      </w:r>
      <w:r w:rsidR="00CA28D7" w:rsidRPr="00FB60D8">
        <w:rPr>
          <w:rFonts w:ascii="Arial" w:eastAsia="Times New Roman" w:hAnsi="Arial" w:cs="Arial"/>
          <w:noProof/>
          <w:color w:val="121312"/>
          <w:spacing w:val="-4"/>
          <w:lang w:val="mn-MN"/>
        </w:rPr>
        <w:t>f</w:t>
      </w:r>
      <w:r w:rsidR="00CA28D7" w:rsidRPr="00FB60D8">
        <w:rPr>
          <w:rFonts w:ascii="Arial" w:eastAsia="Times New Roman" w:hAnsi="Arial" w:cs="Arial"/>
          <w:noProof/>
          <w:color w:val="121312"/>
          <w:lang w:val="mn-MN"/>
        </w:rPr>
        <w:t>o</w:t>
      </w:r>
      <w:r w:rsidR="00CA28D7" w:rsidRPr="00FB60D8">
        <w:rPr>
          <w:rFonts w:ascii="Arial" w:eastAsia="Times New Roman" w:hAnsi="Arial" w:cs="Arial"/>
          <w:noProof/>
          <w:color w:val="121312"/>
          <w:spacing w:val="-3"/>
          <w:lang w:val="mn-MN"/>
        </w:rPr>
        <w:t>r</w:t>
      </w:r>
      <w:r w:rsidR="00CA28D7" w:rsidRPr="00FB60D8">
        <w:rPr>
          <w:rFonts w:ascii="Arial" w:eastAsia="Times New Roman" w:hAnsi="Arial" w:cs="Arial"/>
          <w:noProof/>
          <w:color w:val="121312"/>
          <w:lang w:val="mn-MN"/>
        </w:rPr>
        <w:t>d</w:t>
      </w:r>
      <w:r w:rsidR="00CA28D7" w:rsidRPr="00FB60D8">
        <w:rPr>
          <w:rFonts w:ascii="Arial" w:eastAsia="Times New Roman" w:hAnsi="Arial" w:cs="Arial"/>
          <w:noProof/>
          <w:color w:val="121312"/>
          <w:spacing w:val="-11"/>
          <w:lang w:val="mn-MN"/>
        </w:rPr>
        <w:t xml:space="preserve"> </w:t>
      </w:r>
      <w:r w:rsidR="00CA28D7" w:rsidRPr="00FB60D8">
        <w:rPr>
          <w:rFonts w:ascii="Arial" w:eastAsia="Times New Roman" w:hAnsi="Arial" w:cs="Arial"/>
          <w:noProof/>
          <w:color w:val="121312"/>
          <w:lang w:val="mn-MN"/>
        </w:rPr>
        <w:t>R</w:t>
      </w:r>
      <w:r w:rsidR="00CA28D7" w:rsidRPr="00FB60D8">
        <w:rPr>
          <w:rFonts w:ascii="Arial" w:eastAsia="Times New Roman" w:hAnsi="Arial" w:cs="Arial"/>
          <w:noProof/>
          <w:color w:val="121312"/>
          <w:spacing w:val="-3"/>
          <w:lang w:val="mn-MN"/>
        </w:rPr>
        <w:t>o</w:t>
      </w:r>
      <w:r w:rsidR="00CA28D7" w:rsidRPr="00FB60D8">
        <w:rPr>
          <w:rFonts w:ascii="Arial" w:eastAsia="Times New Roman" w:hAnsi="Arial" w:cs="Arial"/>
          <w:noProof/>
          <w:color w:val="121312"/>
          <w:lang w:val="mn-MN"/>
        </w:rPr>
        <w:t>y</w:t>
      </w:r>
      <w:r w:rsidR="00CA28D7" w:rsidRPr="00FB60D8">
        <w:rPr>
          <w:rFonts w:ascii="Arial" w:eastAsia="Times New Roman" w:hAnsi="Arial" w:cs="Arial"/>
          <w:noProof/>
          <w:color w:val="121312"/>
          <w:spacing w:val="-3"/>
          <w:lang w:val="mn-MN"/>
        </w:rPr>
        <w:t>a</w:t>
      </w:r>
      <w:r w:rsidR="00CA28D7" w:rsidRPr="00FB60D8">
        <w:rPr>
          <w:rFonts w:ascii="Arial" w:eastAsia="Times New Roman" w:hAnsi="Arial" w:cs="Arial"/>
          <w:noProof/>
          <w:color w:val="121312"/>
          <w:lang w:val="mn-MN"/>
        </w:rPr>
        <w:t>le</w:t>
      </w:r>
      <w:r w:rsidR="00CA28D7" w:rsidRPr="00FB60D8">
        <w:rPr>
          <w:rFonts w:ascii="Arial" w:eastAsia="Times New Roman" w:hAnsi="Arial" w:cs="Arial"/>
          <w:noProof/>
          <w:color w:val="121312"/>
          <w:spacing w:val="-9"/>
          <w:lang w:val="mn-MN"/>
        </w:rPr>
        <w:t xml:space="preserve"> </w:t>
      </w:r>
      <w:r w:rsidR="00CA28D7" w:rsidRPr="00FB60D8">
        <w:rPr>
          <w:rFonts w:ascii="Arial" w:eastAsia="Times New Roman" w:hAnsi="Arial" w:cs="Arial"/>
          <w:noProof/>
          <w:color w:val="121312"/>
          <w:spacing w:val="-2"/>
          <w:lang w:val="mn-MN"/>
        </w:rPr>
        <w:t>A</w:t>
      </w:r>
      <w:r w:rsidR="00CA28D7" w:rsidRPr="00FB60D8">
        <w:rPr>
          <w:rFonts w:ascii="Arial" w:eastAsia="Times New Roman" w:hAnsi="Arial" w:cs="Arial"/>
          <w:noProof/>
          <w:color w:val="121312"/>
          <w:lang w:val="mn-MN"/>
        </w:rPr>
        <w:t>c</w:t>
      </w:r>
      <w:r w:rsidR="00CA28D7" w:rsidRPr="00FB60D8">
        <w:rPr>
          <w:rFonts w:ascii="Arial" w:eastAsia="Times New Roman" w:hAnsi="Arial" w:cs="Arial"/>
          <w:noProof/>
          <w:color w:val="121312"/>
          <w:spacing w:val="-3"/>
          <w:lang w:val="mn-MN"/>
        </w:rPr>
        <w:t>a</w:t>
      </w:r>
      <w:r w:rsidR="00CA28D7" w:rsidRPr="00FB60D8">
        <w:rPr>
          <w:rFonts w:ascii="Arial" w:eastAsia="Times New Roman" w:hAnsi="Arial" w:cs="Arial"/>
          <w:noProof/>
          <w:color w:val="121312"/>
          <w:lang w:val="mn-MN"/>
        </w:rPr>
        <w:t>d</w:t>
      </w:r>
      <w:r w:rsidR="00CA28D7" w:rsidRPr="00FB60D8">
        <w:rPr>
          <w:rFonts w:ascii="Arial" w:eastAsia="Times New Roman" w:hAnsi="Arial" w:cs="Arial"/>
          <w:noProof/>
          <w:color w:val="121312"/>
          <w:spacing w:val="-4"/>
          <w:lang w:val="mn-MN"/>
        </w:rPr>
        <w:t>e</w:t>
      </w:r>
      <w:r w:rsidR="00CA28D7" w:rsidRPr="00FB60D8">
        <w:rPr>
          <w:rFonts w:ascii="Arial" w:eastAsia="Times New Roman" w:hAnsi="Arial" w:cs="Arial"/>
          <w:noProof/>
          <w:color w:val="121312"/>
          <w:lang w:val="mn-MN"/>
        </w:rPr>
        <w:t>m</w:t>
      </w:r>
      <w:r w:rsidR="00CA28D7" w:rsidRPr="00FB60D8">
        <w:rPr>
          <w:rFonts w:ascii="Arial" w:eastAsia="Times New Roman" w:hAnsi="Arial" w:cs="Arial"/>
          <w:noProof/>
          <w:color w:val="121312"/>
          <w:spacing w:val="-2"/>
          <w:lang w:val="mn-MN"/>
        </w:rPr>
        <w:t>y-ын аналитик химий</w:t>
      </w:r>
      <w:r w:rsidR="008970CC">
        <w:rPr>
          <w:rFonts w:ascii="Arial" w:eastAsia="Times New Roman" w:hAnsi="Arial" w:cs="Arial"/>
          <w:noProof/>
          <w:color w:val="121312"/>
          <w:spacing w:val="-2"/>
          <w:lang w:val="mn-MN"/>
        </w:rPr>
        <w:t>н хичээл тус тус тавигдсан байгааг судлав</w:t>
      </w:r>
      <w:r w:rsidR="00CA28D7" w:rsidRPr="00FB60D8">
        <w:rPr>
          <w:rFonts w:ascii="Arial" w:eastAsia="Times New Roman" w:hAnsi="Arial" w:cs="Arial"/>
          <w:noProof/>
          <w:color w:val="121312"/>
          <w:spacing w:val="-2"/>
          <w:lang w:val="mn-MN"/>
        </w:rPr>
        <w:t xml:space="preserve">. </w:t>
      </w:r>
    </w:p>
    <w:p w:rsidR="003D7F55" w:rsidRPr="00FB60D8" w:rsidRDefault="00CA28D7" w:rsidP="00690B8F">
      <w:pPr>
        <w:ind w:left="100" w:right="-29"/>
        <w:jc w:val="both"/>
        <w:rPr>
          <w:rFonts w:ascii="Arial" w:eastAsia="Times New Roman" w:hAnsi="Arial" w:cs="Arial"/>
          <w:noProof/>
          <w:color w:val="121312"/>
          <w:spacing w:val="-2"/>
          <w:lang w:val="mn-MN"/>
        </w:rPr>
      </w:pPr>
      <w:r w:rsidRPr="00FB60D8">
        <w:rPr>
          <w:rFonts w:ascii="Arial" w:eastAsia="Times New Roman" w:hAnsi="Arial" w:cs="Arial"/>
          <w:noProof/>
          <w:color w:val="121312"/>
          <w:spacing w:val="-2"/>
          <w:lang w:val="mn-MN"/>
        </w:rPr>
        <w:t xml:space="preserve">Энэ өгүүлэлд бид  "химийн шинжилгээний хэмжлийн эргэлзээг үнэлэх нь" сэдэвтэй MOOC курсийг боловсруулж </w:t>
      </w:r>
      <w:r w:rsidR="00F45CFD" w:rsidRPr="00FB60D8">
        <w:rPr>
          <w:rFonts w:ascii="Arial" w:eastAsia="Times New Roman" w:hAnsi="Arial" w:cs="Arial"/>
          <w:noProof/>
          <w:color w:val="121312"/>
          <w:spacing w:val="-2"/>
          <w:lang w:val="mn-MN"/>
        </w:rPr>
        <w:t>Tartu Их Сургуульд</w:t>
      </w:r>
      <w:r w:rsidRPr="00FB60D8">
        <w:rPr>
          <w:rFonts w:ascii="Arial" w:eastAsia="Times New Roman" w:hAnsi="Arial" w:cs="Arial"/>
          <w:noProof/>
          <w:color w:val="121312"/>
          <w:spacing w:val="-2"/>
          <w:lang w:val="mn-MN"/>
        </w:rPr>
        <w:t xml:space="preserve"> (UT)  </w:t>
      </w:r>
      <w:r w:rsidR="00911B92" w:rsidRPr="00FB60D8">
        <w:rPr>
          <w:rFonts w:ascii="Arial" w:eastAsia="Times New Roman" w:hAnsi="Arial" w:cs="Arial"/>
          <w:noProof/>
          <w:color w:val="121312"/>
          <w:spacing w:val="-2"/>
          <w:lang w:val="mn-MN"/>
        </w:rPr>
        <w:t xml:space="preserve">аналитик химийн сургалтын уламжлалт хэлбэрийг </w:t>
      </w:r>
      <w:r w:rsidR="008970CC">
        <w:rPr>
          <w:rFonts w:ascii="Arial" w:eastAsia="Times New Roman" w:hAnsi="Arial" w:cs="Arial"/>
          <w:noProof/>
          <w:color w:val="121312"/>
          <w:spacing w:val="-2"/>
          <w:lang w:val="mn-MN"/>
        </w:rPr>
        <w:t>MOOC с</w:t>
      </w:r>
      <w:r w:rsidR="00911B92" w:rsidRPr="00FB60D8">
        <w:rPr>
          <w:rFonts w:ascii="Arial" w:eastAsia="Times New Roman" w:hAnsi="Arial" w:cs="Arial"/>
          <w:noProof/>
          <w:color w:val="121312"/>
          <w:spacing w:val="-2"/>
          <w:lang w:val="mn-MN"/>
        </w:rPr>
        <w:t xml:space="preserve">ургалтын хэлбэртэй харьцуулан судалсан болно. </w:t>
      </w:r>
    </w:p>
    <w:p w:rsidR="00911B92" w:rsidRPr="00FB60D8" w:rsidRDefault="00911B92" w:rsidP="00690B8F">
      <w:pPr>
        <w:ind w:left="100" w:right="-29"/>
        <w:jc w:val="both"/>
        <w:rPr>
          <w:rFonts w:ascii="Arial" w:eastAsia="Times New Roman" w:hAnsi="Arial" w:cs="Arial"/>
          <w:b/>
          <w:noProof/>
          <w:color w:val="121312"/>
          <w:spacing w:val="-2"/>
          <w:u w:val="single"/>
          <w:lang w:val="mn-MN"/>
        </w:rPr>
      </w:pPr>
      <w:r w:rsidRPr="00FB60D8">
        <w:rPr>
          <w:rFonts w:ascii="Arial" w:eastAsia="Times New Roman" w:hAnsi="Arial" w:cs="Arial"/>
          <w:b/>
          <w:noProof/>
          <w:color w:val="121312"/>
          <w:spacing w:val="-2"/>
          <w:u w:val="single"/>
          <w:lang w:val="mn-MN"/>
        </w:rPr>
        <w:t>Курсын танилцуулга</w:t>
      </w:r>
    </w:p>
    <w:p w:rsidR="008970CC" w:rsidRDefault="002406C8" w:rsidP="00690B8F">
      <w:pPr>
        <w:ind w:left="100" w:right="-29"/>
        <w:jc w:val="both"/>
        <w:rPr>
          <w:rFonts w:ascii="Arial" w:eastAsia="Times New Roman" w:hAnsi="Arial" w:cs="Arial"/>
          <w:noProof/>
          <w:color w:val="121312"/>
          <w:lang w:val="mn-MN"/>
        </w:rPr>
      </w:pPr>
      <w:r w:rsidRPr="00FB60D8">
        <w:rPr>
          <w:rFonts w:ascii="Arial" w:eastAsia="Times New Roman" w:hAnsi="Arial" w:cs="Arial"/>
          <w:noProof/>
          <w:color w:val="121312"/>
          <w:spacing w:val="-2"/>
          <w:lang w:val="mn-MN"/>
        </w:rPr>
        <w:t xml:space="preserve">Хичээлийн </w:t>
      </w:r>
      <w:r w:rsidR="008970CC">
        <w:rPr>
          <w:rFonts w:ascii="Arial" w:eastAsia="Times New Roman" w:hAnsi="Arial" w:cs="Arial"/>
          <w:noProof/>
          <w:color w:val="121312"/>
          <w:spacing w:val="-2"/>
          <w:lang w:val="mn-MN"/>
        </w:rPr>
        <w:t>MOOC</w:t>
      </w:r>
      <w:r w:rsidRPr="00FB60D8">
        <w:rPr>
          <w:rFonts w:ascii="Arial" w:eastAsia="Times New Roman" w:hAnsi="Arial" w:cs="Arial"/>
          <w:noProof/>
          <w:color w:val="121312"/>
          <w:spacing w:val="-2"/>
          <w:lang w:val="mn-MN"/>
        </w:rPr>
        <w:t xml:space="preserve"> курсуудыг </w:t>
      </w:r>
      <w:r w:rsidR="008970CC">
        <w:rPr>
          <w:rFonts w:ascii="Arial" w:eastAsia="Times New Roman" w:hAnsi="Arial" w:cs="Arial"/>
          <w:noProof/>
          <w:color w:val="121312"/>
          <w:lang w:val="mn-MN"/>
        </w:rPr>
        <w:t>Тарту И</w:t>
      </w:r>
      <w:r w:rsidRPr="00FB60D8">
        <w:rPr>
          <w:rFonts w:ascii="Arial" w:eastAsia="Times New Roman" w:hAnsi="Arial" w:cs="Arial"/>
          <w:noProof/>
          <w:color w:val="121312"/>
          <w:lang w:val="mn-MN"/>
        </w:rPr>
        <w:t>х су</w:t>
      </w:r>
      <w:r w:rsidR="00703E56" w:rsidRPr="00FB60D8">
        <w:rPr>
          <w:rFonts w:ascii="Arial" w:eastAsia="Times New Roman" w:hAnsi="Arial" w:cs="Arial"/>
          <w:noProof/>
          <w:color w:val="121312"/>
          <w:lang w:val="mn-MN"/>
        </w:rPr>
        <w:t>ргуулийн сургалт удирдлагын сис</w:t>
      </w:r>
      <w:r w:rsidRPr="00FB60D8">
        <w:rPr>
          <w:rFonts w:ascii="Arial" w:eastAsia="Times New Roman" w:hAnsi="Arial" w:cs="Arial"/>
          <w:noProof/>
          <w:color w:val="121312"/>
          <w:lang w:val="mn-MN"/>
        </w:rPr>
        <w:t xml:space="preserve">тем </w:t>
      </w:r>
      <w:r w:rsidRPr="008970CC">
        <w:rPr>
          <w:rFonts w:ascii="Arial" w:eastAsia="Times New Roman" w:hAnsi="Arial" w:cs="Arial"/>
          <w:noProof/>
          <w:color w:val="FF0000"/>
          <w:lang w:val="mn-MN"/>
        </w:rPr>
        <w:t>moodle</w:t>
      </w:r>
      <w:r w:rsidRPr="00FB60D8">
        <w:rPr>
          <w:rFonts w:ascii="Arial" w:eastAsia="Times New Roman" w:hAnsi="Arial" w:cs="Arial"/>
          <w:noProof/>
          <w:color w:val="121312"/>
          <w:lang w:val="mn-MN"/>
        </w:rPr>
        <w:t xml:space="preserve"> дээр байршуулсан болно. </w:t>
      </w:r>
      <w:r w:rsidR="00294D42" w:rsidRPr="00FB60D8">
        <w:rPr>
          <w:rFonts w:ascii="Arial" w:eastAsia="Times New Roman" w:hAnsi="Arial" w:cs="Arial"/>
          <w:noProof/>
          <w:color w:val="121312"/>
          <w:lang w:val="mn-MN"/>
        </w:rPr>
        <w:t xml:space="preserve">Энэ нь аналитик химийн эргэлзээтэй хэмжилүүдийг үнэлэх нь бүлэг сэдэвт хамаарах курсууд юм. Курст химийн эргэлзээтэй хэмжилтүүдийг үнэлэх математик санаа ба химийн эргэлзээтэй хэмжилтүүдийг үнэлэх доороос дээш буюу </w:t>
      </w:r>
      <w:r w:rsidR="006830D7" w:rsidRPr="00FB60D8">
        <w:rPr>
          <w:rFonts w:ascii="Arial" w:eastAsia="Times New Roman" w:hAnsi="Arial" w:cs="Arial"/>
          <w:noProof/>
          <w:color w:val="121312"/>
          <w:lang w:val="mn-MN"/>
        </w:rPr>
        <w:t xml:space="preserve">бүрэлдэхүүн хэсэг  тус бүрээр нь үнэлэх, дээрээс доош буюу лабораторийн үнэлгээгээр гэсэн </w:t>
      </w:r>
      <w:r w:rsidR="00294D42" w:rsidRPr="00FB60D8">
        <w:rPr>
          <w:rFonts w:ascii="Arial" w:eastAsia="Times New Roman" w:hAnsi="Arial" w:cs="Arial"/>
          <w:noProof/>
          <w:color w:val="121312"/>
          <w:lang w:val="mn-MN"/>
        </w:rPr>
        <w:t xml:space="preserve">2 </w:t>
      </w:r>
      <w:r w:rsidR="006328B5" w:rsidRPr="00FB60D8">
        <w:rPr>
          <w:rFonts w:ascii="Arial" w:eastAsia="Times New Roman" w:hAnsi="Arial" w:cs="Arial"/>
          <w:noProof/>
          <w:color w:val="121312"/>
          <w:lang w:val="mn-MN"/>
        </w:rPr>
        <w:t xml:space="preserve">үндсэн аргыг танилцуулна. </w:t>
      </w:r>
    </w:p>
    <w:p w:rsidR="00D942B7" w:rsidRPr="00FB60D8" w:rsidRDefault="006328B5" w:rsidP="00690B8F">
      <w:pPr>
        <w:ind w:left="100" w:right="-29"/>
        <w:jc w:val="both"/>
        <w:rPr>
          <w:rFonts w:ascii="Arial" w:eastAsia="Times New Roman" w:hAnsi="Arial" w:cs="Arial"/>
          <w:noProof/>
          <w:color w:val="121312"/>
          <w:lang w:val="mn-MN"/>
        </w:rPr>
      </w:pPr>
      <w:r w:rsidRPr="00FB60D8">
        <w:rPr>
          <w:rFonts w:ascii="Arial" w:eastAsia="Times New Roman" w:hAnsi="Arial" w:cs="Arial"/>
          <w:noProof/>
          <w:color w:val="121312"/>
          <w:lang w:val="mn-MN"/>
        </w:rPr>
        <w:t xml:space="preserve">Курс нь </w:t>
      </w:r>
      <w:r w:rsidRPr="008970CC">
        <w:rPr>
          <w:rFonts w:ascii="Arial" w:eastAsia="Times New Roman" w:hAnsi="Arial" w:cs="Arial"/>
          <w:noProof/>
          <w:color w:val="FF0000"/>
          <w:lang w:val="mn-MN"/>
        </w:rPr>
        <w:t>танилцуулга, лекц</w:t>
      </w:r>
      <w:r w:rsidRPr="00FB60D8">
        <w:rPr>
          <w:rFonts w:ascii="Arial" w:eastAsia="Times New Roman" w:hAnsi="Arial" w:cs="Arial"/>
          <w:noProof/>
          <w:color w:val="121312"/>
          <w:lang w:val="mn-MN"/>
        </w:rPr>
        <w:t xml:space="preserve">ээс  гадна, </w:t>
      </w:r>
      <w:r w:rsidR="007016F2" w:rsidRPr="008970CC">
        <w:rPr>
          <w:rFonts w:ascii="Arial" w:eastAsia="Times New Roman" w:hAnsi="Arial" w:cs="Arial"/>
          <w:noProof/>
          <w:color w:val="FF0000"/>
          <w:lang w:val="mn-MN"/>
        </w:rPr>
        <w:t>лабораторийн туршилт</w:t>
      </w:r>
      <w:r w:rsidR="007016F2" w:rsidRPr="00FB60D8">
        <w:rPr>
          <w:rFonts w:ascii="Arial" w:eastAsia="Times New Roman" w:hAnsi="Arial" w:cs="Arial"/>
          <w:noProof/>
          <w:color w:val="121312"/>
          <w:lang w:val="mn-MN"/>
        </w:rPr>
        <w:t xml:space="preserve"> хийх хангалттай мэдлэг чадвар олгохоор төлөвлөгдсөн</w:t>
      </w:r>
      <w:r w:rsidR="00D942B7" w:rsidRPr="00FB60D8">
        <w:rPr>
          <w:rFonts w:ascii="Arial" w:eastAsia="Times New Roman" w:hAnsi="Arial" w:cs="Arial"/>
          <w:noProof/>
          <w:color w:val="121312"/>
          <w:lang w:val="mn-MN"/>
        </w:rPr>
        <w:t xml:space="preserve"> ба эргэлзээтэй хэмжилтүүдийн үнэлгээ хийж байгаа </w:t>
      </w:r>
      <w:r w:rsidR="00D942B7" w:rsidRPr="008970CC">
        <w:rPr>
          <w:rFonts w:ascii="Arial" w:eastAsia="Times New Roman" w:hAnsi="Arial" w:cs="Arial"/>
          <w:noProof/>
          <w:color w:val="FF0000"/>
          <w:lang w:val="mn-MN"/>
        </w:rPr>
        <w:t>олон жишээ дасгалууд</w:t>
      </w:r>
      <w:r w:rsidR="00D942B7" w:rsidRPr="00FB60D8">
        <w:rPr>
          <w:rFonts w:ascii="Arial" w:eastAsia="Times New Roman" w:hAnsi="Arial" w:cs="Arial"/>
          <w:noProof/>
          <w:color w:val="121312"/>
          <w:lang w:val="mn-MN"/>
        </w:rPr>
        <w:t xml:space="preserve">ыг энд оруулсан болно. </w:t>
      </w:r>
      <w:r w:rsidR="007016F2" w:rsidRPr="00FB60D8">
        <w:rPr>
          <w:rFonts w:ascii="Arial" w:eastAsia="Times New Roman" w:hAnsi="Arial" w:cs="Arial"/>
          <w:noProof/>
          <w:color w:val="121312"/>
          <w:lang w:val="mn-MN"/>
        </w:rPr>
        <w:t xml:space="preserve">Эргэлзээтэй хэмжилтүүдийг амжилттай үнэлэх туршлагыг </w:t>
      </w:r>
      <w:r w:rsidR="00D942B7" w:rsidRPr="00FB60D8">
        <w:rPr>
          <w:rFonts w:ascii="Arial" w:eastAsia="Times New Roman" w:hAnsi="Arial" w:cs="Arial"/>
          <w:noProof/>
          <w:color w:val="121312"/>
          <w:lang w:val="mn-MN"/>
        </w:rPr>
        <w:t xml:space="preserve">практик ажлаар олж авдаг. </w:t>
      </w:r>
    </w:p>
    <w:p w:rsidR="002406C8" w:rsidRPr="00FB60D8" w:rsidRDefault="007016F2" w:rsidP="00690B8F">
      <w:pPr>
        <w:ind w:left="100" w:right="-29"/>
        <w:jc w:val="both"/>
        <w:rPr>
          <w:rFonts w:ascii="Arial" w:eastAsia="Times New Roman" w:hAnsi="Arial" w:cs="Arial"/>
          <w:b/>
          <w:noProof/>
          <w:color w:val="121312"/>
          <w:u w:val="single"/>
          <w:lang w:val="mn-MN"/>
        </w:rPr>
      </w:pPr>
      <w:r w:rsidRPr="00FB60D8">
        <w:rPr>
          <w:rFonts w:ascii="Arial" w:eastAsia="Times New Roman" w:hAnsi="Arial" w:cs="Arial"/>
          <w:b/>
          <w:noProof/>
          <w:color w:val="121312"/>
          <w:u w:val="single"/>
          <w:lang w:val="mn-MN"/>
        </w:rPr>
        <w:t xml:space="preserve"> </w:t>
      </w:r>
      <w:r w:rsidR="00D942B7" w:rsidRPr="00FB60D8">
        <w:rPr>
          <w:rFonts w:ascii="Arial" w:eastAsia="Times New Roman" w:hAnsi="Arial" w:cs="Arial"/>
          <w:b/>
          <w:noProof/>
          <w:color w:val="121312"/>
          <w:u w:val="single"/>
          <w:lang w:val="mn-MN"/>
        </w:rPr>
        <w:t>Курсын материалууд</w:t>
      </w:r>
    </w:p>
    <w:p w:rsidR="00757349" w:rsidRDefault="00D942B7" w:rsidP="00690B8F">
      <w:pPr>
        <w:ind w:left="100" w:right="-29"/>
        <w:jc w:val="both"/>
        <w:rPr>
          <w:rFonts w:ascii="Arial" w:eastAsia="Times New Roman" w:hAnsi="Arial" w:cs="Arial"/>
          <w:noProof/>
          <w:color w:val="121312"/>
          <w:lang w:val="mn-MN"/>
        </w:rPr>
      </w:pPr>
      <w:r w:rsidRPr="00FB60D8">
        <w:rPr>
          <w:rFonts w:ascii="Arial" w:eastAsia="Times New Roman" w:hAnsi="Arial" w:cs="Arial"/>
          <w:noProof/>
          <w:color w:val="121312"/>
          <w:lang w:val="mn-MN"/>
        </w:rPr>
        <w:t>Курсын материалуудыг</w:t>
      </w:r>
      <w:r w:rsidRPr="00FB60D8">
        <w:rPr>
          <w:rFonts w:ascii="Arial" w:hAnsi="Arial" w:cs="Arial"/>
          <w:noProof/>
          <w:lang w:val="mn-MN"/>
        </w:rPr>
        <w:t xml:space="preserve"> </w:t>
      </w:r>
      <w:hyperlink r:id="rId6" w:history="1">
        <w:r w:rsidR="00690B8F" w:rsidRPr="00FB60D8">
          <w:rPr>
            <w:rStyle w:val="Hyperlink"/>
            <w:rFonts w:ascii="Arial" w:hAnsi="Arial" w:cs="Arial"/>
            <w:noProof/>
            <w:lang w:val="mn-MN"/>
          </w:rPr>
          <w:t>https://sisu.ut.ee</w:t>
        </w:r>
        <w:r w:rsidR="00690B8F" w:rsidRPr="00FB60D8">
          <w:rPr>
            <w:rStyle w:val="Hyperlink"/>
            <w:rFonts w:ascii="Arial" w:hAnsi="Arial" w:cs="Arial"/>
            <w:noProof/>
            <w:lang w:val="mn-MN"/>
          </w:rPr>
          <w:t>/</w:t>
        </w:r>
        <w:r w:rsidR="00690B8F" w:rsidRPr="00FB60D8">
          <w:rPr>
            <w:rStyle w:val="Hyperlink"/>
            <w:rFonts w:ascii="Arial" w:hAnsi="Arial" w:cs="Arial"/>
            <w:noProof/>
            <w:lang w:val="mn-MN"/>
          </w:rPr>
          <w:t>measurem</w:t>
        </w:r>
        <w:r w:rsidR="00690B8F" w:rsidRPr="00FB60D8">
          <w:rPr>
            <w:rStyle w:val="Hyperlink"/>
            <w:rFonts w:ascii="Arial" w:hAnsi="Arial" w:cs="Arial"/>
            <w:noProof/>
            <w:lang w:val="mn-MN"/>
          </w:rPr>
          <w:t>ent/uncertainty/</w:t>
        </w:r>
      </w:hyperlink>
      <w:r w:rsidRPr="00FB60D8">
        <w:rPr>
          <w:rFonts w:ascii="Arial" w:eastAsia="Times New Roman" w:hAnsi="Arial" w:cs="Arial"/>
          <w:noProof/>
          <w:color w:val="121312"/>
          <w:lang w:val="mn-MN"/>
        </w:rPr>
        <w:t xml:space="preserve"> сайтад үнэгүй нээлттэй байрлуулсан болно. </w:t>
      </w:r>
    </w:p>
    <w:p w:rsidR="00757349" w:rsidRDefault="00757349" w:rsidP="00690B8F">
      <w:pPr>
        <w:ind w:left="100" w:right="-29"/>
        <w:jc w:val="both"/>
        <w:rPr>
          <w:rFonts w:ascii="Arial" w:eastAsia="Times New Roman" w:hAnsi="Arial" w:cs="Arial"/>
          <w:noProof/>
          <w:color w:val="121312"/>
          <w:lang w:val="mn-MN"/>
        </w:rPr>
      </w:pPr>
      <w:r>
        <w:rPr>
          <w:rFonts w:ascii="Arial" w:eastAsia="Times New Roman" w:hAnsi="Arial" w:cs="Arial"/>
          <w:noProof/>
          <w:color w:val="121312"/>
          <w:lang w:val="mn-MN"/>
        </w:rPr>
        <w:t>Курсын материалууд нь:</w:t>
      </w:r>
    </w:p>
    <w:p w:rsidR="00757349" w:rsidRPr="00757349" w:rsidRDefault="00A278D7" w:rsidP="00757349">
      <w:pPr>
        <w:pStyle w:val="ListParagraph"/>
        <w:numPr>
          <w:ilvl w:val="0"/>
          <w:numId w:val="2"/>
        </w:numPr>
        <w:ind w:right="-29"/>
        <w:jc w:val="both"/>
        <w:rPr>
          <w:rFonts w:ascii="Arial" w:eastAsia="Times New Roman" w:hAnsi="Arial" w:cs="Arial"/>
          <w:noProof/>
          <w:color w:val="121312"/>
          <w:lang w:val="mn-MN"/>
        </w:rPr>
      </w:pPr>
      <w:r w:rsidRPr="00757349">
        <w:rPr>
          <w:rFonts w:ascii="Arial" w:eastAsia="Times New Roman" w:hAnsi="Arial" w:cs="Arial"/>
          <w:noProof/>
          <w:color w:val="121312"/>
          <w:lang w:val="mn-MN"/>
        </w:rPr>
        <w:t xml:space="preserve">богино хэмжээний видео лекцүүд, </w:t>
      </w:r>
    </w:p>
    <w:p w:rsidR="00757349" w:rsidRPr="00757349" w:rsidRDefault="00A278D7" w:rsidP="00757349">
      <w:pPr>
        <w:pStyle w:val="ListParagraph"/>
        <w:numPr>
          <w:ilvl w:val="0"/>
          <w:numId w:val="2"/>
        </w:numPr>
        <w:ind w:right="-29"/>
        <w:jc w:val="both"/>
        <w:rPr>
          <w:rFonts w:ascii="Arial" w:eastAsia="Times New Roman" w:hAnsi="Arial" w:cs="Arial"/>
          <w:noProof/>
          <w:color w:val="121312"/>
          <w:lang w:val="mn-MN"/>
        </w:rPr>
      </w:pPr>
      <w:r w:rsidRPr="00757349">
        <w:rPr>
          <w:rFonts w:ascii="Arial" w:eastAsia="Times New Roman" w:hAnsi="Arial" w:cs="Arial"/>
          <w:noProof/>
          <w:color w:val="121312"/>
          <w:lang w:val="mn-MN"/>
        </w:rPr>
        <w:t xml:space="preserve">практик жишээнүүд, </w:t>
      </w:r>
    </w:p>
    <w:p w:rsidR="00757349" w:rsidRPr="00757349" w:rsidRDefault="00A278D7" w:rsidP="00757349">
      <w:pPr>
        <w:pStyle w:val="ListParagraph"/>
        <w:numPr>
          <w:ilvl w:val="0"/>
          <w:numId w:val="2"/>
        </w:numPr>
        <w:ind w:right="-29"/>
        <w:jc w:val="both"/>
        <w:rPr>
          <w:rFonts w:ascii="Arial" w:eastAsia="Times New Roman" w:hAnsi="Arial" w:cs="Arial"/>
          <w:noProof/>
          <w:color w:val="121312"/>
          <w:lang w:val="mn-MN"/>
        </w:rPr>
      </w:pPr>
      <w:r w:rsidRPr="00757349">
        <w:rPr>
          <w:rFonts w:ascii="Arial" w:eastAsia="Times New Roman" w:hAnsi="Arial" w:cs="Arial"/>
          <w:noProof/>
          <w:color w:val="121312"/>
          <w:lang w:val="mn-MN"/>
        </w:rPr>
        <w:t xml:space="preserve">дасгал, </w:t>
      </w:r>
    </w:p>
    <w:p w:rsidR="00757349" w:rsidRDefault="00A278D7" w:rsidP="00757349">
      <w:pPr>
        <w:pStyle w:val="ListParagraph"/>
        <w:numPr>
          <w:ilvl w:val="0"/>
          <w:numId w:val="2"/>
        </w:numPr>
        <w:ind w:right="-29"/>
        <w:jc w:val="both"/>
        <w:rPr>
          <w:rFonts w:ascii="Arial" w:eastAsia="Times New Roman" w:hAnsi="Arial" w:cs="Arial"/>
          <w:noProof/>
          <w:color w:val="121312"/>
          <w:lang w:val="mn-MN"/>
        </w:rPr>
      </w:pPr>
      <w:r w:rsidRPr="00757349">
        <w:rPr>
          <w:rFonts w:ascii="Arial" w:eastAsia="Times New Roman" w:hAnsi="Arial" w:cs="Arial"/>
          <w:noProof/>
          <w:color w:val="121312"/>
          <w:lang w:val="mn-MN"/>
        </w:rPr>
        <w:lastRenderedPageBreak/>
        <w:t>тестүүдээс</w:t>
      </w:r>
      <w:r w:rsidR="00757349">
        <w:rPr>
          <w:rFonts w:ascii="Arial" w:eastAsia="Times New Roman" w:hAnsi="Arial" w:cs="Arial"/>
          <w:noProof/>
          <w:color w:val="121312"/>
          <w:lang w:val="mn-MN"/>
        </w:rPr>
        <w:t xml:space="preserve"> </w:t>
      </w:r>
      <w:r w:rsidR="00757349">
        <w:rPr>
          <w:rFonts w:ascii="Arial" w:eastAsia="Times New Roman" w:hAnsi="Arial" w:cs="Arial"/>
          <w:noProof/>
          <w:color w:val="121312"/>
        </w:rPr>
        <w:t>/</w:t>
      </w:r>
      <w:r w:rsidR="00757349">
        <w:rPr>
          <w:rFonts w:ascii="Arial" w:eastAsia="Times New Roman" w:hAnsi="Arial" w:cs="Arial"/>
          <w:noProof/>
          <w:color w:val="121312"/>
          <w:lang w:val="mn-MN"/>
        </w:rPr>
        <w:t>явцын сорилууд, эцсийн үнэлгээний тест</w:t>
      </w:r>
      <w:r w:rsidR="00757349">
        <w:rPr>
          <w:rFonts w:ascii="Arial" w:eastAsia="Times New Roman" w:hAnsi="Arial" w:cs="Arial"/>
          <w:noProof/>
          <w:color w:val="121312"/>
        </w:rPr>
        <w:t>/</w:t>
      </w:r>
      <w:r w:rsidRPr="00757349">
        <w:rPr>
          <w:rFonts w:ascii="Arial" w:eastAsia="Times New Roman" w:hAnsi="Arial" w:cs="Arial"/>
          <w:noProof/>
          <w:color w:val="121312"/>
          <w:lang w:val="mn-MN"/>
        </w:rPr>
        <w:t xml:space="preserve"> тогтоно. </w:t>
      </w:r>
    </w:p>
    <w:p w:rsidR="00D942B7" w:rsidRPr="00757349" w:rsidRDefault="00A278D7" w:rsidP="00757349">
      <w:pPr>
        <w:ind w:right="-29"/>
        <w:jc w:val="both"/>
        <w:rPr>
          <w:rFonts w:ascii="Arial" w:eastAsia="Times New Roman" w:hAnsi="Arial" w:cs="Arial"/>
          <w:noProof/>
          <w:color w:val="121312"/>
          <w:lang w:val="mn-MN"/>
        </w:rPr>
      </w:pPr>
      <w:r w:rsidRPr="00757349">
        <w:rPr>
          <w:rFonts w:ascii="Arial" w:eastAsia="Times New Roman" w:hAnsi="Arial" w:cs="Arial"/>
          <w:noProof/>
          <w:color w:val="121312"/>
          <w:lang w:val="mn-MN"/>
        </w:rPr>
        <w:t>Эргэлзээтэй хэмжил</w:t>
      </w:r>
      <w:r w:rsidR="00F42221" w:rsidRPr="00757349">
        <w:rPr>
          <w:rFonts w:ascii="Arial" w:eastAsia="Times New Roman" w:hAnsi="Arial" w:cs="Arial"/>
          <w:noProof/>
          <w:color w:val="121312"/>
          <w:lang w:val="mn-MN"/>
        </w:rPr>
        <w:t>түүдийг үнэлэх нь курс нь</w:t>
      </w:r>
      <w:r w:rsidRPr="00757349">
        <w:rPr>
          <w:rFonts w:ascii="Arial" w:eastAsia="Times New Roman" w:hAnsi="Arial" w:cs="Arial"/>
          <w:noProof/>
          <w:color w:val="121312"/>
          <w:lang w:val="mn-MN"/>
        </w:rPr>
        <w:t xml:space="preserve"> 12 бүлэг сэдэвтэй ба бүлэг </w:t>
      </w:r>
      <w:r w:rsidR="00F42221" w:rsidRPr="00757349">
        <w:rPr>
          <w:rFonts w:ascii="Arial" w:eastAsia="Times New Roman" w:hAnsi="Arial" w:cs="Arial"/>
          <w:noProof/>
          <w:color w:val="121312"/>
          <w:lang w:val="mn-MN"/>
        </w:rPr>
        <w:t>сэдэв бүрт нэг видео лекц, дагалдах текстэн материал</w:t>
      </w:r>
      <w:r w:rsidR="005D04BF" w:rsidRPr="00757349">
        <w:rPr>
          <w:rFonts w:ascii="Arial" w:eastAsia="Times New Roman" w:hAnsi="Arial" w:cs="Arial"/>
          <w:noProof/>
          <w:color w:val="121312"/>
          <w:lang w:val="mn-MN"/>
        </w:rPr>
        <w:t xml:space="preserve"> ба хэд хэдэн сорил тесттэй.</w:t>
      </w:r>
      <w:r w:rsidR="00F42221" w:rsidRPr="00757349">
        <w:rPr>
          <w:rFonts w:ascii="Arial" w:eastAsia="Times New Roman" w:hAnsi="Arial" w:cs="Arial"/>
          <w:noProof/>
          <w:color w:val="121312"/>
          <w:lang w:val="mn-MN"/>
        </w:rPr>
        <w:t xml:space="preserve"> </w:t>
      </w:r>
      <w:r w:rsidR="00FE5F53" w:rsidRPr="00757349">
        <w:rPr>
          <w:rFonts w:ascii="Arial" w:eastAsia="Times New Roman" w:hAnsi="Arial" w:cs="Arial"/>
          <w:noProof/>
          <w:color w:val="121312"/>
          <w:lang w:val="mn-MN"/>
        </w:rPr>
        <w:t xml:space="preserve">Өөрийн үнэлгээний тест, даалгавар нь энгийн тестээс эхлээд эргэлзээтэй хэмжилтүүдийг үнэлэх бие даасан туршилт хүртэл байна. </w:t>
      </w:r>
      <w:r w:rsidR="002639C8" w:rsidRPr="00757349">
        <w:rPr>
          <w:rFonts w:ascii="Arial" w:eastAsia="Times New Roman" w:hAnsi="Arial" w:cs="Arial"/>
          <w:noProof/>
          <w:color w:val="121312"/>
          <w:lang w:val="mn-MN"/>
        </w:rPr>
        <w:t xml:space="preserve">Өөрийн үнэлгээний тестийн оноо нь суралцагчдын эцсийн үнэлгээнд нөлөөлөхгүй ба </w:t>
      </w:r>
      <w:r w:rsidR="00D019EB" w:rsidRPr="00757349">
        <w:rPr>
          <w:rFonts w:ascii="Arial" w:eastAsia="Times New Roman" w:hAnsi="Arial" w:cs="Arial"/>
          <w:noProof/>
          <w:color w:val="121312"/>
          <w:lang w:val="mn-MN"/>
        </w:rPr>
        <w:t>хэдэн ч удаа тестийг бөглөж туршиж болно.</w:t>
      </w:r>
    </w:p>
    <w:p w:rsidR="00D019EB" w:rsidRPr="00FB60D8" w:rsidRDefault="00D019EB" w:rsidP="00690B8F">
      <w:pPr>
        <w:ind w:left="100" w:right="-29"/>
        <w:jc w:val="both"/>
        <w:rPr>
          <w:rFonts w:ascii="Arial" w:eastAsia="Times New Roman" w:hAnsi="Arial" w:cs="Arial"/>
          <w:noProof/>
          <w:color w:val="121312"/>
          <w:lang w:val="mn-MN"/>
        </w:rPr>
      </w:pPr>
      <w:r w:rsidRPr="00FB60D8">
        <w:rPr>
          <w:rFonts w:ascii="Arial" w:eastAsia="Times New Roman" w:hAnsi="Arial" w:cs="Arial"/>
          <w:noProof/>
          <w:color w:val="121312"/>
          <w:lang w:val="mn-MN"/>
        </w:rPr>
        <w:t xml:space="preserve">1-р бүлэг нь эргэлзээтэй хэмжилтийн тухай ойлголт тайлбараар эхлэнэ. 2-р бүлэгт тодорхойгүй эх үүсвэрийн тухай ойлголт, түүнийг </w:t>
      </w:r>
      <w:r w:rsidR="00265932" w:rsidRPr="00FB60D8">
        <w:rPr>
          <w:rFonts w:ascii="Arial" w:eastAsia="Times New Roman" w:hAnsi="Arial" w:cs="Arial"/>
          <w:noProof/>
          <w:color w:val="121312"/>
          <w:lang w:val="mn-MN"/>
        </w:rPr>
        <w:t xml:space="preserve">шинжлэн судлах, санамсаргүй ба байнгын нөлөөллийн тухай тайлбарлана. 3-р бүлэгт эргэлзээтэй хэмжилтийг үнэлэх математик арга хэрэгсэлүүдийг тайлбарлах ба </w:t>
      </w:r>
      <w:r w:rsidR="002B4131" w:rsidRPr="00FB60D8">
        <w:rPr>
          <w:rFonts w:ascii="Arial" w:eastAsia="Times New Roman" w:hAnsi="Arial" w:cs="Arial"/>
          <w:noProof/>
          <w:color w:val="121312"/>
          <w:lang w:val="mn-MN"/>
        </w:rPr>
        <w:t xml:space="preserve">нормаль тархалт, стандарт хэлбэлзэл, стандарт хазайлт зэргийг судлана. 4-р бүлэгт эргэлзээтэй эх үүсвэрт тоон болон чанарын үнэлгээ хийхийг судлана. </w:t>
      </w:r>
      <w:r w:rsidR="00D1704B" w:rsidRPr="00FB60D8">
        <w:rPr>
          <w:rFonts w:ascii="Arial" w:eastAsia="Times New Roman" w:hAnsi="Arial" w:cs="Arial"/>
          <w:noProof/>
          <w:color w:val="121312"/>
          <w:lang w:val="mn-MN"/>
        </w:rPr>
        <w:t>1-4р бүлгээс сэдвийн үндсэн ойлголтыг авах ба хамгийн энгийн аргаар эргэлзээтэй хэмжилтийг үнэлж сурна. Аль болох Курсын эхэнд туршилт хийх арга барил эзэмшүүлэхэд чиглэсэн байга</w:t>
      </w:r>
      <w:r w:rsidR="000F619C" w:rsidRPr="00FB60D8">
        <w:rPr>
          <w:rFonts w:ascii="Arial" w:eastAsia="Times New Roman" w:hAnsi="Arial" w:cs="Arial"/>
          <w:noProof/>
          <w:color w:val="121312"/>
          <w:lang w:val="mn-MN"/>
        </w:rPr>
        <w:t>а</w:t>
      </w:r>
      <w:r w:rsidR="00D1704B" w:rsidRPr="00FB60D8">
        <w:rPr>
          <w:rFonts w:ascii="Arial" w:eastAsia="Times New Roman" w:hAnsi="Arial" w:cs="Arial"/>
          <w:noProof/>
          <w:color w:val="121312"/>
          <w:lang w:val="mn-MN"/>
        </w:rPr>
        <w:t xml:space="preserve"> нь сайн талтай байна.</w:t>
      </w:r>
      <w:r w:rsidR="000F619C" w:rsidRPr="00FB60D8">
        <w:rPr>
          <w:rFonts w:ascii="Arial" w:eastAsia="Times New Roman" w:hAnsi="Arial" w:cs="Arial"/>
          <w:noProof/>
          <w:color w:val="121312"/>
          <w:lang w:val="mn-MN"/>
        </w:rPr>
        <w:t xml:space="preserve"> 5-р бүлэгт GUM зарчим гэж нэрлэгдэх эргэлзээтэй хэмжилтийн үнэлгээний зарчмыг судлана. </w:t>
      </w:r>
      <w:r w:rsidR="00E75E92" w:rsidRPr="00FB60D8">
        <w:rPr>
          <w:rFonts w:ascii="Arial" w:eastAsia="Times New Roman" w:hAnsi="Arial" w:cs="Arial"/>
          <w:noProof/>
          <w:color w:val="121312"/>
          <w:lang w:val="mn-MN"/>
        </w:rPr>
        <w:t>6-р б</w:t>
      </w:r>
      <w:r w:rsidR="00C47903" w:rsidRPr="00FB60D8">
        <w:rPr>
          <w:rFonts w:ascii="Arial" w:eastAsia="Times New Roman" w:hAnsi="Arial" w:cs="Arial"/>
          <w:noProof/>
          <w:color w:val="121312"/>
          <w:lang w:val="mn-MN"/>
        </w:rPr>
        <w:t xml:space="preserve">үлэгт тодорхой хугацаандах бодисын </w:t>
      </w:r>
      <w:r w:rsidR="00E75E92" w:rsidRPr="00FB60D8">
        <w:rPr>
          <w:rFonts w:ascii="Arial" w:eastAsia="Times New Roman" w:hAnsi="Arial" w:cs="Arial"/>
          <w:noProof/>
          <w:color w:val="121312"/>
          <w:lang w:val="mn-MN"/>
        </w:rPr>
        <w:t xml:space="preserve">байнгын болон санамсаргүй нөлөөллийн талаар судална. </w:t>
      </w:r>
      <w:r w:rsidR="00803575" w:rsidRPr="00FB60D8">
        <w:rPr>
          <w:rFonts w:ascii="Arial" w:eastAsia="Times New Roman" w:hAnsi="Arial" w:cs="Arial"/>
          <w:noProof/>
          <w:color w:val="121312"/>
          <w:lang w:val="mn-MN"/>
        </w:rPr>
        <w:t xml:space="preserve">7-р бүлэгт санамсаргүй ба байнгын алдаануудын хоорондын хамаарлыг тодорхойлно. Энэ бүлгийн төгсгөлд эргэлзээтэй хэмжилтийн тухай онолын материалыг судалж дуусна. </w:t>
      </w:r>
    </w:p>
    <w:p w:rsidR="00803575" w:rsidRPr="00FB60D8" w:rsidRDefault="00803575" w:rsidP="00690B8F">
      <w:pPr>
        <w:ind w:left="100" w:right="-29"/>
        <w:jc w:val="both"/>
        <w:rPr>
          <w:rFonts w:ascii="Arial" w:eastAsia="Times New Roman" w:hAnsi="Arial" w:cs="Arial"/>
          <w:b/>
          <w:noProof/>
          <w:color w:val="121312"/>
          <w:u w:val="single"/>
          <w:lang w:val="mn-MN"/>
        </w:rPr>
      </w:pPr>
      <w:r w:rsidRPr="00FB60D8">
        <w:rPr>
          <w:rFonts w:ascii="Arial" w:eastAsia="Times New Roman" w:hAnsi="Arial" w:cs="Arial"/>
          <w:b/>
          <w:noProof/>
          <w:color w:val="121312"/>
          <w:u w:val="single"/>
          <w:lang w:val="mn-MN"/>
        </w:rPr>
        <w:t>Курсын зохион байгуулалт</w:t>
      </w:r>
    </w:p>
    <w:p w:rsidR="00803575" w:rsidRPr="00FB60D8" w:rsidRDefault="00543797" w:rsidP="00690B8F">
      <w:pPr>
        <w:ind w:left="100" w:right="-29"/>
        <w:jc w:val="both"/>
        <w:rPr>
          <w:rFonts w:ascii="Arial" w:eastAsia="Times New Roman" w:hAnsi="Arial" w:cs="Arial"/>
          <w:noProof/>
          <w:color w:val="121312"/>
          <w:lang w:val="mn-MN"/>
        </w:rPr>
      </w:pPr>
      <w:r w:rsidRPr="00FB60D8">
        <w:rPr>
          <w:rFonts w:ascii="Arial" w:eastAsia="Times New Roman" w:hAnsi="Arial" w:cs="Arial"/>
          <w:noProof/>
          <w:color w:val="121312"/>
          <w:lang w:val="mn-MN"/>
        </w:rPr>
        <w:t xml:space="preserve">Moodle сургалт удирдлагын системд курсыг </w:t>
      </w:r>
      <w:r w:rsidRPr="00757349">
        <w:rPr>
          <w:rFonts w:ascii="Arial" w:eastAsia="Times New Roman" w:hAnsi="Arial" w:cs="Arial"/>
          <w:noProof/>
          <w:color w:val="FF0000"/>
          <w:lang w:val="mn-MN"/>
        </w:rPr>
        <w:t>6 долоо хоног</w:t>
      </w:r>
      <w:r w:rsidRPr="00FB60D8">
        <w:rPr>
          <w:rFonts w:ascii="Arial" w:eastAsia="Times New Roman" w:hAnsi="Arial" w:cs="Arial"/>
          <w:noProof/>
          <w:color w:val="121312"/>
          <w:lang w:val="mn-MN"/>
        </w:rPr>
        <w:t>ийн хугацаанд судлахаар төлөвлөгдсөн. Долоо хоног бүр судласан хичээлийн дагу</w:t>
      </w:r>
      <w:r w:rsidR="00C31565" w:rsidRPr="00FB60D8">
        <w:rPr>
          <w:rFonts w:ascii="Arial" w:eastAsia="Times New Roman" w:hAnsi="Arial" w:cs="Arial"/>
          <w:noProof/>
          <w:color w:val="121312"/>
          <w:lang w:val="mn-MN"/>
        </w:rPr>
        <w:t xml:space="preserve">у өөрийгөө үнэлэх тест бөглөх ба долоо хоногийн төгсгөлд үнэлгээтэй тест өгдөг байна. Хичээл урьдчилан гаргасан хуваарийн дагуу явагдана. Курсын турш бүх сургалтын агуулга, тестүүд нээлттэй байна. </w:t>
      </w:r>
      <w:r w:rsidR="006E57A9" w:rsidRPr="00FB60D8">
        <w:rPr>
          <w:rFonts w:ascii="Arial" w:eastAsia="Times New Roman" w:hAnsi="Arial" w:cs="Arial"/>
          <w:noProof/>
          <w:color w:val="121312"/>
          <w:lang w:val="mn-MN"/>
        </w:rPr>
        <w:t xml:space="preserve">Үнэлгээтэй тестүүдийг 6-р долоо хоногийн төгсгөлд бүрэн хийсэн байх ёстой. Үнэлгээтэй тестийг хэдэн ч удаа бөглөж болох ба хамгийн өндөр оноог тооцно. Курсын 6 долоо хоногийн туршид суралцагчид болон багш нартай хэлэлцүүлэг хийнэ. Суралцагч курсийг амжилттай дуусгахын тулд үнэлгээтэй тест бүрт 50-аас дээш оноо авсан байх ёстой. </w:t>
      </w:r>
      <w:r w:rsidR="008B1DEF" w:rsidRPr="00FB60D8">
        <w:rPr>
          <w:rFonts w:ascii="Arial" w:eastAsia="Times New Roman" w:hAnsi="Arial" w:cs="Arial"/>
          <w:noProof/>
          <w:color w:val="121312"/>
          <w:lang w:val="mn-MN"/>
        </w:rPr>
        <w:t xml:space="preserve">Курсыг амжилттай дуусгасан оюутанд тарту их сургуулиас сертификат олгоно. </w:t>
      </w:r>
    </w:p>
    <w:p w:rsidR="008B1DEF" w:rsidRPr="00FB60D8" w:rsidRDefault="008B1DEF" w:rsidP="00690B8F">
      <w:pPr>
        <w:ind w:left="100" w:right="-29"/>
        <w:jc w:val="both"/>
        <w:rPr>
          <w:rFonts w:ascii="Arial" w:eastAsia="Times New Roman" w:hAnsi="Arial" w:cs="Arial"/>
          <w:b/>
          <w:noProof/>
          <w:color w:val="121312"/>
          <w:u w:val="single"/>
          <w:lang w:val="mn-MN"/>
        </w:rPr>
      </w:pPr>
      <w:r w:rsidRPr="00FB60D8">
        <w:rPr>
          <w:rFonts w:ascii="Arial" w:eastAsia="Times New Roman" w:hAnsi="Arial" w:cs="Arial"/>
          <w:b/>
          <w:noProof/>
          <w:color w:val="121312"/>
          <w:u w:val="single"/>
          <w:lang w:val="mn-MN"/>
        </w:rPr>
        <w:t>Үр дүн</w:t>
      </w:r>
    </w:p>
    <w:p w:rsidR="008B1DEF" w:rsidRPr="00FB60D8" w:rsidRDefault="008B1DEF" w:rsidP="00690B8F">
      <w:pPr>
        <w:ind w:left="100" w:right="-29"/>
        <w:jc w:val="both"/>
        <w:rPr>
          <w:rFonts w:ascii="Arial" w:eastAsia="Times New Roman" w:hAnsi="Arial" w:cs="Arial"/>
          <w:noProof/>
          <w:color w:val="121312"/>
          <w:lang w:val="mn-MN"/>
        </w:rPr>
      </w:pPr>
      <w:r w:rsidRPr="00FB60D8">
        <w:rPr>
          <w:rFonts w:ascii="Arial" w:eastAsia="Times New Roman" w:hAnsi="Arial" w:cs="Arial"/>
          <w:noProof/>
          <w:color w:val="121312"/>
          <w:lang w:val="mn-MN"/>
        </w:rPr>
        <w:t xml:space="preserve">2013 оны сүүл гэхэд курсын бүх хичээлүүдийг бэлтгэж дууссан ба 2014 оны 1 сард бүртгэлээ хийгээд курс 2014 оны 3 сарын 3нд эхэлсэн. Курст 40 орны 270 оюутан бүртгүүлсэн </w:t>
      </w:r>
      <w:r w:rsidR="00AC48F0" w:rsidRPr="00FB60D8">
        <w:rPr>
          <w:rFonts w:ascii="Arial" w:eastAsia="Times New Roman" w:hAnsi="Arial" w:cs="Arial"/>
          <w:noProof/>
          <w:color w:val="121312"/>
          <w:lang w:val="mn-MN"/>
        </w:rPr>
        <w:t>ба</w:t>
      </w:r>
      <w:r w:rsidRPr="00FB60D8">
        <w:rPr>
          <w:rFonts w:ascii="Arial" w:eastAsia="Times New Roman" w:hAnsi="Arial" w:cs="Arial"/>
          <w:noProof/>
          <w:color w:val="121312"/>
          <w:lang w:val="mn-MN"/>
        </w:rPr>
        <w:t xml:space="preserve"> 211</w:t>
      </w:r>
      <w:r w:rsidR="00AC48F0" w:rsidRPr="00FB60D8">
        <w:rPr>
          <w:rFonts w:ascii="Arial" w:eastAsia="Times New Roman" w:hAnsi="Arial" w:cs="Arial"/>
          <w:noProof/>
          <w:color w:val="121312"/>
          <w:lang w:val="mn-MN"/>
        </w:rPr>
        <w:t xml:space="preserve"> оюутан курсыг судалсан. </w:t>
      </w:r>
      <w:r w:rsidR="008C2058" w:rsidRPr="00FB60D8">
        <w:rPr>
          <w:rFonts w:ascii="Arial" w:eastAsia="Times New Roman" w:hAnsi="Arial" w:cs="Arial"/>
          <w:noProof/>
          <w:color w:val="121312"/>
          <w:lang w:val="mn-MN"/>
        </w:rPr>
        <w:t xml:space="preserve">Суралцагчид нь эмч ба химичээр суралцаж байгаа оюутнууд байв. Суралцагчид хэлэлцүүлэгт маш идэвхитэй оролцож байнга асуулт тавьж байлаа. Курсын 6 долоо хоногийн хугацаанд багш сурагчид нийт 300 пост бичсэн байна. Курс 2014 оны 4 сарын 16 нд дууссан ба 141 оюутан амжилттай дуусгаж сертификат авсан нь нийт бүртгүүлсэн суралцагчдын 52 хувь байна. </w:t>
      </w:r>
      <w:r w:rsidR="003C2C64" w:rsidRPr="00FB60D8">
        <w:rPr>
          <w:rFonts w:ascii="Arial" w:eastAsia="Times New Roman" w:hAnsi="Arial" w:cs="Arial"/>
          <w:noProof/>
          <w:color w:val="121312"/>
          <w:lang w:val="mn-MN"/>
        </w:rPr>
        <w:t xml:space="preserve">Үүнийг бид аналитик химийн хүнд тооцоолол бүхий курсын хувьд маш сайн үзүүлэлт гэж тэмдэглэмээр байна. Курсын төгсгөлд суралцагчид </w:t>
      </w:r>
      <w:r w:rsidR="008970CC">
        <w:rPr>
          <w:rFonts w:ascii="Arial" w:eastAsia="Times New Roman" w:hAnsi="Arial" w:cs="Arial"/>
          <w:noProof/>
          <w:color w:val="121312"/>
          <w:lang w:val="mn-MN"/>
        </w:rPr>
        <w:t>MOOC</w:t>
      </w:r>
      <w:r w:rsidR="003C2C64" w:rsidRPr="00FB60D8">
        <w:rPr>
          <w:rFonts w:ascii="Arial" w:eastAsia="Times New Roman" w:hAnsi="Arial" w:cs="Arial"/>
          <w:noProof/>
          <w:color w:val="121312"/>
          <w:lang w:val="mn-MN"/>
        </w:rPr>
        <w:t xml:space="preserve"> ба хичээлийн агуулгад маш эерэг хандлагатй байсан юм. </w:t>
      </w:r>
    </w:p>
    <w:p w:rsidR="00CD14CD" w:rsidRPr="00FB60D8" w:rsidRDefault="00CD14CD" w:rsidP="00690B8F">
      <w:pPr>
        <w:ind w:left="100" w:right="-29"/>
        <w:jc w:val="both"/>
        <w:rPr>
          <w:rFonts w:ascii="Arial" w:eastAsia="Times New Roman" w:hAnsi="Arial" w:cs="Arial"/>
          <w:b/>
          <w:noProof/>
          <w:color w:val="121312"/>
          <w:u w:val="single"/>
          <w:lang w:val="mn-MN"/>
        </w:rPr>
      </w:pPr>
      <w:r w:rsidRPr="00FB60D8">
        <w:rPr>
          <w:rFonts w:ascii="Arial" w:eastAsia="Times New Roman" w:hAnsi="Arial" w:cs="Arial"/>
          <w:b/>
          <w:noProof/>
          <w:color w:val="121312"/>
          <w:u w:val="single"/>
          <w:lang w:val="mn-MN"/>
        </w:rPr>
        <w:t>Дэвшүүлэх санал</w:t>
      </w:r>
    </w:p>
    <w:p w:rsidR="00CD14CD" w:rsidRPr="00FB60D8" w:rsidRDefault="00CD14CD" w:rsidP="00690B8F">
      <w:pPr>
        <w:ind w:left="100" w:right="-29"/>
        <w:jc w:val="both"/>
        <w:rPr>
          <w:rFonts w:ascii="Arial" w:eastAsia="Times New Roman" w:hAnsi="Arial" w:cs="Arial"/>
          <w:noProof/>
          <w:color w:val="121312"/>
          <w:lang w:val="mn-MN"/>
        </w:rPr>
      </w:pPr>
      <w:r w:rsidRPr="00FB60D8">
        <w:rPr>
          <w:rFonts w:ascii="Arial" w:eastAsia="Times New Roman" w:hAnsi="Arial" w:cs="Arial"/>
          <w:noProof/>
          <w:color w:val="121312"/>
          <w:lang w:val="mn-MN"/>
        </w:rPr>
        <w:t xml:space="preserve">Мэргэжил дээшлүүлэх сургалтанд </w:t>
      </w:r>
      <w:r w:rsidR="008970CC">
        <w:rPr>
          <w:rFonts w:ascii="Arial" w:eastAsia="Times New Roman" w:hAnsi="Arial" w:cs="Arial"/>
          <w:noProof/>
          <w:color w:val="121312"/>
          <w:lang w:val="mn-MN"/>
        </w:rPr>
        <w:t>MOOC</w:t>
      </w:r>
      <w:r w:rsidRPr="00FB60D8">
        <w:rPr>
          <w:rFonts w:ascii="Arial" w:eastAsia="Times New Roman" w:hAnsi="Arial" w:cs="Arial"/>
          <w:noProof/>
          <w:color w:val="121312"/>
          <w:lang w:val="mn-MN"/>
        </w:rPr>
        <w:t xml:space="preserve"> ба уламжлалт сургалтын харьцуулахад </w:t>
      </w:r>
      <w:r w:rsidR="008970CC">
        <w:rPr>
          <w:rFonts w:ascii="Arial" w:eastAsia="Times New Roman" w:hAnsi="Arial" w:cs="Arial"/>
          <w:noProof/>
          <w:color w:val="121312"/>
          <w:lang w:val="mn-MN"/>
        </w:rPr>
        <w:t>MOOC</w:t>
      </w:r>
      <w:r w:rsidRPr="00FB60D8">
        <w:rPr>
          <w:rFonts w:ascii="Arial" w:eastAsia="Times New Roman" w:hAnsi="Arial" w:cs="Arial"/>
          <w:noProof/>
          <w:color w:val="121312"/>
          <w:lang w:val="mn-MN"/>
        </w:rPr>
        <w:t xml:space="preserve"> илүү тохиромжтой байна. Онцгойлон мэргэжилтнүүдэд зориулсан практик голлосон сургалтуудыг зохион байгуулвал тохиромжтой байна. Бидэнд аналитик химийн эргэзээтэй хэмжилтийг үнэлэх нь сэдвийг заах туршлагадаа тулгуурлан дараах харьцуулсан дүгнэлтийг хийлээ. </w:t>
      </w:r>
    </w:p>
    <w:tbl>
      <w:tblPr>
        <w:tblStyle w:val="LightShading"/>
        <w:tblW w:w="0" w:type="auto"/>
        <w:tblInd w:w="250" w:type="dxa"/>
        <w:tblLayout w:type="fixed"/>
        <w:tblLook w:val="04A0"/>
      </w:tblPr>
      <w:tblGrid>
        <w:gridCol w:w="3260"/>
        <w:gridCol w:w="2127"/>
        <w:gridCol w:w="2409"/>
        <w:gridCol w:w="2127"/>
      </w:tblGrid>
      <w:tr w:rsidR="00CB75F4" w:rsidRPr="00FB60D8" w:rsidTr="00FB60D8">
        <w:trPr>
          <w:cnfStyle w:val="100000000000"/>
        </w:trPr>
        <w:tc>
          <w:tcPr>
            <w:cnfStyle w:val="001000000000"/>
            <w:tcW w:w="3260" w:type="dxa"/>
          </w:tcPr>
          <w:p w:rsidR="00CA1DD4" w:rsidRPr="00FB60D8" w:rsidRDefault="00CA1DD4" w:rsidP="00690B8F">
            <w:pPr>
              <w:spacing w:before="44"/>
              <w:jc w:val="both"/>
              <w:rPr>
                <w:rFonts w:ascii="Arial" w:hAnsi="Arial" w:cs="Arial"/>
                <w:b w:val="0"/>
                <w:noProof/>
                <w:lang w:val="mn-MN"/>
              </w:rPr>
            </w:pPr>
            <w:r w:rsidRPr="00FB60D8">
              <w:rPr>
                <w:rFonts w:ascii="Arial" w:hAnsi="Arial" w:cs="Arial"/>
                <w:b w:val="0"/>
                <w:noProof/>
                <w:lang w:val="mn-MN"/>
              </w:rPr>
              <w:t>Үзүүлэлт</w:t>
            </w:r>
          </w:p>
        </w:tc>
        <w:tc>
          <w:tcPr>
            <w:tcW w:w="2127" w:type="dxa"/>
          </w:tcPr>
          <w:p w:rsidR="00CA1DD4" w:rsidRPr="00FB60D8" w:rsidRDefault="00CA1DD4" w:rsidP="00690B8F">
            <w:pPr>
              <w:spacing w:before="44"/>
              <w:jc w:val="both"/>
              <w:cnfStyle w:val="100000000000"/>
              <w:rPr>
                <w:rFonts w:ascii="Arial" w:hAnsi="Arial" w:cs="Arial"/>
                <w:b w:val="0"/>
                <w:noProof/>
                <w:lang w:val="mn-MN"/>
              </w:rPr>
            </w:pPr>
            <w:r w:rsidRPr="00FB60D8">
              <w:rPr>
                <w:rFonts w:ascii="Arial" w:hAnsi="Arial" w:cs="Arial"/>
                <w:b w:val="0"/>
                <w:noProof/>
                <w:lang w:val="mn-MN"/>
              </w:rPr>
              <w:t xml:space="preserve">Уламжлалт </w:t>
            </w:r>
            <w:r w:rsidRPr="00FB60D8">
              <w:rPr>
                <w:rFonts w:ascii="Arial" w:hAnsi="Arial" w:cs="Arial"/>
                <w:b w:val="0"/>
                <w:noProof/>
                <w:lang w:val="mn-MN"/>
              </w:rPr>
              <w:lastRenderedPageBreak/>
              <w:t>сургалт</w:t>
            </w:r>
          </w:p>
        </w:tc>
        <w:tc>
          <w:tcPr>
            <w:tcW w:w="2409" w:type="dxa"/>
          </w:tcPr>
          <w:p w:rsidR="00CA1DD4" w:rsidRPr="00FB60D8" w:rsidRDefault="00CA1DD4" w:rsidP="00690B8F">
            <w:pPr>
              <w:spacing w:before="44"/>
              <w:jc w:val="both"/>
              <w:cnfStyle w:val="100000000000"/>
              <w:rPr>
                <w:rFonts w:ascii="Arial" w:hAnsi="Arial" w:cs="Arial"/>
                <w:b w:val="0"/>
                <w:noProof/>
                <w:lang w:val="mn-MN"/>
              </w:rPr>
            </w:pPr>
            <w:r w:rsidRPr="00FB60D8">
              <w:rPr>
                <w:rFonts w:ascii="Arial" w:hAnsi="Arial" w:cs="Arial"/>
                <w:b w:val="0"/>
                <w:noProof/>
                <w:lang w:val="mn-MN"/>
              </w:rPr>
              <w:lastRenderedPageBreak/>
              <w:t>Богино курс</w:t>
            </w:r>
          </w:p>
        </w:tc>
        <w:tc>
          <w:tcPr>
            <w:tcW w:w="2127" w:type="dxa"/>
          </w:tcPr>
          <w:p w:rsidR="00CA1DD4" w:rsidRPr="00FB60D8" w:rsidRDefault="008970CC" w:rsidP="00690B8F">
            <w:pPr>
              <w:spacing w:before="44"/>
              <w:jc w:val="both"/>
              <w:cnfStyle w:val="100000000000"/>
              <w:rPr>
                <w:rFonts w:ascii="Arial" w:hAnsi="Arial" w:cs="Arial"/>
                <w:b w:val="0"/>
                <w:noProof/>
                <w:lang w:val="mn-MN"/>
              </w:rPr>
            </w:pPr>
            <w:r>
              <w:rPr>
                <w:rFonts w:ascii="Arial" w:hAnsi="Arial" w:cs="Arial"/>
                <w:b w:val="0"/>
                <w:noProof/>
                <w:lang w:val="mn-MN"/>
              </w:rPr>
              <w:t>MOOC</w:t>
            </w:r>
          </w:p>
        </w:tc>
      </w:tr>
      <w:tr w:rsidR="00CB75F4" w:rsidRPr="00FB60D8" w:rsidTr="00FB60D8">
        <w:trPr>
          <w:cnfStyle w:val="000000100000"/>
        </w:trPr>
        <w:tc>
          <w:tcPr>
            <w:cnfStyle w:val="001000000000"/>
            <w:tcW w:w="3260" w:type="dxa"/>
          </w:tcPr>
          <w:p w:rsidR="00CA1DD4" w:rsidRPr="00FB60D8" w:rsidRDefault="00CA1DD4" w:rsidP="00690B8F">
            <w:pPr>
              <w:spacing w:before="44"/>
              <w:jc w:val="both"/>
              <w:rPr>
                <w:rFonts w:ascii="Arial" w:hAnsi="Arial" w:cs="Arial"/>
                <w:b w:val="0"/>
                <w:noProof/>
                <w:lang w:val="mn-MN"/>
              </w:rPr>
            </w:pPr>
            <w:r w:rsidRPr="00FB60D8">
              <w:rPr>
                <w:rFonts w:ascii="Arial" w:eastAsia="Times New Roman" w:hAnsi="Arial" w:cs="Arial"/>
                <w:b w:val="0"/>
                <w:noProof/>
                <w:color w:val="121312"/>
                <w:lang w:val="mn-MN"/>
              </w:rPr>
              <w:lastRenderedPageBreak/>
              <w:t>Багш суралцагчийн харилцаа</w:t>
            </w:r>
          </w:p>
        </w:tc>
        <w:tc>
          <w:tcPr>
            <w:tcW w:w="2127" w:type="dxa"/>
          </w:tcPr>
          <w:p w:rsidR="00CA1DD4" w:rsidRPr="00FB60D8" w:rsidRDefault="00CA1DD4" w:rsidP="00690B8F">
            <w:pPr>
              <w:spacing w:before="44"/>
              <w:jc w:val="both"/>
              <w:cnfStyle w:val="000000100000"/>
              <w:rPr>
                <w:rFonts w:ascii="Arial" w:hAnsi="Arial" w:cs="Arial"/>
                <w:noProof/>
                <w:lang w:val="mn-MN"/>
              </w:rPr>
            </w:pPr>
            <w:r w:rsidRPr="00FB60D8">
              <w:rPr>
                <w:rFonts w:ascii="Arial" w:hAnsi="Arial" w:cs="Arial"/>
                <w:noProof/>
                <w:lang w:val="mn-MN"/>
              </w:rPr>
              <w:t>шууд</w:t>
            </w:r>
          </w:p>
        </w:tc>
        <w:tc>
          <w:tcPr>
            <w:tcW w:w="2409" w:type="dxa"/>
          </w:tcPr>
          <w:p w:rsidR="00CA1DD4" w:rsidRPr="00FB60D8" w:rsidRDefault="00CA1DD4" w:rsidP="00690B8F">
            <w:pPr>
              <w:spacing w:before="44"/>
              <w:jc w:val="both"/>
              <w:cnfStyle w:val="000000100000"/>
              <w:rPr>
                <w:rFonts w:ascii="Arial" w:hAnsi="Arial" w:cs="Arial"/>
                <w:noProof/>
                <w:lang w:val="mn-MN"/>
              </w:rPr>
            </w:pPr>
            <w:r w:rsidRPr="00FB60D8">
              <w:rPr>
                <w:rFonts w:ascii="Arial" w:hAnsi="Arial" w:cs="Arial"/>
                <w:noProof/>
                <w:lang w:val="mn-MN"/>
              </w:rPr>
              <w:t>шууд</w:t>
            </w:r>
          </w:p>
        </w:tc>
        <w:tc>
          <w:tcPr>
            <w:tcW w:w="2127" w:type="dxa"/>
          </w:tcPr>
          <w:p w:rsidR="00CA1DD4" w:rsidRPr="00FB60D8" w:rsidRDefault="00CA1DD4" w:rsidP="00690B8F">
            <w:pPr>
              <w:spacing w:before="44"/>
              <w:jc w:val="both"/>
              <w:cnfStyle w:val="000000100000"/>
              <w:rPr>
                <w:rFonts w:ascii="Arial" w:hAnsi="Arial" w:cs="Arial"/>
                <w:noProof/>
                <w:lang w:val="mn-MN"/>
              </w:rPr>
            </w:pPr>
            <w:r w:rsidRPr="00FB60D8">
              <w:rPr>
                <w:rFonts w:ascii="Arial" w:hAnsi="Arial" w:cs="Arial"/>
                <w:noProof/>
                <w:lang w:val="mn-MN"/>
              </w:rPr>
              <w:t>алсын</w:t>
            </w:r>
          </w:p>
        </w:tc>
      </w:tr>
      <w:tr w:rsidR="00CB75F4" w:rsidRPr="00FB60D8" w:rsidTr="00FB60D8">
        <w:tc>
          <w:tcPr>
            <w:cnfStyle w:val="001000000000"/>
            <w:tcW w:w="3260" w:type="dxa"/>
          </w:tcPr>
          <w:p w:rsidR="00CA1DD4" w:rsidRPr="00FB60D8" w:rsidRDefault="00CA1DD4" w:rsidP="00690B8F">
            <w:pPr>
              <w:spacing w:before="44"/>
              <w:jc w:val="both"/>
              <w:rPr>
                <w:rFonts w:ascii="Arial" w:hAnsi="Arial" w:cs="Arial"/>
                <w:b w:val="0"/>
                <w:noProof/>
                <w:lang w:val="mn-MN"/>
              </w:rPr>
            </w:pPr>
            <w:r w:rsidRPr="00FB60D8">
              <w:rPr>
                <w:rFonts w:ascii="Arial" w:eastAsia="Times New Roman" w:hAnsi="Arial" w:cs="Arial"/>
                <w:b w:val="0"/>
                <w:noProof/>
                <w:color w:val="121312"/>
                <w:lang w:val="mn-MN"/>
              </w:rPr>
              <w:t>Курсыг олон суралцагчид шууд хүргэх боломж</w:t>
            </w:r>
          </w:p>
        </w:tc>
        <w:tc>
          <w:tcPr>
            <w:tcW w:w="2127" w:type="dxa"/>
          </w:tcPr>
          <w:p w:rsidR="00CA1DD4" w:rsidRPr="00FB60D8" w:rsidRDefault="00CA1DD4" w:rsidP="00690B8F">
            <w:pPr>
              <w:spacing w:before="44"/>
              <w:jc w:val="both"/>
              <w:cnfStyle w:val="000000000000"/>
              <w:rPr>
                <w:rFonts w:ascii="Arial" w:hAnsi="Arial" w:cs="Arial"/>
                <w:noProof/>
                <w:lang w:val="mn-MN"/>
              </w:rPr>
            </w:pPr>
            <w:r w:rsidRPr="00FB60D8">
              <w:rPr>
                <w:rFonts w:ascii="Arial" w:hAnsi="Arial" w:cs="Arial"/>
                <w:noProof/>
                <w:lang w:val="mn-MN"/>
              </w:rPr>
              <w:t>бага</w:t>
            </w:r>
          </w:p>
        </w:tc>
        <w:tc>
          <w:tcPr>
            <w:tcW w:w="2409" w:type="dxa"/>
          </w:tcPr>
          <w:p w:rsidR="00CA1DD4" w:rsidRPr="00FB60D8" w:rsidRDefault="00CA1DD4" w:rsidP="00690B8F">
            <w:pPr>
              <w:spacing w:before="44"/>
              <w:jc w:val="both"/>
              <w:cnfStyle w:val="000000000000"/>
              <w:rPr>
                <w:rFonts w:ascii="Arial" w:hAnsi="Arial" w:cs="Arial"/>
                <w:noProof/>
                <w:lang w:val="mn-MN"/>
              </w:rPr>
            </w:pPr>
            <w:r w:rsidRPr="00FB60D8">
              <w:rPr>
                <w:rFonts w:ascii="Arial" w:hAnsi="Arial" w:cs="Arial"/>
                <w:noProof/>
                <w:lang w:val="mn-MN"/>
              </w:rPr>
              <w:t>бага</w:t>
            </w:r>
          </w:p>
        </w:tc>
        <w:tc>
          <w:tcPr>
            <w:tcW w:w="2127" w:type="dxa"/>
          </w:tcPr>
          <w:p w:rsidR="00CA1DD4" w:rsidRPr="00FB60D8" w:rsidRDefault="00CA1DD4" w:rsidP="00690B8F">
            <w:pPr>
              <w:spacing w:before="44"/>
              <w:jc w:val="both"/>
              <w:cnfStyle w:val="000000000000"/>
              <w:rPr>
                <w:rFonts w:ascii="Arial" w:hAnsi="Arial" w:cs="Arial"/>
                <w:noProof/>
                <w:lang w:val="mn-MN"/>
              </w:rPr>
            </w:pPr>
            <w:r w:rsidRPr="00FB60D8">
              <w:rPr>
                <w:rFonts w:ascii="Arial" w:hAnsi="Arial" w:cs="Arial"/>
                <w:noProof/>
                <w:lang w:val="mn-MN"/>
              </w:rPr>
              <w:t>өндөр</w:t>
            </w:r>
          </w:p>
        </w:tc>
      </w:tr>
      <w:tr w:rsidR="00CB75F4" w:rsidRPr="00FB60D8" w:rsidTr="00FB60D8">
        <w:trPr>
          <w:cnfStyle w:val="000000100000"/>
        </w:trPr>
        <w:tc>
          <w:tcPr>
            <w:cnfStyle w:val="001000000000"/>
            <w:tcW w:w="3260" w:type="dxa"/>
          </w:tcPr>
          <w:p w:rsidR="00CA1DD4" w:rsidRPr="00FB60D8" w:rsidRDefault="00CA1DD4" w:rsidP="00690B8F">
            <w:pPr>
              <w:spacing w:before="44"/>
              <w:jc w:val="both"/>
              <w:rPr>
                <w:rFonts w:ascii="Arial" w:hAnsi="Arial" w:cs="Arial"/>
                <w:b w:val="0"/>
                <w:noProof/>
                <w:lang w:val="mn-MN"/>
              </w:rPr>
            </w:pPr>
            <w:r w:rsidRPr="00FB60D8">
              <w:rPr>
                <w:rFonts w:ascii="Arial" w:eastAsia="Times New Roman" w:hAnsi="Arial" w:cs="Arial"/>
                <w:b w:val="0"/>
                <w:noProof/>
                <w:color w:val="121312"/>
                <w:lang w:val="mn-MN"/>
              </w:rPr>
              <w:t>Суралцагчийн хувийн сахилга бат</w:t>
            </w:r>
          </w:p>
        </w:tc>
        <w:tc>
          <w:tcPr>
            <w:tcW w:w="2127" w:type="dxa"/>
          </w:tcPr>
          <w:p w:rsidR="00CA1DD4" w:rsidRPr="00FB60D8" w:rsidRDefault="00CA1DD4" w:rsidP="00690B8F">
            <w:pPr>
              <w:spacing w:before="44"/>
              <w:jc w:val="both"/>
              <w:cnfStyle w:val="000000100000"/>
              <w:rPr>
                <w:rFonts w:ascii="Arial" w:hAnsi="Arial" w:cs="Arial"/>
                <w:noProof/>
                <w:lang w:val="mn-MN"/>
              </w:rPr>
            </w:pPr>
            <w:r w:rsidRPr="00FB60D8">
              <w:rPr>
                <w:rFonts w:ascii="Arial" w:hAnsi="Arial" w:cs="Arial"/>
                <w:noProof/>
                <w:lang w:val="mn-MN"/>
              </w:rPr>
              <w:t>Дунд зэрэг</w:t>
            </w:r>
          </w:p>
        </w:tc>
        <w:tc>
          <w:tcPr>
            <w:tcW w:w="2409" w:type="dxa"/>
          </w:tcPr>
          <w:p w:rsidR="00CA1DD4" w:rsidRPr="00FB60D8" w:rsidRDefault="00CA1DD4" w:rsidP="00690B8F">
            <w:pPr>
              <w:spacing w:before="44"/>
              <w:jc w:val="both"/>
              <w:cnfStyle w:val="000000100000"/>
              <w:rPr>
                <w:rFonts w:ascii="Arial" w:hAnsi="Arial" w:cs="Arial"/>
                <w:noProof/>
                <w:lang w:val="mn-MN"/>
              </w:rPr>
            </w:pPr>
            <w:r w:rsidRPr="00FB60D8">
              <w:rPr>
                <w:rFonts w:ascii="Arial" w:hAnsi="Arial" w:cs="Arial"/>
                <w:noProof/>
                <w:lang w:val="mn-MN"/>
              </w:rPr>
              <w:t>Дунд зэрэг</w:t>
            </w:r>
          </w:p>
        </w:tc>
        <w:tc>
          <w:tcPr>
            <w:tcW w:w="2127" w:type="dxa"/>
          </w:tcPr>
          <w:p w:rsidR="00CA1DD4" w:rsidRPr="00FB60D8" w:rsidRDefault="00CA1DD4" w:rsidP="00690B8F">
            <w:pPr>
              <w:spacing w:before="44"/>
              <w:jc w:val="both"/>
              <w:cnfStyle w:val="000000100000"/>
              <w:rPr>
                <w:rFonts w:ascii="Arial" w:hAnsi="Arial" w:cs="Arial"/>
                <w:noProof/>
                <w:lang w:val="mn-MN"/>
              </w:rPr>
            </w:pPr>
            <w:r w:rsidRPr="00FB60D8">
              <w:rPr>
                <w:rFonts w:ascii="Arial" w:hAnsi="Arial" w:cs="Arial"/>
                <w:noProof/>
                <w:lang w:val="mn-MN"/>
              </w:rPr>
              <w:t>өндөр</w:t>
            </w:r>
          </w:p>
        </w:tc>
      </w:tr>
      <w:tr w:rsidR="00CB75F4" w:rsidRPr="00FB60D8" w:rsidTr="00FB60D8">
        <w:tc>
          <w:tcPr>
            <w:cnfStyle w:val="001000000000"/>
            <w:tcW w:w="3260" w:type="dxa"/>
          </w:tcPr>
          <w:p w:rsidR="00CA1DD4" w:rsidRPr="00FB60D8" w:rsidRDefault="00CA1DD4" w:rsidP="00690B8F">
            <w:pPr>
              <w:spacing w:before="44"/>
              <w:jc w:val="both"/>
              <w:rPr>
                <w:rFonts w:ascii="Arial" w:hAnsi="Arial" w:cs="Arial"/>
                <w:b w:val="0"/>
                <w:noProof/>
                <w:lang w:val="mn-MN"/>
              </w:rPr>
            </w:pPr>
            <w:r w:rsidRPr="00FB60D8">
              <w:rPr>
                <w:rFonts w:ascii="Arial" w:hAnsi="Arial" w:cs="Arial"/>
                <w:b w:val="0"/>
                <w:noProof/>
                <w:lang w:val="mn-MN"/>
              </w:rPr>
              <w:t>Цагийн багтаамж-өөрөө мэдлэг бүтээхэд</w:t>
            </w:r>
          </w:p>
        </w:tc>
        <w:tc>
          <w:tcPr>
            <w:tcW w:w="2127" w:type="dxa"/>
          </w:tcPr>
          <w:p w:rsidR="00CA1DD4" w:rsidRPr="00FB60D8" w:rsidRDefault="00CA1DD4" w:rsidP="00690B8F">
            <w:pPr>
              <w:spacing w:before="44"/>
              <w:jc w:val="both"/>
              <w:cnfStyle w:val="000000000000"/>
              <w:rPr>
                <w:rFonts w:ascii="Arial" w:hAnsi="Arial" w:cs="Arial"/>
                <w:noProof/>
                <w:lang w:val="mn-MN"/>
              </w:rPr>
            </w:pPr>
            <w:r w:rsidRPr="00FB60D8">
              <w:rPr>
                <w:rFonts w:ascii="Arial" w:hAnsi="Arial" w:cs="Arial"/>
                <w:noProof/>
                <w:lang w:val="mn-MN"/>
              </w:rPr>
              <w:t xml:space="preserve">Дунд </w:t>
            </w:r>
          </w:p>
        </w:tc>
        <w:tc>
          <w:tcPr>
            <w:tcW w:w="2409" w:type="dxa"/>
          </w:tcPr>
          <w:p w:rsidR="00CA1DD4" w:rsidRPr="00FB60D8" w:rsidRDefault="00CA1DD4" w:rsidP="00690B8F">
            <w:pPr>
              <w:spacing w:before="44"/>
              <w:jc w:val="both"/>
              <w:cnfStyle w:val="000000000000"/>
              <w:rPr>
                <w:rFonts w:ascii="Arial" w:hAnsi="Arial" w:cs="Arial"/>
                <w:noProof/>
                <w:lang w:val="mn-MN"/>
              </w:rPr>
            </w:pPr>
            <w:r w:rsidRPr="00FB60D8">
              <w:rPr>
                <w:rFonts w:ascii="Arial" w:hAnsi="Arial" w:cs="Arial"/>
                <w:noProof/>
                <w:lang w:val="mn-MN"/>
              </w:rPr>
              <w:t>бага</w:t>
            </w:r>
          </w:p>
        </w:tc>
        <w:tc>
          <w:tcPr>
            <w:tcW w:w="2127" w:type="dxa"/>
          </w:tcPr>
          <w:p w:rsidR="00CA1DD4" w:rsidRPr="00FB60D8" w:rsidRDefault="00CA1DD4" w:rsidP="00690B8F">
            <w:pPr>
              <w:spacing w:before="44"/>
              <w:jc w:val="both"/>
              <w:cnfStyle w:val="000000000000"/>
              <w:rPr>
                <w:rFonts w:ascii="Arial" w:hAnsi="Arial" w:cs="Arial"/>
                <w:noProof/>
                <w:lang w:val="mn-MN"/>
              </w:rPr>
            </w:pPr>
            <w:r w:rsidRPr="00FB60D8">
              <w:rPr>
                <w:rFonts w:ascii="Arial" w:hAnsi="Arial" w:cs="Arial"/>
                <w:noProof/>
                <w:lang w:val="mn-MN"/>
              </w:rPr>
              <w:t>өндөр</w:t>
            </w:r>
          </w:p>
        </w:tc>
      </w:tr>
      <w:tr w:rsidR="00CB75F4" w:rsidRPr="00FB60D8" w:rsidTr="00FB60D8">
        <w:trPr>
          <w:cnfStyle w:val="000000100000"/>
        </w:trPr>
        <w:tc>
          <w:tcPr>
            <w:cnfStyle w:val="001000000000"/>
            <w:tcW w:w="3260" w:type="dxa"/>
          </w:tcPr>
          <w:p w:rsidR="00CA1DD4" w:rsidRPr="00FB60D8" w:rsidRDefault="001A2C2F" w:rsidP="00690B8F">
            <w:pPr>
              <w:spacing w:before="44"/>
              <w:jc w:val="both"/>
              <w:rPr>
                <w:rFonts w:ascii="Arial" w:hAnsi="Arial" w:cs="Arial"/>
                <w:b w:val="0"/>
                <w:noProof/>
                <w:lang w:val="mn-MN"/>
              </w:rPr>
            </w:pPr>
            <w:r w:rsidRPr="00FB60D8">
              <w:rPr>
                <w:rFonts w:ascii="Arial" w:hAnsi="Arial" w:cs="Arial"/>
                <w:b w:val="0"/>
                <w:noProof/>
                <w:lang w:val="mn-MN"/>
              </w:rPr>
              <w:t>Гэрийн даалгавар хийж өөрийгөө хөгжүүлэх боломж</w:t>
            </w:r>
          </w:p>
        </w:tc>
        <w:tc>
          <w:tcPr>
            <w:tcW w:w="2127" w:type="dxa"/>
          </w:tcPr>
          <w:p w:rsidR="00CA1DD4" w:rsidRPr="00FB60D8" w:rsidRDefault="001A2C2F" w:rsidP="00690B8F">
            <w:pPr>
              <w:spacing w:before="44"/>
              <w:jc w:val="both"/>
              <w:cnfStyle w:val="000000100000"/>
              <w:rPr>
                <w:rFonts w:ascii="Arial" w:hAnsi="Arial" w:cs="Arial"/>
                <w:noProof/>
                <w:lang w:val="mn-MN"/>
              </w:rPr>
            </w:pPr>
            <w:r w:rsidRPr="00FB60D8">
              <w:rPr>
                <w:rFonts w:ascii="Arial" w:hAnsi="Arial" w:cs="Arial"/>
                <w:noProof/>
                <w:lang w:val="mn-MN"/>
              </w:rPr>
              <w:t>боломжтой</w:t>
            </w:r>
          </w:p>
        </w:tc>
        <w:tc>
          <w:tcPr>
            <w:tcW w:w="2409" w:type="dxa"/>
          </w:tcPr>
          <w:p w:rsidR="00CA1DD4" w:rsidRPr="00FB60D8" w:rsidRDefault="001A2C2F" w:rsidP="00690B8F">
            <w:pPr>
              <w:spacing w:before="44"/>
              <w:jc w:val="both"/>
              <w:cnfStyle w:val="000000100000"/>
              <w:rPr>
                <w:rFonts w:ascii="Arial" w:hAnsi="Arial" w:cs="Arial"/>
                <w:noProof/>
                <w:lang w:val="mn-MN"/>
              </w:rPr>
            </w:pPr>
            <w:r w:rsidRPr="00FB60D8">
              <w:rPr>
                <w:rFonts w:ascii="Arial" w:hAnsi="Arial" w:cs="Arial"/>
                <w:noProof/>
                <w:lang w:val="mn-MN"/>
              </w:rPr>
              <w:t>Ихэвчлэн боломжгүй</w:t>
            </w:r>
          </w:p>
        </w:tc>
        <w:tc>
          <w:tcPr>
            <w:tcW w:w="2127" w:type="dxa"/>
          </w:tcPr>
          <w:p w:rsidR="00CA1DD4" w:rsidRPr="00FB60D8" w:rsidRDefault="001A2C2F" w:rsidP="00690B8F">
            <w:pPr>
              <w:spacing w:before="44"/>
              <w:jc w:val="both"/>
              <w:cnfStyle w:val="000000100000"/>
              <w:rPr>
                <w:rFonts w:ascii="Arial" w:hAnsi="Arial" w:cs="Arial"/>
                <w:noProof/>
                <w:lang w:val="mn-MN"/>
              </w:rPr>
            </w:pPr>
            <w:r w:rsidRPr="00FB60D8">
              <w:rPr>
                <w:rFonts w:ascii="Arial" w:hAnsi="Arial" w:cs="Arial"/>
                <w:noProof/>
                <w:lang w:val="mn-MN"/>
              </w:rPr>
              <w:t>боломжтой</w:t>
            </w:r>
          </w:p>
        </w:tc>
      </w:tr>
      <w:tr w:rsidR="001A2C2F" w:rsidRPr="00FB60D8" w:rsidTr="00FB60D8">
        <w:tc>
          <w:tcPr>
            <w:cnfStyle w:val="001000000000"/>
            <w:tcW w:w="3260" w:type="dxa"/>
          </w:tcPr>
          <w:p w:rsidR="001A2C2F" w:rsidRPr="00FB60D8" w:rsidRDefault="001A2C2F" w:rsidP="00690B8F">
            <w:pPr>
              <w:spacing w:before="44"/>
              <w:jc w:val="both"/>
              <w:rPr>
                <w:rFonts w:ascii="Arial" w:hAnsi="Arial" w:cs="Arial"/>
                <w:b w:val="0"/>
                <w:noProof/>
                <w:lang w:val="mn-MN"/>
              </w:rPr>
            </w:pPr>
            <w:r w:rsidRPr="00FB60D8">
              <w:rPr>
                <w:rFonts w:ascii="Arial" w:hAnsi="Arial" w:cs="Arial"/>
                <w:b w:val="0"/>
                <w:noProof/>
                <w:lang w:val="mn-MN"/>
              </w:rPr>
              <w:t>Багаар ажиллах</w:t>
            </w:r>
          </w:p>
        </w:tc>
        <w:tc>
          <w:tcPr>
            <w:tcW w:w="2127" w:type="dxa"/>
          </w:tcPr>
          <w:p w:rsidR="001A2C2F" w:rsidRPr="00FB60D8" w:rsidRDefault="001A2C2F" w:rsidP="00690B8F">
            <w:pPr>
              <w:spacing w:before="44"/>
              <w:jc w:val="both"/>
              <w:cnfStyle w:val="000000000000"/>
              <w:rPr>
                <w:rFonts w:ascii="Arial" w:hAnsi="Arial" w:cs="Arial"/>
                <w:noProof/>
                <w:lang w:val="mn-MN"/>
              </w:rPr>
            </w:pPr>
            <w:r w:rsidRPr="00FB60D8">
              <w:rPr>
                <w:rFonts w:ascii="Arial" w:hAnsi="Arial" w:cs="Arial"/>
                <w:noProof/>
                <w:lang w:val="mn-MN"/>
              </w:rPr>
              <w:t>боломстой</w:t>
            </w:r>
          </w:p>
        </w:tc>
        <w:tc>
          <w:tcPr>
            <w:tcW w:w="2409" w:type="dxa"/>
          </w:tcPr>
          <w:p w:rsidR="001A2C2F" w:rsidRPr="00FB60D8" w:rsidRDefault="001A2C2F" w:rsidP="00690B8F">
            <w:pPr>
              <w:spacing w:before="44"/>
              <w:jc w:val="both"/>
              <w:cnfStyle w:val="000000000000"/>
              <w:rPr>
                <w:rFonts w:ascii="Arial" w:hAnsi="Arial" w:cs="Arial"/>
                <w:noProof/>
                <w:lang w:val="mn-MN"/>
              </w:rPr>
            </w:pPr>
            <w:r w:rsidRPr="00FB60D8">
              <w:rPr>
                <w:rFonts w:ascii="Arial" w:hAnsi="Arial" w:cs="Arial"/>
                <w:noProof/>
                <w:lang w:val="mn-MN"/>
              </w:rPr>
              <w:t>боломжтой</w:t>
            </w:r>
          </w:p>
        </w:tc>
        <w:tc>
          <w:tcPr>
            <w:tcW w:w="2127" w:type="dxa"/>
          </w:tcPr>
          <w:p w:rsidR="001A2C2F" w:rsidRPr="00FB60D8" w:rsidRDefault="001A2C2F" w:rsidP="00690B8F">
            <w:pPr>
              <w:spacing w:before="44"/>
              <w:jc w:val="both"/>
              <w:cnfStyle w:val="000000000000"/>
              <w:rPr>
                <w:rFonts w:ascii="Arial" w:hAnsi="Arial" w:cs="Arial"/>
                <w:noProof/>
                <w:lang w:val="mn-MN"/>
              </w:rPr>
            </w:pPr>
            <w:r w:rsidRPr="00FB60D8">
              <w:rPr>
                <w:rFonts w:ascii="Arial" w:hAnsi="Arial" w:cs="Arial"/>
                <w:noProof/>
                <w:lang w:val="mn-MN"/>
              </w:rPr>
              <w:t>Хялбар биш</w:t>
            </w:r>
          </w:p>
        </w:tc>
      </w:tr>
      <w:tr w:rsidR="000D25EF" w:rsidRPr="00FB60D8" w:rsidTr="00FB60D8">
        <w:trPr>
          <w:cnfStyle w:val="000000100000"/>
        </w:trPr>
        <w:tc>
          <w:tcPr>
            <w:cnfStyle w:val="001000000000"/>
            <w:tcW w:w="3260" w:type="dxa"/>
          </w:tcPr>
          <w:p w:rsidR="001A2C2F" w:rsidRPr="00FB60D8" w:rsidRDefault="001A2C2F" w:rsidP="00690B8F">
            <w:pPr>
              <w:spacing w:before="44"/>
              <w:jc w:val="both"/>
              <w:rPr>
                <w:rFonts w:ascii="Arial" w:hAnsi="Arial" w:cs="Arial"/>
                <w:b w:val="0"/>
                <w:noProof/>
                <w:lang w:val="mn-MN"/>
              </w:rPr>
            </w:pPr>
            <w:r w:rsidRPr="00FB60D8">
              <w:rPr>
                <w:rFonts w:ascii="Arial" w:hAnsi="Arial" w:cs="Arial"/>
                <w:b w:val="0"/>
                <w:noProof/>
                <w:lang w:val="mn-MN"/>
              </w:rPr>
              <w:t>Туршилтын ажил хийх боломж</w:t>
            </w:r>
          </w:p>
        </w:tc>
        <w:tc>
          <w:tcPr>
            <w:tcW w:w="2127" w:type="dxa"/>
          </w:tcPr>
          <w:p w:rsidR="001A2C2F" w:rsidRPr="00FB60D8" w:rsidRDefault="001A2C2F" w:rsidP="00690B8F">
            <w:pPr>
              <w:spacing w:before="44"/>
              <w:jc w:val="both"/>
              <w:cnfStyle w:val="000000100000"/>
              <w:rPr>
                <w:rFonts w:ascii="Arial" w:hAnsi="Arial" w:cs="Arial"/>
                <w:noProof/>
                <w:lang w:val="mn-MN"/>
              </w:rPr>
            </w:pPr>
            <w:r w:rsidRPr="00FB60D8">
              <w:rPr>
                <w:rFonts w:ascii="Arial" w:hAnsi="Arial" w:cs="Arial"/>
                <w:noProof/>
                <w:lang w:val="mn-MN"/>
              </w:rPr>
              <w:t>боломжтой</w:t>
            </w:r>
          </w:p>
        </w:tc>
        <w:tc>
          <w:tcPr>
            <w:tcW w:w="2409" w:type="dxa"/>
          </w:tcPr>
          <w:p w:rsidR="001A2C2F" w:rsidRPr="00FB60D8" w:rsidRDefault="001A2C2F" w:rsidP="00690B8F">
            <w:pPr>
              <w:spacing w:before="44"/>
              <w:jc w:val="both"/>
              <w:cnfStyle w:val="000000100000"/>
              <w:rPr>
                <w:rFonts w:ascii="Arial" w:hAnsi="Arial" w:cs="Arial"/>
                <w:noProof/>
                <w:lang w:val="mn-MN"/>
              </w:rPr>
            </w:pPr>
            <w:r w:rsidRPr="00FB60D8">
              <w:rPr>
                <w:rFonts w:ascii="Arial" w:hAnsi="Arial" w:cs="Arial"/>
                <w:noProof/>
                <w:lang w:val="mn-MN"/>
              </w:rPr>
              <w:t>Боломжой боловч хугацааны хувьд хүндрэлтэй</w:t>
            </w:r>
          </w:p>
        </w:tc>
        <w:tc>
          <w:tcPr>
            <w:tcW w:w="2127" w:type="dxa"/>
          </w:tcPr>
          <w:p w:rsidR="001A2C2F" w:rsidRPr="00FB60D8" w:rsidRDefault="001A2C2F" w:rsidP="00690B8F">
            <w:pPr>
              <w:spacing w:before="44"/>
              <w:jc w:val="both"/>
              <w:cnfStyle w:val="000000100000"/>
              <w:rPr>
                <w:rFonts w:ascii="Arial" w:hAnsi="Arial" w:cs="Arial"/>
                <w:noProof/>
                <w:lang w:val="mn-MN"/>
              </w:rPr>
            </w:pPr>
            <w:r w:rsidRPr="00FB60D8">
              <w:rPr>
                <w:rFonts w:ascii="Arial" w:hAnsi="Arial" w:cs="Arial"/>
                <w:noProof/>
                <w:lang w:val="mn-MN"/>
              </w:rPr>
              <w:t>боломжтой</w:t>
            </w:r>
          </w:p>
        </w:tc>
      </w:tr>
      <w:tr w:rsidR="001A2C2F" w:rsidRPr="00FB60D8" w:rsidTr="00FB60D8">
        <w:tc>
          <w:tcPr>
            <w:cnfStyle w:val="001000000000"/>
            <w:tcW w:w="3260" w:type="dxa"/>
          </w:tcPr>
          <w:p w:rsidR="001A2C2F" w:rsidRPr="00FB60D8" w:rsidRDefault="001A2C2F" w:rsidP="00690B8F">
            <w:pPr>
              <w:spacing w:before="44"/>
              <w:jc w:val="both"/>
              <w:rPr>
                <w:rFonts w:ascii="Arial" w:hAnsi="Arial" w:cs="Arial"/>
                <w:b w:val="0"/>
                <w:noProof/>
                <w:lang w:val="mn-MN"/>
              </w:rPr>
            </w:pPr>
            <w:r w:rsidRPr="00FB60D8">
              <w:rPr>
                <w:rFonts w:ascii="Arial" w:hAnsi="Arial" w:cs="Arial"/>
                <w:b w:val="0"/>
                <w:noProof/>
                <w:lang w:val="mn-MN"/>
              </w:rPr>
              <w:t>Жигд бус түвшний суралцагчидтай ажиллах боломж</w:t>
            </w:r>
          </w:p>
        </w:tc>
        <w:tc>
          <w:tcPr>
            <w:tcW w:w="2127" w:type="dxa"/>
          </w:tcPr>
          <w:p w:rsidR="001A2C2F" w:rsidRPr="00FB60D8" w:rsidRDefault="001A2C2F" w:rsidP="00690B8F">
            <w:pPr>
              <w:spacing w:before="44"/>
              <w:jc w:val="both"/>
              <w:cnfStyle w:val="000000000000"/>
              <w:rPr>
                <w:rFonts w:ascii="Arial" w:hAnsi="Arial" w:cs="Arial"/>
                <w:noProof/>
                <w:lang w:val="mn-MN"/>
              </w:rPr>
            </w:pPr>
            <w:r w:rsidRPr="00FB60D8">
              <w:rPr>
                <w:rFonts w:ascii="Arial" w:hAnsi="Arial" w:cs="Arial"/>
                <w:noProof/>
                <w:lang w:val="mn-MN"/>
              </w:rPr>
              <w:t>Хүндрэлтэй боловч боломстой</w:t>
            </w:r>
          </w:p>
        </w:tc>
        <w:tc>
          <w:tcPr>
            <w:tcW w:w="2409" w:type="dxa"/>
          </w:tcPr>
          <w:p w:rsidR="001A2C2F" w:rsidRPr="00FB60D8" w:rsidRDefault="001A2C2F" w:rsidP="00690B8F">
            <w:pPr>
              <w:spacing w:before="44"/>
              <w:jc w:val="both"/>
              <w:cnfStyle w:val="000000000000"/>
              <w:rPr>
                <w:rFonts w:ascii="Arial" w:hAnsi="Arial" w:cs="Arial"/>
                <w:noProof/>
                <w:lang w:val="mn-MN"/>
              </w:rPr>
            </w:pPr>
            <w:r w:rsidRPr="00FB60D8">
              <w:rPr>
                <w:rFonts w:ascii="Arial" w:hAnsi="Arial" w:cs="Arial"/>
                <w:noProof/>
                <w:lang w:val="mn-MN"/>
              </w:rPr>
              <w:t>хүндрэлтэй</w:t>
            </w:r>
          </w:p>
        </w:tc>
        <w:tc>
          <w:tcPr>
            <w:tcW w:w="2127" w:type="dxa"/>
          </w:tcPr>
          <w:p w:rsidR="001A2C2F" w:rsidRPr="00FB60D8" w:rsidRDefault="001A2C2F" w:rsidP="00690B8F">
            <w:pPr>
              <w:spacing w:before="44"/>
              <w:jc w:val="both"/>
              <w:cnfStyle w:val="000000000000"/>
              <w:rPr>
                <w:rFonts w:ascii="Arial" w:hAnsi="Arial" w:cs="Arial"/>
                <w:noProof/>
                <w:lang w:val="mn-MN"/>
              </w:rPr>
            </w:pPr>
            <w:r w:rsidRPr="00FB60D8">
              <w:rPr>
                <w:rFonts w:ascii="Arial" w:hAnsi="Arial" w:cs="Arial"/>
                <w:noProof/>
                <w:lang w:val="mn-MN"/>
              </w:rPr>
              <w:t>боломжтой</w:t>
            </w:r>
          </w:p>
        </w:tc>
      </w:tr>
      <w:tr w:rsidR="001A2C2F" w:rsidRPr="00FB60D8" w:rsidTr="00FB60D8">
        <w:trPr>
          <w:cnfStyle w:val="000000100000"/>
        </w:trPr>
        <w:tc>
          <w:tcPr>
            <w:cnfStyle w:val="001000000000"/>
            <w:tcW w:w="3260" w:type="dxa"/>
          </w:tcPr>
          <w:p w:rsidR="001A2C2F" w:rsidRPr="00FB60D8" w:rsidRDefault="001A2C2F" w:rsidP="00690B8F">
            <w:pPr>
              <w:spacing w:before="44"/>
              <w:jc w:val="both"/>
              <w:rPr>
                <w:rFonts w:ascii="Arial" w:hAnsi="Arial" w:cs="Arial"/>
                <w:b w:val="0"/>
                <w:noProof/>
                <w:lang w:val="mn-MN"/>
              </w:rPr>
            </w:pPr>
            <w:r w:rsidRPr="00FB60D8">
              <w:rPr>
                <w:rFonts w:ascii="Arial" w:hAnsi="Arial" w:cs="Arial"/>
                <w:b w:val="0"/>
                <w:noProof/>
                <w:lang w:val="mn-MN"/>
              </w:rPr>
              <w:t>Олж авсан мэдлэгт бодитой үнэлгээ хийх боломж</w:t>
            </w:r>
          </w:p>
        </w:tc>
        <w:tc>
          <w:tcPr>
            <w:tcW w:w="2127" w:type="dxa"/>
          </w:tcPr>
          <w:p w:rsidR="001A2C2F" w:rsidRPr="00FB60D8" w:rsidRDefault="00CB75F4" w:rsidP="00690B8F">
            <w:pPr>
              <w:spacing w:before="44"/>
              <w:jc w:val="both"/>
              <w:cnfStyle w:val="000000100000"/>
              <w:rPr>
                <w:rFonts w:ascii="Arial" w:hAnsi="Arial" w:cs="Arial"/>
                <w:noProof/>
                <w:lang w:val="mn-MN"/>
              </w:rPr>
            </w:pPr>
            <w:r w:rsidRPr="00FB60D8">
              <w:rPr>
                <w:rFonts w:ascii="Arial" w:hAnsi="Arial" w:cs="Arial"/>
                <w:noProof/>
                <w:lang w:val="mn-MN"/>
              </w:rPr>
              <w:t>Өргөн боломжтой</w:t>
            </w:r>
          </w:p>
        </w:tc>
        <w:tc>
          <w:tcPr>
            <w:tcW w:w="2409" w:type="dxa"/>
          </w:tcPr>
          <w:p w:rsidR="001A2C2F" w:rsidRPr="00FB60D8" w:rsidRDefault="00CB75F4" w:rsidP="00690B8F">
            <w:pPr>
              <w:spacing w:before="44"/>
              <w:jc w:val="both"/>
              <w:cnfStyle w:val="000000100000"/>
              <w:rPr>
                <w:rFonts w:ascii="Arial" w:hAnsi="Arial" w:cs="Arial"/>
                <w:noProof/>
                <w:lang w:val="mn-MN"/>
              </w:rPr>
            </w:pPr>
            <w:r w:rsidRPr="00FB60D8">
              <w:rPr>
                <w:rFonts w:ascii="Arial" w:hAnsi="Arial" w:cs="Arial"/>
                <w:noProof/>
                <w:lang w:val="mn-MN"/>
              </w:rPr>
              <w:t>хүндрэлтэй</w:t>
            </w:r>
          </w:p>
        </w:tc>
        <w:tc>
          <w:tcPr>
            <w:tcW w:w="2127" w:type="dxa"/>
          </w:tcPr>
          <w:p w:rsidR="001A2C2F" w:rsidRPr="00FB60D8" w:rsidRDefault="00CB75F4" w:rsidP="00690B8F">
            <w:pPr>
              <w:spacing w:before="44"/>
              <w:jc w:val="both"/>
              <w:cnfStyle w:val="000000100000"/>
              <w:rPr>
                <w:rFonts w:ascii="Arial" w:hAnsi="Arial" w:cs="Arial"/>
                <w:noProof/>
                <w:lang w:val="mn-MN"/>
              </w:rPr>
            </w:pPr>
            <w:r w:rsidRPr="00FB60D8">
              <w:rPr>
                <w:rFonts w:ascii="Arial" w:hAnsi="Arial" w:cs="Arial"/>
                <w:noProof/>
                <w:lang w:val="mn-MN"/>
              </w:rPr>
              <w:t>боломжтой</w:t>
            </w:r>
          </w:p>
        </w:tc>
      </w:tr>
      <w:tr w:rsidR="00CB75F4" w:rsidRPr="00FB60D8" w:rsidTr="00FB60D8">
        <w:tc>
          <w:tcPr>
            <w:cnfStyle w:val="001000000000"/>
            <w:tcW w:w="3260" w:type="dxa"/>
          </w:tcPr>
          <w:p w:rsidR="00CB75F4" w:rsidRPr="00FB60D8" w:rsidRDefault="00CB75F4" w:rsidP="00690B8F">
            <w:pPr>
              <w:spacing w:before="44"/>
              <w:jc w:val="both"/>
              <w:rPr>
                <w:rFonts w:ascii="Arial" w:hAnsi="Arial" w:cs="Arial"/>
                <w:b w:val="0"/>
                <w:noProof/>
                <w:lang w:val="mn-MN"/>
              </w:rPr>
            </w:pPr>
            <w:r w:rsidRPr="00FB60D8">
              <w:rPr>
                <w:rFonts w:ascii="Arial" w:hAnsi="Arial" w:cs="Arial"/>
                <w:b w:val="0"/>
                <w:noProof/>
                <w:lang w:val="mn-MN"/>
              </w:rPr>
              <w:t>Шалгалтын үеээр хуулах магадлал</w:t>
            </w:r>
          </w:p>
        </w:tc>
        <w:tc>
          <w:tcPr>
            <w:tcW w:w="2127" w:type="dxa"/>
          </w:tcPr>
          <w:p w:rsidR="00CB75F4" w:rsidRPr="00FB60D8" w:rsidRDefault="00CB75F4" w:rsidP="00690B8F">
            <w:pPr>
              <w:spacing w:before="44"/>
              <w:jc w:val="both"/>
              <w:cnfStyle w:val="000000000000"/>
              <w:rPr>
                <w:rFonts w:ascii="Arial" w:hAnsi="Arial" w:cs="Arial"/>
                <w:noProof/>
                <w:lang w:val="mn-MN"/>
              </w:rPr>
            </w:pPr>
            <w:r w:rsidRPr="00FB60D8">
              <w:rPr>
                <w:rFonts w:ascii="Arial" w:hAnsi="Arial" w:cs="Arial"/>
                <w:noProof/>
                <w:lang w:val="mn-MN"/>
              </w:rPr>
              <w:t>Магадгүй бага зэрэг</w:t>
            </w:r>
          </w:p>
        </w:tc>
        <w:tc>
          <w:tcPr>
            <w:tcW w:w="2409" w:type="dxa"/>
          </w:tcPr>
          <w:p w:rsidR="00CB75F4" w:rsidRPr="00FB60D8" w:rsidRDefault="00CB75F4" w:rsidP="00690B8F">
            <w:pPr>
              <w:spacing w:before="44"/>
              <w:jc w:val="both"/>
              <w:cnfStyle w:val="000000000000"/>
              <w:rPr>
                <w:rFonts w:ascii="Arial" w:hAnsi="Arial" w:cs="Arial"/>
                <w:noProof/>
                <w:lang w:val="mn-MN"/>
              </w:rPr>
            </w:pPr>
            <w:r w:rsidRPr="00FB60D8">
              <w:rPr>
                <w:rFonts w:ascii="Arial" w:hAnsi="Arial" w:cs="Arial"/>
                <w:noProof/>
                <w:lang w:val="mn-MN"/>
              </w:rPr>
              <w:t>Магалгүй бага зэрэг</w:t>
            </w:r>
          </w:p>
        </w:tc>
        <w:tc>
          <w:tcPr>
            <w:tcW w:w="2127" w:type="dxa"/>
          </w:tcPr>
          <w:p w:rsidR="00CB75F4" w:rsidRPr="00FB60D8" w:rsidRDefault="00CB75F4" w:rsidP="00690B8F">
            <w:pPr>
              <w:spacing w:before="44"/>
              <w:jc w:val="both"/>
              <w:cnfStyle w:val="000000000000"/>
              <w:rPr>
                <w:rFonts w:ascii="Arial" w:hAnsi="Arial" w:cs="Arial"/>
                <w:noProof/>
                <w:lang w:val="mn-MN"/>
              </w:rPr>
            </w:pPr>
            <w:r w:rsidRPr="00FB60D8">
              <w:rPr>
                <w:rFonts w:ascii="Arial" w:hAnsi="Arial" w:cs="Arial"/>
                <w:noProof/>
                <w:lang w:val="mn-MN"/>
              </w:rPr>
              <w:t>өндөр</w:t>
            </w:r>
          </w:p>
        </w:tc>
      </w:tr>
      <w:tr w:rsidR="00CB75F4" w:rsidRPr="00FB60D8" w:rsidTr="00FB60D8">
        <w:trPr>
          <w:cnfStyle w:val="000000100000"/>
        </w:trPr>
        <w:tc>
          <w:tcPr>
            <w:cnfStyle w:val="001000000000"/>
            <w:tcW w:w="3260" w:type="dxa"/>
          </w:tcPr>
          <w:p w:rsidR="00CB75F4" w:rsidRPr="00FB60D8" w:rsidRDefault="00CB75F4" w:rsidP="00690B8F">
            <w:pPr>
              <w:spacing w:before="44"/>
              <w:jc w:val="both"/>
              <w:rPr>
                <w:rFonts w:ascii="Arial" w:hAnsi="Arial" w:cs="Arial"/>
                <w:b w:val="0"/>
                <w:noProof/>
                <w:lang w:val="mn-MN"/>
              </w:rPr>
            </w:pPr>
            <w:r w:rsidRPr="00FB60D8">
              <w:rPr>
                <w:rFonts w:ascii="Arial" w:hAnsi="Arial" w:cs="Arial"/>
                <w:b w:val="0"/>
                <w:noProof/>
                <w:lang w:val="mn-MN"/>
              </w:rPr>
              <w:t>Курсын материалыг бэлтгэх зардал</w:t>
            </w:r>
          </w:p>
        </w:tc>
        <w:tc>
          <w:tcPr>
            <w:tcW w:w="2127" w:type="dxa"/>
          </w:tcPr>
          <w:p w:rsidR="00CB75F4" w:rsidRPr="00FB60D8" w:rsidRDefault="00CB75F4" w:rsidP="00690B8F">
            <w:pPr>
              <w:spacing w:before="44"/>
              <w:jc w:val="both"/>
              <w:cnfStyle w:val="000000100000"/>
              <w:rPr>
                <w:rFonts w:ascii="Arial" w:hAnsi="Arial" w:cs="Arial"/>
                <w:noProof/>
                <w:lang w:val="mn-MN"/>
              </w:rPr>
            </w:pPr>
            <w:r w:rsidRPr="00FB60D8">
              <w:rPr>
                <w:rFonts w:ascii="Arial" w:hAnsi="Arial" w:cs="Arial"/>
                <w:noProof/>
                <w:lang w:val="mn-MN"/>
              </w:rPr>
              <w:t>Дунд зэрэг</w:t>
            </w:r>
          </w:p>
        </w:tc>
        <w:tc>
          <w:tcPr>
            <w:tcW w:w="2409" w:type="dxa"/>
          </w:tcPr>
          <w:p w:rsidR="00CB75F4" w:rsidRPr="00FB60D8" w:rsidRDefault="00CB75F4" w:rsidP="00690B8F">
            <w:pPr>
              <w:spacing w:before="44"/>
              <w:jc w:val="both"/>
              <w:cnfStyle w:val="000000100000"/>
              <w:rPr>
                <w:rFonts w:ascii="Arial" w:hAnsi="Arial" w:cs="Arial"/>
                <w:noProof/>
                <w:lang w:val="mn-MN"/>
              </w:rPr>
            </w:pPr>
            <w:r w:rsidRPr="00FB60D8">
              <w:rPr>
                <w:rFonts w:ascii="Arial" w:hAnsi="Arial" w:cs="Arial"/>
                <w:noProof/>
                <w:lang w:val="mn-MN"/>
              </w:rPr>
              <w:t>Дунд зэрэг</w:t>
            </w:r>
          </w:p>
        </w:tc>
        <w:tc>
          <w:tcPr>
            <w:tcW w:w="2127" w:type="dxa"/>
          </w:tcPr>
          <w:p w:rsidR="00CB75F4" w:rsidRPr="00FB60D8" w:rsidRDefault="00CB75F4" w:rsidP="00690B8F">
            <w:pPr>
              <w:spacing w:before="44"/>
              <w:jc w:val="both"/>
              <w:cnfStyle w:val="000000100000"/>
              <w:rPr>
                <w:rFonts w:ascii="Arial" w:hAnsi="Arial" w:cs="Arial"/>
                <w:noProof/>
                <w:lang w:val="mn-MN"/>
              </w:rPr>
            </w:pPr>
            <w:r w:rsidRPr="00FB60D8">
              <w:rPr>
                <w:rFonts w:ascii="Arial" w:hAnsi="Arial" w:cs="Arial"/>
                <w:noProof/>
                <w:lang w:val="mn-MN"/>
              </w:rPr>
              <w:t>Дунд зэрэг</w:t>
            </w:r>
          </w:p>
        </w:tc>
      </w:tr>
      <w:tr w:rsidR="00CB75F4" w:rsidRPr="00FB60D8" w:rsidTr="00FB60D8">
        <w:tc>
          <w:tcPr>
            <w:cnfStyle w:val="001000000000"/>
            <w:tcW w:w="3260" w:type="dxa"/>
          </w:tcPr>
          <w:p w:rsidR="00CB75F4" w:rsidRPr="00FB60D8" w:rsidRDefault="00CB75F4" w:rsidP="00690B8F">
            <w:pPr>
              <w:spacing w:before="44"/>
              <w:jc w:val="both"/>
              <w:rPr>
                <w:rFonts w:ascii="Arial" w:hAnsi="Arial" w:cs="Arial"/>
                <w:b w:val="0"/>
                <w:noProof/>
                <w:lang w:val="mn-MN"/>
              </w:rPr>
            </w:pPr>
            <w:r w:rsidRPr="00FB60D8">
              <w:rPr>
                <w:rFonts w:ascii="Arial" w:hAnsi="Arial" w:cs="Arial"/>
                <w:b w:val="0"/>
                <w:noProof/>
                <w:lang w:val="mn-MN"/>
              </w:rPr>
              <w:t>Курсыг удирдан явуулах үеийн зардал</w:t>
            </w:r>
          </w:p>
        </w:tc>
        <w:tc>
          <w:tcPr>
            <w:tcW w:w="2127" w:type="dxa"/>
          </w:tcPr>
          <w:p w:rsidR="00CB75F4" w:rsidRPr="00FB60D8" w:rsidRDefault="00CB75F4" w:rsidP="00690B8F">
            <w:pPr>
              <w:spacing w:before="44"/>
              <w:jc w:val="both"/>
              <w:cnfStyle w:val="000000000000"/>
              <w:rPr>
                <w:rFonts w:ascii="Arial" w:hAnsi="Arial" w:cs="Arial"/>
                <w:noProof/>
                <w:lang w:val="mn-MN"/>
              </w:rPr>
            </w:pPr>
            <w:r w:rsidRPr="00FB60D8">
              <w:rPr>
                <w:rFonts w:ascii="Arial" w:hAnsi="Arial" w:cs="Arial"/>
                <w:noProof/>
                <w:lang w:val="mn-MN"/>
              </w:rPr>
              <w:t>өндөр</w:t>
            </w:r>
          </w:p>
        </w:tc>
        <w:tc>
          <w:tcPr>
            <w:tcW w:w="2409" w:type="dxa"/>
          </w:tcPr>
          <w:p w:rsidR="00CB75F4" w:rsidRPr="00FB60D8" w:rsidRDefault="00CB75F4" w:rsidP="00690B8F">
            <w:pPr>
              <w:spacing w:before="44"/>
              <w:jc w:val="both"/>
              <w:cnfStyle w:val="000000000000"/>
              <w:rPr>
                <w:rFonts w:ascii="Arial" w:hAnsi="Arial" w:cs="Arial"/>
                <w:noProof/>
                <w:lang w:val="mn-MN"/>
              </w:rPr>
            </w:pPr>
            <w:r w:rsidRPr="00FB60D8">
              <w:rPr>
                <w:rFonts w:ascii="Arial" w:hAnsi="Arial" w:cs="Arial"/>
                <w:noProof/>
                <w:lang w:val="mn-MN"/>
              </w:rPr>
              <w:t>өндөр</w:t>
            </w:r>
          </w:p>
        </w:tc>
        <w:tc>
          <w:tcPr>
            <w:tcW w:w="2127" w:type="dxa"/>
          </w:tcPr>
          <w:p w:rsidR="00CB75F4" w:rsidRPr="00FB60D8" w:rsidRDefault="00CB75F4" w:rsidP="00690B8F">
            <w:pPr>
              <w:spacing w:before="44"/>
              <w:jc w:val="both"/>
              <w:cnfStyle w:val="000000000000"/>
              <w:rPr>
                <w:rFonts w:ascii="Arial" w:hAnsi="Arial" w:cs="Arial"/>
                <w:noProof/>
                <w:lang w:val="mn-MN"/>
              </w:rPr>
            </w:pPr>
            <w:r w:rsidRPr="00FB60D8">
              <w:rPr>
                <w:rFonts w:ascii="Arial" w:hAnsi="Arial" w:cs="Arial"/>
                <w:noProof/>
                <w:lang w:val="mn-MN"/>
              </w:rPr>
              <w:t>бага</w:t>
            </w:r>
          </w:p>
        </w:tc>
      </w:tr>
      <w:tr w:rsidR="00CB75F4" w:rsidRPr="00FB60D8" w:rsidTr="00FB60D8">
        <w:trPr>
          <w:cnfStyle w:val="000000100000"/>
        </w:trPr>
        <w:tc>
          <w:tcPr>
            <w:cnfStyle w:val="001000000000"/>
            <w:tcW w:w="3260" w:type="dxa"/>
          </w:tcPr>
          <w:p w:rsidR="00CB75F4" w:rsidRPr="00FB60D8" w:rsidRDefault="00CB75F4" w:rsidP="00690B8F">
            <w:pPr>
              <w:spacing w:before="44"/>
              <w:jc w:val="both"/>
              <w:rPr>
                <w:rFonts w:ascii="Arial" w:hAnsi="Arial" w:cs="Arial"/>
                <w:b w:val="0"/>
                <w:noProof/>
                <w:lang w:val="mn-MN"/>
              </w:rPr>
            </w:pPr>
            <w:r w:rsidRPr="00FB60D8">
              <w:rPr>
                <w:rFonts w:ascii="Arial" w:hAnsi="Arial" w:cs="Arial"/>
                <w:b w:val="0"/>
                <w:noProof/>
                <w:lang w:val="mn-MN"/>
              </w:rPr>
              <w:t>Байр унааны зардал</w:t>
            </w:r>
          </w:p>
        </w:tc>
        <w:tc>
          <w:tcPr>
            <w:tcW w:w="2127" w:type="dxa"/>
          </w:tcPr>
          <w:p w:rsidR="00CB75F4" w:rsidRPr="00FB60D8" w:rsidRDefault="00CB75F4" w:rsidP="00690B8F">
            <w:pPr>
              <w:spacing w:before="44"/>
              <w:jc w:val="both"/>
              <w:cnfStyle w:val="000000100000"/>
              <w:rPr>
                <w:rFonts w:ascii="Arial" w:hAnsi="Arial" w:cs="Arial"/>
                <w:noProof/>
                <w:lang w:val="mn-MN"/>
              </w:rPr>
            </w:pPr>
            <w:r w:rsidRPr="00FB60D8">
              <w:rPr>
                <w:rFonts w:ascii="Arial" w:hAnsi="Arial" w:cs="Arial"/>
                <w:noProof/>
                <w:lang w:val="mn-MN"/>
              </w:rPr>
              <w:t>Магадгүй өндөр</w:t>
            </w:r>
          </w:p>
        </w:tc>
        <w:tc>
          <w:tcPr>
            <w:tcW w:w="2409" w:type="dxa"/>
          </w:tcPr>
          <w:p w:rsidR="00CB75F4" w:rsidRPr="00FB60D8" w:rsidRDefault="00CB75F4" w:rsidP="00690B8F">
            <w:pPr>
              <w:spacing w:before="44"/>
              <w:jc w:val="both"/>
              <w:cnfStyle w:val="000000100000"/>
              <w:rPr>
                <w:rFonts w:ascii="Arial" w:hAnsi="Arial" w:cs="Arial"/>
                <w:noProof/>
                <w:lang w:val="mn-MN"/>
              </w:rPr>
            </w:pPr>
            <w:r w:rsidRPr="00FB60D8">
              <w:rPr>
                <w:rFonts w:ascii="Arial" w:hAnsi="Arial" w:cs="Arial"/>
                <w:noProof/>
                <w:lang w:val="mn-MN"/>
              </w:rPr>
              <w:t>Магадгүй өндөр</w:t>
            </w:r>
          </w:p>
        </w:tc>
        <w:tc>
          <w:tcPr>
            <w:tcW w:w="2127" w:type="dxa"/>
          </w:tcPr>
          <w:p w:rsidR="00CB75F4" w:rsidRPr="00FB60D8" w:rsidRDefault="00CB75F4" w:rsidP="00690B8F">
            <w:pPr>
              <w:spacing w:before="44"/>
              <w:jc w:val="both"/>
              <w:cnfStyle w:val="000000100000"/>
              <w:rPr>
                <w:rFonts w:ascii="Arial" w:hAnsi="Arial" w:cs="Arial"/>
                <w:noProof/>
                <w:lang w:val="mn-MN"/>
              </w:rPr>
            </w:pPr>
            <w:r w:rsidRPr="00FB60D8">
              <w:rPr>
                <w:rFonts w:ascii="Arial" w:hAnsi="Arial" w:cs="Arial"/>
                <w:noProof/>
                <w:lang w:val="mn-MN"/>
              </w:rPr>
              <w:t>байхгүй</w:t>
            </w:r>
          </w:p>
        </w:tc>
      </w:tr>
    </w:tbl>
    <w:p w:rsidR="000D25EF" w:rsidRPr="00FB60D8" w:rsidRDefault="00FB60D8" w:rsidP="00FB60D8">
      <w:pPr>
        <w:spacing w:before="240"/>
        <w:jc w:val="both"/>
        <w:rPr>
          <w:rFonts w:ascii="Arial" w:hAnsi="Arial" w:cs="Arial"/>
          <w:noProof/>
          <w:lang w:val="mn-MN"/>
        </w:rPr>
      </w:pPr>
      <w:r w:rsidRPr="00FB60D8">
        <w:rPr>
          <w:rFonts w:ascii="Arial" w:hAnsi="Arial" w:cs="Arial"/>
          <w:noProof/>
          <w:lang w:val="mn-MN"/>
        </w:rPr>
        <w:t xml:space="preserve">  </w:t>
      </w:r>
      <w:r w:rsidR="000D25EF" w:rsidRPr="00FB60D8">
        <w:rPr>
          <w:rFonts w:ascii="Arial" w:hAnsi="Arial" w:cs="Arial"/>
          <w:noProof/>
          <w:lang w:val="mn-MN"/>
        </w:rPr>
        <w:t xml:space="preserve">Харьцуулалтын оролцогч бүрийхувьд авсан судалгааг нэгтгэж гаргасан болно. </w:t>
      </w:r>
    </w:p>
    <w:p w:rsidR="005303C6" w:rsidRPr="00FB60D8" w:rsidRDefault="005303C6" w:rsidP="00690B8F">
      <w:pPr>
        <w:ind w:left="100" w:right="-29"/>
        <w:jc w:val="both"/>
        <w:rPr>
          <w:rFonts w:ascii="Arial" w:eastAsia="Times New Roman" w:hAnsi="Arial" w:cs="Arial"/>
          <w:noProof/>
          <w:color w:val="121312"/>
          <w:lang w:val="mn-MN"/>
        </w:rPr>
      </w:pPr>
      <w:r w:rsidRPr="00FB60D8">
        <w:rPr>
          <w:rFonts w:ascii="Arial" w:eastAsia="Times New Roman" w:hAnsi="Arial" w:cs="Arial"/>
          <w:noProof/>
          <w:color w:val="121312"/>
          <w:lang w:val="mn-MN"/>
        </w:rPr>
        <w:pict>
          <v:group id="_x0000_s1056" style="position:absolute;left:0;text-align:left;margin-left:11.25pt;margin-top:5.65pt;width:423.95pt;height:211.35pt;z-index:251674624" coordorigin="549,2672" coordsize="8479,4227">
            <v:rect id="_x0000_s1041" style="position:absolute;left:2386;top:2672;width:4328;height:664;v-text-anchor:middle" fillcolor="#ff9">
              <v:shadow on="t" opacity=".5" offset2="-8pt,-8pt"/>
              <v:textbox inset="0,0,0,0">
                <w:txbxContent>
                  <w:p w:rsidR="000D25EF" w:rsidRPr="00477BF0" w:rsidRDefault="000D25EF" w:rsidP="00C300EF">
                    <w:pPr>
                      <w:spacing w:after="0" w:line="240" w:lineRule="auto"/>
                      <w:jc w:val="center"/>
                      <w:rPr>
                        <w:b/>
                        <w:i/>
                        <w:color w:val="FF0000"/>
                        <w:lang w:val="mn-MN"/>
                      </w:rPr>
                    </w:pPr>
                    <w:r w:rsidRPr="00477BF0">
                      <w:rPr>
                        <w:b/>
                        <w:i/>
                        <w:color w:val="FF0000"/>
                        <w:lang w:val="mn-MN"/>
                      </w:rPr>
                      <w:t>Аналитик химийн курс</w:t>
                    </w:r>
                  </w:p>
                  <w:p w:rsidR="00C300EF" w:rsidRPr="00477BF0" w:rsidRDefault="00C300EF" w:rsidP="00C300EF">
                    <w:pPr>
                      <w:spacing w:after="0" w:line="240" w:lineRule="auto"/>
                      <w:jc w:val="center"/>
                      <w:rPr>
                        <w:b/>
                        <w:i/>
                        <w:color w:val="4F81BD" w:themeColor="accent1"/>
                        <w:sz w:val="20"/>
                        <w:szCs w:val="20"/>
                        <w:u w:val="single"/>
                        <w:lang w:val="mn-MN"/>
                      </w:rPr>
                    </w:pPr>
                    <w:hyperlink r:id="rId7" w:history="1">
                      <w:r w:rsidRPr="00477BF0">
                        <w:rPr>
                          <w:b/>
                          <w:i/>
                          <w:color w:val="4F81BD" w:themeColor="accent1"/>
                          <w:sz w:val="20"/>
                          <w:szCs w:val="20"/>
                          <w:u w:val="single"/>
                          <w:lang w:val="mn-MN"/>
                        </w:rPr>
                        <w:t>https://sisu.ut.ee/measurement/uncertainty/</w:t>
                      </w:r>
                    </w:hyperlink>
                  </w:p>
                </w:txbxContent>
              </v:textbox>
            </v:rect>
            <v:rect id="_x0000_s1042" style="position:absolute;left:553;top:3771;width:2617;height:664;v-text-anchor:middle" fillcolor="#d6e3bc [1302]" strokecolor="#c2d69b [1942]" strokeweight="1pt">
              <v:fill color2="#eaf1dd [662]"/>
              <v:shadow on="t" type="perspective" color="#4e6128 [1606]" opacity=".5" offset="1pt" offset2="-3pt"/>
              <v:textbox inset="0,0,0,0">
                <w:txbxContent>
                  <w:p w:rsidR="000D25EF" w:rsidRPr="000D25EF" w:rsidRDefault="000D25EF" w:rsidP="00C300EF">
                    <w:pPr>
                      <w:spacing w:after="0" w:line="240" w:lineRule="auto"/>
                      <w:jc w:val="center"/>
                      <w:rPr>
                        <w:lang w:val="mn-MN"/>
                      </w:rPr>
                    </w:pPr>
                    <w:r>
                      <w:rPr>
                        <w:lang w:val="mn-MN"/>
                      </w:rPr>
                      <w:t>Их сургуулийн сургалт</w:t>
                    </w:r>
                  </w:p>
                </w:txbxContent>
              </v:textbox>
            </v:rect>
            <v:rect id="_x0000_s1043" style="position:absolute;left:3378;top:3771;width:2617;height:664;v-text-anchor:middle" fillcolor="#e1aaa9" strokecolor="#d99594 [1941]" strokeweight="1pt">
              <v:fill color2="#f2dbdb [661]"/>
              <v:shadow on="t" type="perspective" color="#622423 [1605]" opacity=".5" offset="1pt" offset2="-3pt"/>
              <v:textbox inset="0,0,0,0">
                <w:txbxContent>
                  <w:p w:rsidR="000D25EF" w:rsidRPr="00C300EF" w:rsidRDefault="00F977C5" w:rsidP="00C300EF">
                    <w:pPr>
                      <w:spacing w:after="0" w:line="240" w:lineRule="auto"/>
                      <w:rPr>
                        <w:lang w:val="mn-MN"/>
                      </w:rPr>
                    </w:pPr>
                    <w:r>
                      <w:rPr>
                        <w:lang w:val="mn-MN"/>
                      </w:rPr>
                      <w:t>Нээлттэй м</w:t>
                    </w:r>
                    <w:r w:rsidR="000D25EF">
                      <w:rPr>
                        <w:lang w:val="mn-MN"/>
                      </w:rPr>
                      <w:t>эдээллийн эх сурвалж</w:t>
                    </w:r>
                    <w:r>
                      <w:rPr>
                        <w:lang w:val="mn-MN"/>
                      </w:rPr>
                      <w:t>, материалууд</w:t>
                    </w:r>
                  </w:p>
                </w:txbxContent>
              </v:textbox>
            </v:rect>
            <v:rect id="_x0000_s1044" style="position:absolute;left:6268;top:3771;width:2760;height:562;v-text-anchor:middle" fillcolor="#dbe5f1 [660]" strokecolor="#b8cce4 [1300]" strokeweight="1pt">
              <v:fill color2="#dbe5f1 [660]"/>
              <v:shadow on="t" type="perspective" color="#243f60 [1604]" opacity=".5" offset="1pt" offset2="-3pt"/>
              <v:textbox inset="0,0,0,0">
                <w:txbxContent>
                  <w:p w:rsidR="000D25EF" w:rsidRDefault="000D25EF" w:rsidP="00C300EF">
                    <w:pPr>
                      <w:spacing w:after="0" w:line="240" w:lineRule="auto"/>
                      <w:jc w:val="center"/>
                    </w:pPr>
                    <w:r>
                      <w:t>MOOC</w:t>
                    </w:r>
                  </w:p>
                </w:txbxContent>
              </v:textbox>
            </v:rect>
            <v:rect id="_x0000_s1045" style="position:absolute;left:3375;top:4616;width:2617;height:1119;v-text-anchor:middle" fillcolor="#e1aaa9" strokecolor="#d99594 [1941]" strokeweight="1pt">
              <v:fill color2="#f2dbdb [661]"/>
              <v:shadow on="t" type="perspective" color="#622423 [1605]" opacity=".5" offset="1pt" offset2="-3pt"/>
              <v:textbox inset="0,0,0,0">
                <w:txbxContent>
                  <w:p w:rsidR="00FE667B" w:rsidRPr="00FE667B" w:rsidRDefault="00FE667B" w:rsidP="00C300EF">
                    <w:pPr>
                      <w:spacing w:after="0" w:line="240" w:lineRule="auto"/>
                      <w:jc w:val="center"/>
                      <w:rPr>
                        <w:lang w:val="mn-MN"/>
                      </w:rPr>
                    </w:pPr>
                    <w:r>
                      <w:rPr>
                        <w:lang w:val="mn-MN"/>
                      </w:rPr>
                      <w:t xml:space="preserve">Онлайн </w:t>
                    </w:r>
                    <w:r w:rsidR="0094581C">
                      <w:rPr>
                        <w:lang w:val="mn-MN"/>
                      </w:rPr>
                      <w:t xml:space="preserve">тайлбар, нэр томъёо, </w:t>
                    </w:r>
                    <w:r w:rsidR="00F977C5">
                      <w:rPr>
                        <w:lang w:val="mn-MN"/>
                      </w:rPr>
                      <w:t>тодорхойлолт, нээлттэй</w:t>
                    </w:r>
                    <w:r w:rsidR="0094581C">
                      <w:rPr>
                        <w:lang w:val="mn-MN"/>
                      </w:rPr>
                      <w:t xml:space="preserve"> тест</w:t>
                    </w:r>
                    <w:r w:rsidR="00F977C5">
                      <w:rPr>
                        <w:lang w:val="mn-MN"/>
                      </w:rPr>
                      <w:t>, сорил</w:t>
                    </w:r>
                  </w:p>
                </w:txbxContent>
              </v:textbox>
            </v:rect>
            <v:rect id="_x0000_s1046" style="position:absolute;left:553;top:4616;width:2617;height:1119;v-text-anchor:middle" fillcolor="#d6e3bc [1302]" strokecolor="#c2d69b [1942]" strokeweight="1pt">
              <v:fill color2="#eaf1dd [662]"/>
              <v:shadow on="t" type="perspective" color="#4e6128 [1606]" opacity=".5" offset="1pt" offset2="-3pt"/>
              <v:textbox inset="0,0,0,0">
                <w:txbxContent>
                  <w:p w:rsidR="00CC7744" w:rsidRPr="00F977C5" w:rsidRDefault="00F977C5" w:rsidP="00C300EF">
                    <w:pPr>
                      <w:spacing w:after="0" w:line="240" w:lineRule="auto"/>
                      <w:jc w:val="center"/>
                      <w:rPr>
                        <w:lang w:val="mn-MN"/>
                      </w:rPr>
                    </w:pPr>
                    <w:r>
                      <w:rPr>
                        <w:lang w:val="mn-MN"/>
                      </w:rPr>
                      <w:t>Х</w:t>
                    </w:r>
                    <w:r w:rsidR="00CC7744">
                      <w:rPr>
                        <w:lang w:val="mn-MN"/>
                      </w:rPr>
                      <w:t xml:space="preserve">эзээ </w:t>
                    </w:r>
                    <w:r>
                      <w:rPr>
                        <w:lang w:val="mn-MN"/>
                      </w:rPr>
                      <w:t>ч ханаас ч холбогдох боло</w:t>
                    </w:r>
                    <w:r w:rsidR="00CC7744">
                      <w:rPr>
                        <w:lang w:val="mn-MN"/>
                      </w:rPr>
                      <w:t>мжтой</w:t>
                    </w:r>
                    <w:r>
                      <w:rPr>
                        <w:lang w:val="mn-MN"/>
                      </w:rPr>
                      <w:t xml:space="preserve"> онлайн сургалттай хослуулах боломжтой</w:t>
                    </w:r>
                  </w:p>
                </w:txbxContent>
              </v:textbox>
            </v:rect>
            <v:rect id="_x0000_s1047" style="position:absolute;left:6268;top:4474;width:2760;height:1392;v-text-anchor:middle" fillcolor="#dbe5f1 [660]" strokecolor="#b8cce4 [1300]" strokeweight="1pt">
              <v:fill color2="#dbe5f1 [660]"/>
              <v:shadow on="t" type="perspective" color="#243f60 [1604]" opacity=".5" offset="1pt" offset2="-3pt"/>
              <v:textbox inset="0,0,0,0">
                <w:txbxContent>
                  <w:p w:rsidR="00FE667B" w:rsidRDefault="00FE667B" w:rsidP="00C300EF">
                    <w:pPr>
                      <w:spacing w:after="0" w:line="240" w:lineRule="auto"/>
                      <w:jc w:val="center"/>
                      <w:rPr>
                        <w:lang w:val="mn-MN"/>
                      </w:rPr>
                    </w:pPr>
                    <w:r>
                      <w:rPr>
                        <w:lang w:val="mn-MN"/>
                      </w:rPr>
                      <w:t xml:space="preserve">Ердийн </w:t>
                    </w:r>
                    <w:r>
                      <w:t>MOOC</w:t>
                    </w:r>
                    <w:r>
                      <w:rPr>
                        <w:lang w:val="mn-MN"/>
                      </w:rPr>
                      <w:t xml:space="preserve"> </w:t>
                    </w:r>
                    <w:r>
                      <w:rPr>
                        <w:lang w:val="mn-MN"/>
                      </w:rPr>
                      <w:t>курс</w:t>
                    </w:r>
                    <w:r w:rsidR="0094581C">
                      <w:rPr>
                        <w:lang w:val="mn-MN"/>
                      </w:rPr>
                      <w:t xml:space="preserve"> суралцагчдыг бүртгэнэ, зөвлөгөө</w:t>
                    </w:r>
                    <w:r w:rsidR="00F977C5">
                      <w:rPr>
                        <w:lang w:val="mn-MN"/>
                      </w:rPr>
                      <w:t xml:space="preserve"> өгнө</w:t>
                    </w:r>
                    <w:r w:rsidR="0094581C">
                      <w:rPr>
                        <w:lang w:val="mn-MN"/>
                      </w:rPr>
                      <w:t>, хэлэлцүүлэгтэй, үнэлэх тесттэй, сертификат олгоно.</w:t>
                    </w:r>
                  </w:p>
                  <w:p w:rsidR="0094581C" w:rsidRPr="00FE667B" w:rsidRDefault="0094581C" w:rsidP="00C300EF">
                    <w:pPr>
                      <w:spacing w:line="240" w:lineRule="auto"/>
                      <w:jc w:val="center"/>
                      <w:rPr>
                        <w:lang w:val="mn-MN"/>
                      </w:rPr>
                    </w:pPr>
                  </w:p>
                </w:txbxContent>
              </v:textbox>
            </v:rect>
            <v:rect id="_x0000_s1048" style="position:absolute;left:549;top:5917;width:2617;height:664;v-text-anchor:middle" fillcolor="#d6e3bc [1302]" strokecolor="#c2d69b [1942]" strokeweight="1pt">
              <v:fill color2="#eaf1dd [662]"/>
              <v:shadow on="t" type="perspective" color="#4e6128 [1606]" opacity=".5" offset="1pt" offset2="-3pt"/>
              <v:textbox inset="0,0,0,0">
                <w:txbxContent>
                  <w:p w:rsidR="00FE667B" w:rsidRPr="000D25EF" w:rsidRDefault="00F977C5" w:rsidP="00C300EF">
                    <w:pPr>
                      <w:spacing w:after="0" w:line="240" w:lineRule="auto"/>
                      <w:jc w:val="center"/>
                      <w:rPr>
                        <w:lang w:val="mn-MN"/>
                      </w:rPr>
                    </w:pPr>
                    <w:r>
                      <w:rPr>
                        <w:lang w:val="mn-MN"/>
                      </w:rPr>
                      <w:t>Хичээл бүр дээр сургалтын материалыг авна.</w:t>
                    </w:r>
                  </w:p>
                </w:txbxContent>
              </v:textbox>
            </v:rect>
            <v:rect id="_x0000_s1049" style="position:absolute;left:6268;top:6009;width:2760;height:890;v-text-anchor:middle" fillcolor="#dbe5f1 [660]" strokecolor="#b8cce4 [1300]" strokeweight="1pt">
              <v:fill color2="#dbe5f1 [660]"/>
              <v:shadow on="t" type="perspective" color="#243f60 [1604]" opacity=".5" offset="1pt" offset2="-3pt"/>
              <v:textbox inset="0,0,0,0">
                <w:txbxContent>
                  <w:p w:rsidR="00FE667B" w:rsidRDefault="0094581C" w:rsidP="00C300EF">
                    <w:pPr>
                      <w:spacing w:after="0" w:line="240" w:lineRule="auto"/>
                      <w:jc w:val="center"/>
                      <w:rPr>
                        <w:lang w:val="mn-MN"/>
                      </w:rPr>
                    </w:pPr>
                    <w:r>
                      <w:rPr>
                        <w:lang w:val="mn-MN"/>
                      </w:rPr>
                      <w:t>Хосолсон курс</w:t>
                    </w:r>
                    <w:r w:rsidR="00F977C5">
                      <w:rPr>
                        <w:lang w:val="mn-MN"/>
                      </w:rPr>
                      <w:t xml:space="preserve"> байдалтай</w:t>
                    </w:r>
                  </w:p>
                  <w:p w:rsidR="0094581C" w:rsidRPr="00F977C5" w:rsidRDefault="0094581C" w:rsidP="00F977C5">
                    <w:pPr>
                      <w:pStyle w:val="ListParagraph"/>
                      <w:numPr>
                        <w:ilvl w:val="0"/>
                        <w:numId w:val="1"/>
                      </w:numPr>
                      <w:spacing w:after="0" w:line="240" w:lineRule="auto"/>
                      <w:rPr>
                        <w:lang w:val="mn-MN"/>
                      </w:rPr>
                    </w:pPr>
                    <w:r w:rsidRPr="00F977C5">
                      <w:rPr>
                        <w:lang w:val="mn-MN"/>
                      </w:rPr>
                      <w:t xml:space="preserve">Хагас </w:t>
                    </w:r>
                    <w:r w:rsidR="00F977C5">
                      <w:rPr>
                        <w:lang w:val="mn-MN"/>
                      </w:rPr>
                      <w:t xml:space="preserve">нь </w:t>
                    </w:r>
                    <w:r w:rsidRPr="00F977C5">
                      <w:rPr>
                        <w:lang w:val="mn-MN"/>
                      </w:rPr>
                      <w:t>онлайн</w:t>
                    </w:r>
                  </w:p>
                  <w:p w:rsidR="0094581C" w:rsidRPr="00F977C5" w:rsidRDefault="0094581C" w:rsidP="00F977C5">
                    <w:pPr>
                      <w:pStyle w:val="ListParagraph"/>
                      <w:numPr>
                        <w:ilvl w:val="0"/>
                        <w:numId w:val="1"/>
                      </w:numPr>
                      <w:spacing w:after="0" w:line="240" w:lineRule="auto"/>
                      <w:rPr>
                        <w:lang w:val="mn-MN"/>
                      </w:rPr>
                    </w:pPr>
                    <w:r w:rsidRPr="00F977C5">
                      <w:rPr>
                        <w:lang w:val="mn-MN"/>
                      </w:rPr>
                      <w:t xml:space="preserve">Хагас </w:t>
                    </w:r>
                    <w:r w:rsidR="00F977C5">
                      <w:rPr>
                        <w:lang w:val="mn-MN"/>
                      </w:rPr>
                      <w:t xml:space="preserve">нь </w:t>
                    </w:r>
                    <w:r w:rsidRPr="00F977C5">
                      <w:rPr>
                        <w:lang w:val="mn-MN"/>
                      </w:rPr>
                      <w:t>сонсголын</w:t>
                    </w:r>
                  </w:p>
                  <w:p w:rsidR="0094581C" w:rsidRPr="0094581C" w:rsidRDefault="0094581C" w:rsidP="00C300EF">
                    <w:pPr>
                      <w:spacing w:after="0" w:line="240" w:lineRule="auto"/>
                      <w:jc w:val="center"/>
                      <w:rPr>
                        <w:lang w:val="mn-MN"/>
                      </w:rPr>
                    </w:pPr>
                  </w:p>
                </w:txbxContent>
              </v:textbox>
            </v:rect>
            <v:rect id="_x0000_s1050" style="position:absolute;left:3375;top:5917;width:2617;height:664;v-text-anchor:middle" fillcolor="#e1aaa9" strokecolor="#d99594 [1941]" strokeweight="1pt">
              <v:fill color2="#f2dbdb [661]"/>
              <v:shadow on="t" type="perspective" color="#622423 [1605]" opacity=".5" offset="1pt" offset2="-3pt"/>
              <v:textbox inset="0,0,0,0">
                <w:txbxContent>
                  <w:p w:rsidR="00FE667B" w:rsidRPr="00FE667B" w:rsidRDefault="00FE667B" w:rsidP="00C300EF">
                    <w:pPr>
                      <w:spacing w:after="0" w:line="240" w:lineRule="auto"/>
                      <w:jc w:val="center"/>
                      <w:rPr>
                        <w:lang w:val="mn-MN"/>
                      </w:rPr>
                    </w:pPr>
                    <w:r>
                      <w:rPr>
                        <w:lang w:val="mn-MN"/>
                      </w:rPr>
                      <w:t>Их сургуулийн сургалтыг дэмжинэ.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3" type="#_x0000_t32" style="position:absolute;left:4545;top:3362;width:13;height:409" o:connectortype="straight">
              <v:stroke endarrow="block"/>
            </v:shape>
            <v:shape id="_x0000_s1054" type="#_x0000_t32" style="position:absolute;left:1791;top:3362;width:2767;height:409;flip:x" o:connectortype="straight">
              <v:stroke endarrow="block"/>
            </v:shape>
            <v:shape id="_x0000_s1055" type="#_x0000_t32" style="position:absolute;left:4558;top:3362;width:2980;height:409" o:connectortype="straight">
              <v:stroke endarrow="block"/>
            </v:shape>
          </v:group>
        </w:pict>
      </w:r>
    </w:p>
    <w:p w:rsidR="005303C6" w:rsidRPr="00FB60D8" w:rsidRDefault="005303C6" w:rsidP="00690B8F">
      <w:pPr>
        <w:jc w:val="both"/>
        <w:rPr>
          <w:rFonts w:ascii="Arial" w:eastAsia="Times New Roman" w:hAnsi="Arial" w:cs="Arial"/>
          <w:noProof/>
          <w:lang w:val="mn-MN"/>
        </w:rPr>
      </w:pPr>
    </w:p>
    <w:p w:rsidR="005303C6" w:rsidRPr="00FB60D8" w:rsidRDefault="005303C6" w:rsidP="00690B8F">
      <w:pPr>
        <w:jc w:val="both"/>
        <w:rPr>
          <w:rFonts w:ascii="Arial" w:eastAsia="Times New Roman" w:hAnsi="Arial" w:cs="Arial"/>
          <w:noProof/>
          <w:lang w:val="mn-MN"/>
        </w:rPr>
      </w:pPr>
    </w:p>
    <w:p w:rsidR="005303C6" w:rsidRPr="00FB60D8" w:rsidRDefault="005303C6" w:rsidP="00690B8F">
      <w:pPr>
        <w:jc w:val="both"/>
        <w:rPr>
          <w:rFonts w:ascii="Arial" w:eastAsia="Times New Roman" w:hAnsi="Arial" w:cs="Arial"/>
          <w:noProof/>
          <w:lang w:val="mn-MN"/>
        </w:rPr>
      </w:pPr>
    </w:p>
    <w:p w:rsidR="005303C6" w:rsidRPr="00FB60D8" w:rsidRDefault="005303C6" w:rsidP="00690B8F">
      <w:pPr>
        <w:jc w:val="both"/>
        <w:rPr>
          <w:rFonts w:ascii="Arial" w:eastAsia="Times New Roman" w:hAnsi="Arial" w:cs="Arial"/>
          <w:noProof/>
          <w:lang w:val="mn-MN"/>
        </w:rPr>
      </w:pPr>
    </w:p>
    <w:p w:rsidR="005303C6" w:rsidRPr="00FB60D8" w:rsidRDefault="005303C6" w:rsidP="00690B8F">
      <w:pPr>
        <w:jc w:val="both"/>
        <w:rPr>
          <w:rFonts w:ascii="Arial" w:eastAsia="Times New Roman" w:hAnsi="Arial" w:cs="Arial"/>
          <w:noProof/>
          <w:lang w:val="mn-MN"/>
        </w:rPr>
      </w:pPr>
    </w:p>
    <w:p w:rsidR="005303C6" w:rsidRPr="00FB60D8" w:rsidRDefault="005303C6" w:rsidP="00690B8F">
      <w:pPr>
        <w:jc w:val="both"/>
        <w:rPr>
          <w:rFonts w:ascii="Arial" w:eastAsia="Times New Roman" w:hAnsi="Arial" w:cs="Arial"/>
          <w:noProof/>
          <w:lang w:val="mn-MN"/>
        </w:rPr>
      </w:pPr>
    </w:p>
    <w:p w:rsidR="005303C6" w:rsidRPr="00FB60D8" w:rsidRDefault="005303C6" w:rsidP="00690B8F">
      <w:pPr>
        <w:jc w:val="both"/>
        <w:rPr>
          <w:rFonts w:ascii="Arial" w:eastAsia="Times New Roman" w:hAnsi="Arial" w:cs="Arial"/>
          <w:noProof/>
          <w:lang w:val="mn-MN"/>
        </w:rPr>
      </w:pPr>
    </w:p>
    <w:p w:rsidR="005303C6" w:rsidRPr="00FB60D8" w:rsidRDefault="005303C6" w:rsidP="00690B8F">
      <w:pPr>
        <w:jc w:val="both"/>
        <w:rPr>
          <w:rFonts w:ascii="Arial" w:eastAsia="Times New Roman" w:hAnsi="Arial" w:cs="Arial"/>
          <w:noProof/>
          <w:lang w:val="mn-MN"/>
        </w:rPr>
      </w:pPr>
    </w:p>
    <w:p w:rsidR="005303C6" w:rsidRPr="00FB60D8" w:rsidRDefault="005303C6" w:rsidP="00690B8F">
      <w:pPr>
        <w:jc w:val="both"/>
        <w:rPr>
          <w:rFonts w:ascii="Arial" w:eastAsia="Times New Roman" w:hAnsi="Arial" w:cs="Arial"/>
          <w:noProof/>
          <w:lang w:val="mn-MN"/>
        </w:rPr>
      </w:pPr>
    </w:p>
    <w:p w:rsidR="005303C6" w:rsidRPr="00FB60D8" w:rsidRDefault="005303C6" w:rsidP="00690B8F">
      <w:pPr>
        <w:jc w:val="both"/>
        <w:rPr>
          <w:rFonts w:ascii="Arial" w:eastAsia="Times New Roman" w:hAnsi="Arial" w:cs="Arial"/>
          <w:noProof/>
          <w:lang w:val="mn-MN"/>
        </w:rPr>
      </w:pPr>
    </w:p>
    <w:p w:rsidR="005303C6" w:rsidRPr="00FB60D8" w:rsidRDefault="005303C6" w:rsidP="00690B8F">
      <w:pPr>
        <w:jc w:val="both"/>
        <w:rPr>
          <w:rFonts w:ascii="Arial" w:hAnsi="Arial" w:cs="Arial"/>
          <w:b/>
          <w:noProof/>
          <w:u w:val="single"/>
          <w:lang w:val="mn-MN"/>
        </w:rPr>
      </w:pPr>
      <w:r w:rsidRPr="00FB60D8">
        <w:rPr>
          <w:rFonts w:ascii="Arial" w:hAnsi="Arial" w:cs="Arial"/>
          <w:b/>
          <w:noProof/>
          <w:u w:val="single"/>
          <w:lang w:val="mn-MN"/>
        </w:rPr>
        <w:t xml:space="preserve">Дүгнэлт </w:t>
      </w:r>
    </w:p>
    <w:p w:rsidR="007E48B0" w:rsidRPr="00FB60D8" w:rsidRDefault="005303C6" w:rsidP="00690B8F">
      <w:pPr>
        <w:jc w:val="both"/>
        <w:rPr>
          <w:rFonts w:ascii="Arial" w:hAnsi="Arial" w:cs="Arial"/>
          <w:noProof/>
          <w:lang w:val="mn-MN"/>
        </w:rPr>
      </w:pPr>
      <w:r w:rsidRPr="00FB60D8">
        <w:rPr>
          <w:rFonts w:ascii="Arial" w:hAnsi="Arial" w:cs="Arial"/>
          <w:noProof/>
          <w:lang w:val="mn-MN"/>
        </w:rPr>
        <w:t xml:space="preserve">Бид аналитик химийн курсийг уламжлалт хэлбэрээр заах олон жилийн туршлага болон </w:t>
      </w:r>
      <w:r w:rsidR="008970CC">
        <w:rPr>
          <w:rFonts w:ascii="Arial" w:hAnsi="Arial" w:cs="Arial"/>
          <w:noProof/>
          <w:lang w:val="mn-MN"/>
        </w:rPr>
        <w:t>MOOC</w:t>
      </w:r>
      <w:r w:rsidRPr="00FB60D8">
        <w:rPr>
          <w:rFonts w:ascii="Arial" w:hAnsi="Arial" w:cs="Arial"/>
          <w:noProof/>
          <w:lang w:val="mn-MN"/>
        </w:rPr>
        <w:t xml:space="preserve"> курс зохион байгуулсан туршлатаа үндэслэн</w:t>
      </w:r>
      <w:r w:rsidR="007E48B0" w:rsidRPr="00FB60D8">
        <w:rPr>
          <w:rFonts w:ascii="Arial" w:hAnsi="Arial" w:cs="Arial"/>
          <w:noProof/>
          <w:lang w:val="mn-MN"/>
        </w:rPr>
        <w:t xml:space="preserve"> </w:t>
      </w:r>
      <w:r w:rsidR="008970CC">
        <w:rPr>
          <w:rFonts w:ascii="Arial" w:hAnsi="Arial" w:cs="Arial"/>
          <w:noProof/>
          <w:lang w:val="mn-MN"/>
        </w:rPr>
        <w:t>MOOC</w:t>
      </w:r>
      <w:r w:rsidR="007E48B0" w:rsidRPr="00FB60D8">
        <w:rPr>
          <w:rFonts w:ascii="Arial" w:hAnsi="Arial" w:cs="Arial"/>
          <w:noProof/>
          <w:lang w:val="mn-MN"/>
        </w:rPr>
        <w:t xml:space="preserve"> -ийг их дээд  сургуулийн бакалаврын түвшний сургалттай өрсөлдүүлэх шаардлагагүй гэж үзэж байна. Харин бүх шатны сургалтын </w:t>
      </w:r>
      <w:r w:rsidR="007E48B0" w:rsidRPr="00FB60D8">
        <w:rPr>
          <w:rFonts w:ascii="Arial" w:hAnsi="Arial" w:cs="Arial"/>
          <w:noProof/>
          <w:lang w:val="mn-MN"/>
        </w:rPr>
        <w:lastRenderedPageBreak/>
        <w:t xml:space="preserve">хувьд нэмэлт модуль байдлаар оруулбал сургалтын чанарт сайнаар нөлөөлөхөөр байна. </w:t>
      </w:r>
      <w:r w:rsidR="000E5136" w:rsidRPr="00FB60D8">
        <w:rPr>
          <w:rFonts w:ascii="Arial" w:hAnsi="Arial" w:cs="Arial"/>
          <w:noProof/>
          <w:lang w:val="mn-MN"/>
        </w:rPr>
        <w:t xml:space="preserve"> Мэргэжил дээшлүүлэх, дадлагажих</w:t>
      </w:r>
      <w:r w:rsidR="00F369EC" w:rsidRPr="00FB60D8">
        <w:rPr>
          <w:rFonts w:ascii="Arial" w:hAnsi="Arial" w:cs="Arial"/>
          <w:noProof/>
          <w:lang w:val="mn-MN"/>
        </w:rPr>
        <w:t xml:space="preserve"> богино хугацааны</w:t>
      </w:r>
      <w:r w:rsidR="000E5136" w:rsidRPr="00FB60D8">
        <w:rPr>
          <w:rFonts w:ascii="Arial" w:hAnsi="Arial" w:cs="Arial"/>
          <w:noProof/>
          <w:lang w:val="mn-MN"/>
        </w:rPr>
        <w:t xml:space="preserve"> сургалтуудад</w:t>
      </w:r>
      <w:r w:rsidR="00EE28C8" w:rsidRPr="00FB60D8">
        <w:rPr>
          <w:rFonts w:ascii="Arial" w:hAnsi="Arial" w:cs="Arial"/>
          <w:noProof/>
          <w:lang w:val="mn-MN"/>
        </w:rPr>
        <w:t xml:space="preserve"> </w:t>
      </w:r>
      <w:r w:rsidR="000E5136" w:rsidRPr="00FB60D8">
        <w:rPr>
          <w:rFonts w:ascii="Arial" w:hAnsi="Arial" w:cs="Arial"/>
          <w:noProof/>
          <w:lang w:val="mn-MN"/>
        </w:rPr>
        <w:t xml:space="preserve"> </w:t>
      </w:r>
      <w:r w:rsidR="008970CC">
        <w:rPr>
          <w:rFonts w:ascii="Arial" w:hAnsi="Arial" w:cs="Arial"/>
          <w:noProof/>
          <w:lang w:val="mn-MN"/>
        </w:rPr>
        <w:t>MOOC</w:t>
      </w:r>
      <w:r w:rsidR="00F369EC" w:rsidRPr="00FB60D8">
        <w:rPr>
          <w:rFonts w:ascii="Arial" w:hAnsi="Arial" w:cs="Arial"/>
          <w:noProof/>
          <w:lang w:val="mn-MN"/>
        </w:rPr>
        <w:t xml:space="preserve"> курсыг хэрэглэх нь уламжлалт сургалтаас хамаагүй үр дүнтэй байна. </w:t>
      </w:r>
      <w:r w:rsidRPr="00FB60D8">
        <w:rPr>
          <w:rFonts w:ascii="Arial" w:hAnsi="Arial" w:cs="Arial"/>
          <w:noProof/>
          <w:lang w:val="mn-MN"/>
        </w:rPr>
        <w:t xml:space="preserve">  </w:t>
      </w:r>
      <w:r w:rsidR="00EE28C8" w:rsidRPr="00FB60D8">
        <w:rPr>
          <w:rFonts w:ascii="Arial" w:hAnsi="Arial" w:cs="Arial"/>
          <w:noProof/>
          <w:lang w:val="mn-MN"/>
        </w:rPr>
        <w:t xml:space="preserve">Түүүнчлэн </w:t>
      </w:r>
      <w:r w:rsidR="008970CC">
        <w:rPr>
          <w:rFonts w:ascii="Arial" w:hAnsi="Arial" w:cs="Arial"/>
          <w:noProof/>
          <w:lang w:val="mn-MN"/>
        </w:rPr>
        <w:t>MOOC</w:t>
      </w:r>
      <w:r w:rsidR="00EE28C8" w:rsidRPr="00FB60D8">
        <w:rPr>
          <w:rFonts w:ascii="Arial" w:hAnsi="Arial" w:cs="Arial"/>
          <w:noProof/>
          <w:lang w:val="mn-MN"/>
        </w:rPr>
        <w:t xml:space="preserve"> курсын онлайн материалуудыг ул</w:t>
      </w:r>
      <w:r w:rsidR="00690B8F" w:rsidRPr="00FB60D8">
        <w:rPr>
          <w:rFonts w:ascii="Arial" w:hAnsi="Arial" w:cs="Arial"/>
          <w:noProof/>
          <w:lang w:val="mn-MN"/>
        </w:rPr>
        <w:t xml:space="preserve">амжлалт сургалтыг дэмжих материал болгож хэрэглэнэ. </w:t>
      </w:r>
      <w:r w:rsidRPr="00FB60D8">
        <w:rPr>
          <w:rFonts w:ascii="Arial" w:hAnsi="Arial" w:cs="Arial"/>
          <w:noProof/>
          <w:lang w:val="mn-MN"/>
        </w:rPr>
        <w:t xml:space="preserve">                   </w:t>
      </w:r>
    </w:p>
    <w:p w:rsidR="00637F8A" w:rsidRPr="00FB60D8" w:rsidRDefault="005303C6" w:rsidP="00690B8F">
      <w:pPr>
        <w:jc w:val="both"/>
        <w:rPr>
          <w:rFonts w:ascii="Arial" w:eastAsia="Times New Roman" w:hAnsi="Arial" w:cs="Arial"/>
          <w:noProof/>
          <w:lang w:val="mn-MN"/>
        </w:rPr>
      </w:pPr>
      <w:r w:rsidRPr="00FB60D8">
        <w:rPr>
          <w:rFonts w:ascii="Arial" w:hAnsi="Arial" w:cs="Arial"/>
          <w:noProof/>
          <w:lang w:val="mn-MN"/>
        </w:rPr>
        <w:t xml:space="preserve"> </w:t>
      </w:r>
    </w:p>
    <w:sectPr w:rsidR="00637F8A" w:rsidRPr="00FB60D8" w:rsidSect="00690B8F">
      <w:pgSz w:w="11920" w:h="15820"/>
      <w:pgMar w:top="680" w:right="900" w:bottom="280" w:left="993" w:header="486" w:footer="96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592"/>
    <w:multiLevelType w:val="hybridMultilevel"/>
    <w:tmpl w:val="B85629D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>
    <w:nsid w:val="0DBC16F9"/>
    <w:multiLevelType w:val="hybridMultilevel"/>
    <w:tmpl w:val="08C27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03BCF"/>
    <w:rsid w:val="00001851"/>
    <w:rsid w:val="00001E35"/>
    <w:rsid w:val="000058BF"/>
    <w:rsid w:val="00007475"/>
    <w:rsid w:val="0001017B"/>
    <w:rsid w:val="00011676"/>
    <w:rsid w:val="0001214E"/>
    <w:rsid w:val="00014BFC"/>
    <w:rsid w:val="000156CF"/>
    <w:rsid w:val="000215AF"/>
    <w:rsid w:val="00021B3C"/>
    <w:rsid w:val="00022B4A"/>
    <w:rsid w:val="0002357E"/>
    <w:rsid w:val="00025286"/>
    <w:rsid w:val="00027D9C"/>
    <w:rsid w:val="00030527"/>
    <w:rsid w:val="00030765"/>
    <w:rsid w:val="00032255"/>
    <w:rsid w:val="00035AE0"/>
    <w:rsid w:val="00036F40"/>
    <w:rsid w:val="00041452"/>
    <w:rsid w:val="0004349E"/>
    <w:rsid w:val="00043EBB"/>
    <w:rsid w:val="00044EA9"/>
    <w:rsid w:val="00050545"/>
    <w:rsid w:val="000561B8"/>
    <w:rsid w:val="000607F3"/>
    <w:rsid w:val="00063B11"/>
    <w:rsid w:val="00065D1A"/>
    <w:rsid w:val="00067712"/>
    <w:rsid w:val="00070F77"/>
    <w:rsid w:val="00073595"/>
    <w:rsid w:val="00074FC6"/>
    <w:rsid w:val="00077B32"/>
    <w:rsid w:val="00077D7A"/>
    <w:rsid w:val="00081048"/>
    <w:rsid w:val="00084AFA"/>
    <w:rsid w:val="0008543F"/>
    <w:rsid w:val="000916C6"/>
    <w:rsid w:val="00092AE2"/>
    <w:rsid w:val="000938B7"/>
    <w:rsid w:val="000A0021"/>
    <w:rsid w:val="000A43A9"/>
    <w:rsid w:val="000A6CFA"/>
    <w:rsid w:val="000A7EF9"/>
    <w:rsid w:val="000B0087"/>
    <w:rsid w:val="000B0EAC"/>
    <w:rsid w:val="000B6234"/>
    <w:rsid w:val="000C1C6E"/>
    <w:rsid w:val="000C3153"/>
    <w:rsid w:val="000C4021"/>
    <w:rsid w:val="000C6BC3"/>
    <w:rsid w:val="000C78B3"/>
    <w:rsid w:val="000D195C"/>
    <w:rsid w:val="000D25EF"/>
    <w:rsid w:val="000D5727"/>
    <w:rsid w:val="000D6C5D"/>
    <w:rsid w:val="000D6D24"/>
    <w:rsid w:val="000D6DF6"/>
    <w:rsid w:val="000D70C9"/>
    <w:rsid w:val="000E289B"/>
    <w:rsid w:val="000E32E9"/>
    <w:rsid w:val="000E5136"/>
    <w:rsid w:val="000F0CA5"/>
    <w:rsid w:val="000F238C"/>
    <w:rsid w:val="000F2A7C"/>
    <w:rsid w:val="000F4388"/>
    <w:rsid w:val="000F619C"/>
    <w:rsid w:val="000F7DB0"/>
    <w:rsid w:val="00101FF9"/>
    <w:rsid w:val="00103AE4"/>
    <w:rsid w:val="00103B2E"/>
    <w:rsid w:val="00103F23"/>
    <w:rsid w:val="00106602"/>
    <w:rsid w:val="00110393"/>
    <w:rsid w:val="001110B8"/>
    <w:rsid w:val="00112742"/>
    <w:rsid w:val="0011356C"/>
    <w:rsid w:val="00113EB5"/>
    <w:rsid w:val="00115413"/>
    <w:rsid w:val="001154B6"/>
    <w:rsid w:val="00116718"/>
    <w:rsid w:val="00117366"/>
    <w:rsid w:val="00117D4D"/>
    <w:rsid w:val="00122DB1"/>
    <w:rsid w:val="001239C6"/>
    <w:rsid w:val="00123D4E"/>
    <w:rsid w:val="001276D4"/>
    <w:rsid w:val="00127F81"/>
    <w:rsid w:val="00130920"/>
    <w:rsid w:val="001328F5"/>
    <w:rsid w:val="00135D64"/>
    <w:rsid w:val="001379FF"/>
    <w:rsid w:val="00140608"/>
    <w:rsid w:val="00140A2A"/>
    <w:rsid w:val="00142F98"/>
    <w:rsid w:val="00145B84"/>
    <w:rsid w:val="001477FC"/>
    <w:rsid w:val="0015119B"/>
    <w:rsid w:val="00154CFC"/>
    <w:rsid w:val="00157167"/>
    <w:rsid w:val="001576B9"/>
    <w:rsid w:val="0016154B"/>
    <w:rsid w:val="001628CE"/>
    <w:rsid w:val="001641C6"/>
    <w:rsid w:val="00164783"/>
    <w:rsid w:val="00176C0F"/>
    <w:rsid w:val="0018006E"/>
    <w:rsid w:val="00181322"/>
    <w:rsid w:val="00182656"/>
    <w:rsid w:val="00183AD5"/>
    <w:rsid w:val="001856E5"/>
    <w:rsid w:val="001859AC"/>
    <w:rsid w:val="00185A21"/>
    <w:rsid w:val="0019071B"/>
    <w:rsid w:val="00196B32"/>
    <w:rsid w:val="001A145B"/>
    <w:rsid w:val="001A180D"/>
    <w:rsid w:val="001A2C2F"/>
    <w:rsid w:val="001A495D"/>
    <w:rsid w:val="001B2408"/>
    <w:rsid w:val="001B4981"/>
    <w:rsid w:val="001B4C53"/>
    <w:rsid w:val="001B5F68"/>
    <w:rsid w:val="001C57BE"/>
    <w:rsid w:val="001D2B32"/>
    <w:rsid w:val="001D3DC7"/>
    <w:rsid w:val="001D4059"/>
    <w:rsid w:val="001D409E"/>
    <w:rsid w:val="001D4128"/>
    <w:rsid w:val="001D49B9"/>
    <w:rsid w:val="001D5CD9"/>
    <w:rsid w:val="001E3BAC"/>
    <w:rsid w:val="001E55D7"/>
    <w:rsid w:val="001E6A0F"/>
    <w:rsid w:val="001F1B30"/>
    <w:rsid w:val="001F4A96"/>
    <w:rsid w:val="001F53F8"/>
    <w:rsid w:val="00204BFF"/>
    <w:rsid w:val="002129E9"/>
    <w:rsid w:val="002153F5"/>
    <w:rsid w:val="00215B05"/>
    <w:rsid w:val="00215E15"/>
    <w:rsid w:val="00220F0B"/>
    <w:rsid w:val="00222D45"/>
    <w:rsid w:val="00231EED"/>
    <w:rsid w:val="002324AC"/>
    <w:rsid w:val="00236AA4"/>
    <w:rsid w:val="00236FC9"/>
    <w:rsid w:val="002406C8"/>
    <w:rsid w:val="00242074"/>
    <w:rsid w:val="00242F88"/>
    <w:rsid w:val="002443F2"/>
    <w:rsid w:val="0024509C"/>
    <w:rsid w:val="00245318"/>
    <w:rsid w:val="00245733"/>
    <w:rsid w:val="00246281"/>
    <w:rsid w:val="00251E27"/>
    <w:rsid w:val="002532EB"/>
    <w:rsid w:val="00253793"/>
    <w:rsid w:val="00255A06"/>
    <w:rsid w:val="0026028C"/>
    <w:rsid w:val="00263016"/>
    <w:rsid w:val="002632B3"/>
    <w:rsid w:val="002639C8"/>
    <w:rsid w:val="002639F1"/>
    <w:rsid w:val="00265932"/>
    <w:rsid w:val="00266D37"/>
    <w:rsid w:val="00267F72"/>
    <w:rsid w:val="00272CF7"/>
    <w:rsid w:val="0027597A"/>
    <w:rsid w:val="002808D9"/>
    <w:rsid w:val="00287987"/>
    <w:rsid w:val="00287A41"/>
    <w:rsid w:val="00290CF7"/>
    <w:rsid w:val="00291E49"/>
    <w:rsid w:val="002922B8"/>
    <w:rsid w:val="00293298"/>
    <w:rsid w:val="002946D5"/>
    <w:rsid w:val="00294706"/>
    <w:rsid w:val="00294D42"/>
    <w:rsid w:val="00295F14"/>
    <w:rsid w:val="002A2EB9"/>
    <w:rsid w:val="002A5268"/>
    <w:rsid w:val="002A5BDC"/>
    <w:rsid w:val="002A74CE"/>
    <w:rsid w:val="002A77BA"/>
    <w:rsid w:val="002B1923"/>
    <w:rsid w:val="002B21A6"/>
    <w:rsid w:val="002B4131"/>
    <w:rsid w:val="002B4D69"/>
    <w:rsid w:val="002B67EC"/>
    <w:rsid w:val="002C4133"/>
    <w:rsid w:val="002C549B"/>
    <w:rsid w:val="002C6E25"/>
    <w:rsid w:val="002C74DC"/>
    <w:rsid w:val="002D211B"/>
    <w:rsid w:val="002D26DB"/>
    <w:rsid w:val="002D3AE6"/>
    <w:rsid w:val="002D42FB"/>
    <w:rsid w:val="002D54B7"/>
    <w:rsid w:val="002D5EA1"/>
    <w:rsid w:val="002D71C6"/>
    <w:rsid w:val="002D7306"/>
    <w:rsid w:val="002D7BD5"/>
    <w:rsid w:val="002E07C4"/>
    <w:rsid w:val="002E10C2"/>
    <w:rsid w:val="002E1289"/>
    <w:rsid w:val="002E12FA"/>
    <w:rsid w:val="002E292B"/>
    <w:rsid w:val="002E42FC"/>
    <w:rsid w:val="002E5285"/>
    <w:rsid w:val="002E7842"/>
    <w:rsid w:val="002F0506"/>
    <w:rsid w:val="002F1524"/>
    <w:rsid w:val="002F434D"/>
    <w:rsid w:val="002F4BB2"/>
    <w:rsid w:val="002F53A6"/>
    <w:rsid w:val="00302885"/>
    <w:rsid w:val="00302A2E"/>
    <w:rsid w:val="00302F7B"/>
    <w:rsid w:val="00307A99"/>
    <w:rsid w:val="003114D1"/>
    <w:rsid w:val="003153B0"/>
    <w:rsid w:val="00317ABC"/>
    <w:rsid w:val="00317FAE"/>
    <w:rsid w:val="00321388"/>
    <w:rsid w:val="00323A96"/>
    <w:rsid w:val="003332A5"/>
    <w:rsid w:val="003341E2"/>
    <w:rsid w:val="003351AF"/>
    <w:rsid w:val="00335C80"/>
    <w:rsid w:val="00336162"/>
    <w:rsid w:val="00340935"/>
    <w:rsid w:val="00341E8D"/>
    <w:rsid w:val="0034223D"/>
    <w:rsid w:val="00342CD9"/>
    <w:rsid w:val="003443FB"/>
    <w:rsid w:val="00345968"/>
    <w:rsid w:val="00346F24"/>
    <w:rsid w:val="00350990"/>
    <w:rsid w:val="0035124C"/>
    <w:rsid w:val="00351528"/>
    <w:rsid w:val="00353BB5"/>
    <w:rsid w:val="00353F2C"/>
    <w:rsid w:val="00360F28"/>
    <w:rsid w:val="0036215E"/>
    <w:rsid w:val="00363A80"/>
    <w:rsid w:val="00371C72"/>
    <w:rsid w:val="00371ED6"/>
    <w:rsid w:val="00372DDD"/>
    <w:rsid w:val="0037510A"/>
    <w:rsid w:val="003775B0"/>
    <w:rsid w:val="00380D66"/>
    <w:rsid w:val="00382392"/>
    <w:rsid w:val="003828A1"/>
    <w:rsid w:val="00382AF0"/>
    <w:rsid w:val="0038359D"/>
    <w:rsid w:val="00390687"/>
    <w:rsid w:val="00392BDD"/>
    <w:rsid w:val="003950D6"/>
    <w:rsid w:val="00397BFB"/>
    <w:rsid w:val="003A1AD2"/>
    <w:rsid w:val="003A3574"/>
    <w:rsid w:val="003A4809"/>
    <w:rsid w:val="003B15C2"/>
    <w:rsid w:val="003C2C64"/>
    <w:rsid w:val="003C6A83"/>
    <w:rsid w:val="003C6BCB"/>
    <w:rsid w:val="003D57FF"/>
    <w:rsid w:val="003D7F55"/>
    <w:rsid w:val="003E0000"/>
    <w:rsid w:val="003E0676"/>
    <w:rsid w:val="003E11F2"/>
    <w:rsid w:val="003E19B5"/>
    <w:rsid w:val="003E5E2F"/>
    <w:rsid w:val="003E6FFE"/>
    <w:rsid w:val="003E7994"/>
    <w:rsid w:val="003F026B"/>
    <w:rsid w:val="003F1EE7"/>
    <w:rsid w:val="003F4E49"/>
    <w:rsid w:val="003F787C"/>
    <w:rsid w:val="003F79DE"/>
    <w:rsid w:val="00403BCF"/>
    <w:rsid w:val="00404BE1"/>
    <w:rsid w:val="004051D3"/>
    <w:rsid w:val="00405B99"/>
    <w:rsid w:val="0041160A"/>
    <w:rsid w:val="00412342"/>
    <w:rsid w:val="00414390"/>
    <w:rsid w:val="004155A8"/>
    <w:rsid w:val="0041650D"/>
    <w:rsid w:val="0041784F"/>
    <w:rsid w:val="00421686"/>
    <w:rsid w:val="00425C29"/>
    <w:rsid w:val="004334AD"/>
    <w:rsid w:val="00434710"/>
    <w:rsid w:val="00434FCC"/>
    <w:rsid w:val="00440B9F"/>
    <w:rsid w:val="00442796"/>
    <w:rsid w:val="00442BE3"/>
    <w:rsid w:val="00443BB4"/>
    <w:rsid w:val="00457481"/>
    <w:rsid w:val="00461DF1"/>
    <w:rsid w:val="004631D4"/>
    <w:rsid w:val="0046612C"/>
    <w:rsid w:val="0046731F"/>
    <w:rsid w:val="00471B48"/>
    <w:rsid w:val="00472F33"/>
    <w:rsid w:val="00473DE2"/>
    <w:rsid w:val="00477BF0"/>
    <w:rsid w:val="004820A6"/>
    <w:rsid w:val="00490E72"/>
    <w:rsid w:val="00494708"/>
    <w:rsid w:val="00495231"/>
    <w:rsid w:val="00495C15"/>
    <w:rsid w:val="004A1761"/>
    <w:rsid w:val="004A1E26"/>
    <w:rsid w:val="004A2D8D"/>
    <w:rsid w:val="004A6957"/>
    <w:rsid w:val="004B27C1"/>
    <w:rsid w:val="004B2DB2"/>
    <w:rsid w:val="004B4446"/>
    <w:rsid w:val="004B6964"/>
    <w:rsid w:val="004C1189"/>
    <w:rsid w:val="004C22E6"/>
    <w:rsid w:val="004C2556"/>
    <w:rsid w:val="004C28BD"/>
    <w:rsid w:val="004C661F"/>
    <w:rsid w:val="004D3F51"/>
    <w:rsid w:val="004D5646"/>
    <w:rsid w:val="004E0322"/>
    <w:rsid w:val="004E2C8B"/>
    <w:rsid w:val="004E3670"/>
    <w:rsid w:val="004E43BE"/>
    <w:rsid w:val="004E59AF"/>
    <w:rsid w:val="004E603C"/>
    <w:rsid w:val="004F05BA"/>
    <w:rsid w:val="004F2D27"/>
    <w:rsid w:val="004F3C94"/>
    <w:rsid w:val="004F681C"/>
    <w:rsid w:val="005014A1"/>
    <w:rsid w:val="00501D25"/>
    <w:rsid w:val="00505602"/>
    <w:rsid w:val="00510DDE"/>
    <w:rsid w:val="00512968"/>
    <w:rsid w:val="00516B75"/>
    <w:rsid w:val="00520590"/>
    <w:rsid w:val="005212AB"/>
    <w:rsid w:val="00521D0E"/>
    <w:rsid w:val="005231C7"/>
    <w:rsid w:val="00523871"/>
    <w:rsid w:val="00524658"/>
    <w:rsid w:val="00524D50"/>
    <w:rsid w:val="005259C6"/>
    <w:rsid w:val="005266FE"/>
    <w:rsid w:val="005303C6"/>
    <w:rsid w:val="005326E2"/>
    <w:rsid w:val="005353BC"/>
    <w:rsid w:val="005365C9"/>
    <w:rsid w:val="0054105C"/>
    <w:rsid w:val="0054270D"/>
    <w:rsid w:val="00542A37"/>
    <w:rsid w:val="00543797"/>
    <w:rsid w:val="0054465E"/>
    <w:rsid w:val="005451FF"/>
    <w:rsid w:val="00552962"/>
    <w:rsid w:val="00552B1D"/>
    <w:rsid w:val="00557775"/>
    <w:rsid w:val="0056024E"/>
    <w:rsid w:val="00560552"/>
    <w:rsid w:val="00561575"/>
    <w:rsid w:val="00561C75"/>
    <w:rsid w:val="00561E87"/>
    <w:rsid w:val="005631A5"/>
    <w:rsid w:val="005654F5"/>
    <w:rsid w:val="00570911"/>
    <w:rsid w:val="0057496E"/>
    <w:rsid w:val="00574F6A"/>
    <w:rsid w:val="00575AA2"/>
    <w:rsid w:val="00576939"/>
    <w:rsid w:val="00581B93"/>
    <w:rsid w:val="00582C2D"/>
    <w:rsid w:val="00583ED0"/>
    <w:rsid w:val="00584B47"/>
    <w:rsid w:val="00584C9C"/>
    <w:rsid w:val="00584EE7"/>
    <w:rsid w:val="0058581B"/>
    <w:rsid w:val="00585D2C"/>
    <w:rsid w:val="005905BA"/>
    <w:rsid w:val="005919E0"/>
    <w:rsid w:val="00591EB1"/>
    <w:rsid w:val="00593E42"/>
    <w:rsid w:val="00594F3B"/>
    <w:rsid w:val="0059626B"/>
    <w:rsid w:val="00596C24"/>
    <w:rsid w:val="00597B7B"/>
    <w:rsid w:val="005A4151"/>
    <w:rsid w:val="005A62BC"/>
    <w:rsid w:val="005B2C02"/>
    <w:rsid w:val="005C53A0"/>
    <w:rsid w:val="005C598C"/>
    <w:rsid w:val="005C6BFB"/>
    <w:rsid w:val="005C747F"/>
    <w:rsid w:val="005C7F50"/>
    <w:rsid w:val="005D04BF"/>
    <w:rsid w:val="005D57E2"/>
    <w:rsid w:val="005D7B1E"/>
    <w:rsid w:val="005E0C2A"/>
    <w:rsid w:val="005E148E"/>
    <w:rsid w:val="005E55D2"/>
    <w:rsid w:val="005E62A4"/>
    <w:rsid w:val="005F0B09"/>
    <w:rsid w:val="005F1153"/>
    <w:rsid w:val="005F28D5"/>
    <w:rsid w:val="005F6094"/>
    <w:rsid w:val="005F686F"/>
    <w:rsid w:val="00600065"/>
    <w:rsid w:val="00600278"/>
    <w:rsid w:val="0060325C"/>
    <w:rsid w:val="006032DB"/>
    <w:rsid w:val="00610BF2"/>
    <w:rsid w:val="00616316"/>
    <w:rsid w:val="0062007E"/>
    <w:rsid w:val="00620418"/>
    <w:rsid w:val="00623AAC"/>
    <w:rsid w:val="00623ACB"/>
    <w:rsid w:val="00623B4D"/>
    <w:rsid w:val="006244FA"/>
    <w:rsid w:val="006328B5"/>
    <w:rsid w:val="006351AE"/>
    <w:rsid w:val="00635313"/>
    <w:rsid w:val="00635472"/>
    <w:rsid w:val="0063657F"/>
    <w:rsid w:val="00637F8A"/>
    <w:rsid w:val="00641C70"/>
    <w:rsid w:val="006438A0"/>
    <w:rsid w:val="00646B92"/>
    <w:rsid w:val="00650689"/>
    <w:rsid w:val="00651A53"/>
    <w:rsid w:val="00654AA5"/>
    <w:rsid w:val="0065668C"/>
    <w:rsid w:val="00657E13"/>
    <w:rsid w:val="006658DE"/>
    <w:rsid w:val="006709E0"/>
    <w:rsid w:val="00671348"/>
    <w:rsid w:val="00672005"/>
    <w:rsid w:val="0067309C"/>
    <w:rsid w:val="006731FD"/>
    <w:rsid w:val="00674CB8"/>
    <w:rsid w:val="006760DD"/>
    <w:rsid w:val="00680387"/>
    <w:rsid w:val="00680606"/>
    <w:rsid w:val="0068070E"/>
    <w:rsid w:val="0068193D"/>
    <w:rsid w:val="006830D7"/>
    <w:rsid w:val="006841D1"/>
    <w:rsid w:val="006848C7"/>
    <w:rsid w:val="00685516"/>
    <w:rsid w:val="00685991"/>
    <w:rsid w:val="00687105"/>
    <w:rsid w:val="00690B8F"/>
    <w:rsid w:val="00691A93"/>
    <w:rsid w:val="006A105F"/>
    <w:rsid w:val="006A4C1D"/>
    <w:rsid w:val="006A4F7C"/>
    <w:rsid w:val="006A6313"/>
    <w:rsid w:val="006A7333"/>
    <w:rsid w:val="006B206F"/>
    <w:rsid w:val="006B28D0"/>
    <w:rsid w:val="006B3516"/>
    <w:rsid w:val="006B49EF"/>
    <w:rsid w:val="006B6554"/>
    <w:rsid w:val="006C003E"/>
    <w:rsid w:val="006C1852"/>
    <w:rsid w:val="006C2C13"/>
    <w:rsid w:val="006C3C19"/>
    <w:rsid w:val="006C4D2A"/>
    <w:rsid w:val="006C5423"/>
    <w:rsid w:val="006C705D"/>
    <w:rsid w:val="006C7CDE"/>
    <w:rsid w:val="006D3AED"/>
    <w:rsid w:val="006D4559"/>
    <w:rsid w:val="006E2927"/>
    <w:rsid w:val="006E2E9D"/>
    <w:rsid w:val="006E57A9"/>
    <w:rsid w:val="006E5C0C"/>
    <w:rsid w:val="006E67A1"/>
    <w:rsid w:val="006E6AF7"/>
    <w:rsid w:val="006E7E65"/>
    <w:rsid w:val="006F1741"/>
    <w:rsid w:val="006F1C51"/>
    <w:rsid w:val="006F62CE"/>
    <w:rsid w:val="006F77CA"/>
    <w:rsid w:val="007016F2"/>
    <w:rsid w:val="00703255"/>
    <w:rsid w:val="00703DBD"/>
    <w:rsid w:val="00703E56"/>
    <w:rsid w:val="00704C21"/>
    <w:rsid w:val="00706294"/>
    <w:rsid w:val="00713D93"/>
    <w:rsid w:val="00717D54"/>
    <w:rsid w:val="0072343D"/>
    <w:rsid w:val="00724584"/>
    <w:rsid w:val="007252D1"/>
    <w:rsid w:val="00727991"/>
    <w:rsid w:val="00727C40"/>
    <w:rsid w:val="00730D6D"/>
    <w:rsid w:val="00731CF6"/>
    <w:rsid w:val="0073223F"/>
    <w:rsid w:val="00732A42"/>
    <w:rsid w:val="007353DE"/>
    <w:rsid w:val="00737688"/>
    <w:rsid w:val="0074165A"/>
    <w:rsid w:val="00743C64"/>
    <w:rsid w:val="00747697"/>
    <w:rsid w:val="00747BBB"/>
    <w:rsid w:val="00750091"/>
    <w:rsid w:val="007505FC"/>
    <w:rsid w:val="007506BE"/>
    <w:rsid w:val="00752EFD"/>
    <w:rsid w:val="00757349"/>
    <w:rsid w:val="00757A04"/>
    <w:rsid w:val="00760017"/>
    <w:rsid w:val="0076023D"/>
    <w:rsid w:val="00762EB9"/>
    <w:rsid w:val="0076480D"/>
    <w:rsid w:val="0076498E"/>
    <w:rsid w:val="0076502B"/>
    <w:rsid w:val="007650FE"/>
    <w:rsid w:val="00765A6B"/>
    <w:rsid w:val="00767C8B"/>
    <w:rsid w:val="00770CD3"/>
    <w:rsid w:val="00774757"/>
    <w:rsid w:val="0078041C"/>
    <w:rsid w:val="00783290"/>
    <w:rsid w:val="007851E3"/>
    <w:rsid w:val="00792480"/>
    <w:rsid w:val="00792892"/>
    <w:rsid w:val="007954DE"/>
    <w:rsid w:val="007A1C0B"/>
    <w:rsid w:val="007A2B93"/>
    <w:rsid w:val="007A3AFD"/>
    <w:rsid w:val="007A73B6"/>
    <w:rsid w:val="007A73F8"/>
    <w:rsid w:val="007B1022"/>
    <w:rsid w:val="007B13B5"/>
    <w:rsid w:val="007B2FC9"/>
    <w:rsid w:val="007B3A6B"/>
    <w:rsid w:val="007B3FE5"/>
    <w:rsid w:val="007B553B"/>
    <w:rsid w:val="007B56AE"/>
    <w:rsid w:val="007B5D1B"/>
    <w:rsid w:val="007B73AD"/>
    <w:rsid w:val="007C6001"/>
    <w:rsid w:val="007C6B3A"/>
    <w:rsid w:val="007D2369"/>
    <w:rsid w:val="007D269F"/>
    <w:rsid w:val="007D53C9"/>
    <w:rsid w:val="007D5B56"/>
    <w:rsid w:val="007D5D33"/>
    <w:rsid w:val="007D5F54"/>
    <w:rsid w:val="007D77C1"/>
    <w:rsid w:val="007E0175"/>
    <w:rsid w:val="007E2A2C"/>
    <w:rsid w:val="007E33A9"/>
    <w:rsid w:val="007E48B0"/>
    <w:rsid w:val="007F07EC"/>
    <w:rsid w:val="007F10D8"/>
    <w:rsid w:val="007F181D"/>
    <w:rsid w:val="007F26D1"/>
    <w:rsid w:val="007F2891"/>
    <w:rsid w:val="007F39C5"/>
    <w:rsid w:val="00803556"/>
    <w:rsid w:val="00803575"/>
    <w:rsid w:val="00803D24"/>
    <w:rsid w:val="008066E0"/>
    <w:rsid w:val="00810848"/>
    <w:rsid w:val="008110B5"/>
    <w:rsid w:val="0081217D"/>
    <w:rsid w:val="00817054"/>
    <w:rsid w:val="008222D0"/>
    <w:rsid w:val="00823EE5"/>
    <w:rsid w:val="00824CC1"/>
    <w:rsid w:val="0082641A"/>
    <w:rsid w:val="00826AF9"/>
    <w:rsid w:val="008316E6"/>
    <w:rsid w:val="008319B9"/>
    <w:rsid w:val="00831E90"/>
    <w:rsid w:val="00832BBD"/>
    <w:rsid w:val="00835262"/>
    <w:rsid w:val="008458BB"/>
    <w:rsid w:val="00846859"/>
    <w:rsid w:val="00846BCD"/>
    <w:rsid w:val="00846D56"/>
    <w:rsid w:val="0085018E"/>
    <w:rsid w:val="00852AB3"/>
    <w:rsid w:val="00855645"/>
    <w:rsid w:val="00861BB5"/>
    <w:rsid w:val="0086454F"/>
    <w:rsid w:val="00864718"/>
    <w:rsid w:val="008655E9"/>
    <w:rsid w:val="00866EAA"/>
    <w:rsid w:val="00871AE4"/>
    <w:rsid w:val="00874735"/>
    <w:rsid w:val="00874B05"/>
    <w:rsid w:val="00874EA6"/>
    <w:rsid w:val="00877368"/>
    <w:rsid w:val="0087743B"/>
    <w:rsid w:val="00880D8E"/>
    <w:rsid w:val="008810B4"/>
    <w:rsid w:val="00884A29"/>
    <w:rsid w:val="00885CBD"/>
    <w:rsid w:val="00886782"/>
    <w:rsid w:val="00887198"/>
    <w:rsid w:val="00890B90"/>
    <w:rsid w:val="00890C07"/>
    <w:rsid w:val="00892A23"/>
    <w:rsid w:val="00896708"/>
    <w:rsid w:val="008970CC"/>
    <w:rsid w:val="00897E88"/>
    <w:rsid w:val="008A0D54"/>
    <w:rsid w:val="008A2686"/>
    <w:rsid w:val="008B0DEF"/>
    <w:rsid w:val="008B1DEF"/>
    <w:rsid w:val="008B40DB"/>
    <w:rsid w:val="008B5E2E"/>
    <w:rsid w:val="008B6746"/>
    <w:rsid w:val="008B7DF6"/>
    <w:rsid w:val="008C2058"/>
    <w:rsid w:val="008C3755"/>
    <w:rsid w:val="008D0C6B"/>
    <w:rsid w:val="008E0164"/>
    <w:rsid w:val="008E12DB"/>
    <w:rsid w:val="008E5EAA"/>
    <w:rsid w:val="008E6741"/>
    <w:rsid w:val="008F0D69"/>
    <w:rsid w:val="008F3153"/>
    <w:rsid w:val="008F402B"/>
    <w:rsid w:val="008F4E54"/>
    <w:rsid w:val="008F54B8"/>
    <w:rsid w:val="008F7687"/>
    <w:rsid w:val="008F7E99"/>
    <w:rsid w:val="009010A8"/>
    <w:rsid w:val="00902712"/>
    <w:rsid w:val="00902891"/>
    <w:rsid w:val="009039F4"/>
    <w:rsid w:val="00905672"/>
    <w:rsid w:val="00910614"/>
    <w:rsid w:val="00911B92"/>
    <w:rsid w:val="00914B31"/>
    <w:rsid w:val="00914F5D"/>
    <w:rsid w:val="0092223E"/>
    <w:rsid w:val="00922C6E"/>
    <w:rsid w:val="00927355"/>
    <w:rsid w:val="00931750"/>
    <w:rsid w:val="00934560"/>
    <w:rsid w:val="0093533D"/>
    <w:rsid w:val="00937750"/>
    <w:rsid w:val="00940A17"/>
    <w:rsid w:val="00944531"/>
    <w:rsid w:val="0094581C"/>
    <w:rsid w:val="0095089A"/>
    <w:rsid w:val="009522E1"/>
    <w:rsid w:val="009629D5"/>
    <w:rsid w:val="00962FFA"/>
    <w:rsid w:val="009645F8"/>
    <w:rsid w:val="00964DD3"/>
    <w:rsid w:val="009663F7"/>
    <w:rsid w:val="009670E6"/>
    <w:rsid w:val="009712D6"/>
    <w:rsid w:val="00971CB1"/>
    <w:rsid w:val="00972D13"/>
    <w:rsid w:val="009739C9"/>
    <w:rsid w:val="00977D0F"/>
    <w:rsid w:val="00982767"/>
    <w:rsid w:val="00982AD3"/>
    <w:rsid w:val="00982AD4"/>
    <w:rsid w:val="009836CF"/>
    <w:rsid w:val="00991BB9"/>
    <w:rsid w:val="00991C48"/>
    <w:rsid w:val="009920B0"/>
    <w:rsid w:val="00993403"/>
    <w:rsid w:val="00997C95"/>
    <w:rsid w:val="009A0310"/>
    <w:rsid w:val="009A0FEA"/>
    <w:rsid w:val="009A4ADC"/>
    <w:rsid w:val="009A671A"/>
    <w:rsid w:val="009B03A2"/>
    <w:rsid w:val="009B2E23"/>
    <w:rsid w:val="009B2F4B"/>
    <w:rsid w:val="009B409C"/>
    <w:rsid w:val="009B4C5D"/>
    <w:rsid w:val="009B61B8"/>
    <w:rsid w:val="009B6E16"/>
    <w:rsid w:val="009C1D00"/>
    <w:rsid w:val="009D2518"/>
    <w:rsid w:val="009D4CAA"/>
    <w:rsid w:val="009D4CBE"/>
    <w:rsid w:val="009D4D5E"/>
    <w:rsid w:val="009D523C"/>
    <w:rsid w:val="009D5BB9"/>
    <w:rsid w:val="009D6B83"/>
    <w:rsid w:val="009D7F2F"/>
    <w:rsid w:val="009E09C8"/>
    <w:rsid w:val="009E1052"/>
    <w:rsid w:val="009E208C"/>
    <w:rsid w:val="009E559B"/>
    <w:rsid w:val="009E71F9"/>
    <w:rsid w:val="009F0756"/>
    <w:rsid w:val="009F0E4F"/>
    <w:rsid w:val="009F1269"/>
    <w:rsid w:val="009F1BA6"/>
    <w:rsid w:val="009F50B8"/>
    <w:rsid w:val="009F7AA7"/>
    <w:rsid w:val="00A01B34"/>
    <w:rsid w:val="00A03504"/>
    <w:rsid w:val="00A0366E"/>
    <w:rsid w:val="00A03D0C"/>
    <w:rsid w:val="00A040ED"/>
    <w:rsid w:val="00A04A62"/>
    <w:rsid w:val="00A05C36"/>
    <w:rsid w:val="00A06AAD"/>
    <w:rsid w:val="00A07311"/>
    <w:rsid w:val="00A078AC"/>
    <w:rsid w:val="00A11AD3"/>
    <w:rsid w:val="00A12097"/>
    <w:rsid w:val="00A120E5"/>
    <w:rsid w:val="00A15BFB"/>
    <w:rsid w:val="00A1682E"/>
    <w:rsid w:val="00A16A97"/>
    <w:rsid w:val="00A21C3C"/>
    <w:rsid w:val="00A2737B"/>
    <w:rsid w:val="00A278D7"/>
    <w:rsid w:val="00A3065B"/>
    <w:rsid w:val="00A3503E"/>
    <w:rsid w:val="00A362A9"/>
    <w:rsid w:val="00A40307"/>
    <w:rsid w:val="00A422F0"/>
    <w:rsid w:val="00A43AAF"/>
    <w:rsid w:val="00A4707D"/>
    <w:rsid w:val="00A53189"/>
    <w:rsid w:val="00A5318B"/>
    <w:rsid w:val="00A6034A"/>
    <w:rsid w:val="00A60FBE"/>
    <w:rsid w:val="00A61311"/>
    <w:rsid w:val="00A61AA6"/>
    <w:rsid w:val="00A73643"/>
    <w:rsid w:val="00A739FB"/>
    <w:rsid w:val="00A73A81"/>
    <w:rsid w:val="00A77072"/>
    <w:rsid w:val="00A82323"/>
    <w:rsid w:val="00A83D80"/>
    <w:rsid w:val="00A83E25"/>
    <w:rsid w:val="00A84575"/>
    <w:rsid w:val="00A84EEA"/>
    <w:rsid w:val="00A85D3E"/>
    <w:rsid w:val="00A86237"/>
    <w:rsid w:val="00A86D23"/>
    <w:rsid w:val="00A86E21"/>
    <w:rsid w:val="00A90758"/>
    <w:rsid w:val="00A91859"/>
    <w:rsid w:val="00A92823"/>
    <w:rsid w:val="00A93AE1"/>
    <w:rsid w:val="00A94BBC"/>
    <w:rsid w:val="00A96600"/>
    <w:rsid w:val="00AA219D"/>
    <w:rsid w:val="00AA2881"/>
    <w:rsid w:val="00AA4F6F"/>
    <w:rsid w:val="00AA57BC"/>
    <w:rsid w:val="00AA614C"/>
    <w:rsid w:val="00AA6B1E"/>
    <w:rsid w:val="00AB055A"/>
    <w:rsid w:val="00AB1D03"/>
    <w:rsid w:val="00AB20B0"/>
    <w:rsid w:val="00AB3827"/>
    <w:rsid w:val="00AB4537"/>
    <w:rsid w:val="00AB491F"/>
    <w:rsid w:val="00AC2E03"/>
    <w:rsid w:val="00AC48F0"/>
    <w:rsid w:val="00AC568F"/>
    <w:rsid w:val="00AC6F5E"/>
    <w:rsid w:val="00AD1DFB"/>
    <w:rsid w:val="00AD2FC7"/>
    <w:rsid w:val="00AD372E"/>
    <w:rsid w:val="00AD635E"/>
    <w:rsid w:val="00AD7413"/>
    <w:rsid w:val="00AE0220"/>
    <w:rsid w:val="00AE1878"/>
    <w:rsid w:val="00AF202C"/>
    <w:rsid w:val="00AF3676"/>
    <w:rsid w:val="00AF442C"/>
    <w:rsid w:val="00AF5B67"/>
    <w:rsid w:val="00B03FEC"/>
    <w:rsid w:val="00B04373"/>
    <w:rsid w:val="00B056D9"/>
    <w:rsid w:val="00B10977"/>
    <w:rsid w:val="00B11895"/>
    <w:rsid w:val="00B15717"/>
    <w:rsid w:val="00B17BD1"/>
    <w:rsid w:val="00B20E71"/>
    <w:rsid w:val="00B21655"/>
    <w:rsid w:val="00B216A7"/>
    <w:rsid w:val="00B22250"/>
    <w:rsid w:val="00B2427E"/>
    <w:rsid w:val="00B2500D"/>
    <w:rsid w:val="00B255DE"/>
    <w:rsid w:val="00B26B21"/>
    <w:rsid w:val="00B27423"/>
    <w:rsid w:val="00B27AD8"/>
    <w:rsid w:val="00B3075A"/>
    <w:rsid w:val="00B364F7"/>
    <w:rsid w:val="00B40040"/>
    <w:rsid w:val="00B40889"/>
    <w:rsid w:val="00B40D4A"/>
    <w:rsid w:val="00B41481"/>
    <w:rsid w:val="00B42D6B"/>
    <w:rsid w:val="00B46237"/>
    <w:rsid w:val="00B523E5"/>
    <w:rsid w:val="00B5258E"/>
    <w:rsid w:val="00B541ED"/>
    <w:rsid w:val="00B55F50"/>
    <w:rsid w:val="00B56D24"/>
    <w:rsid w:val="00B60924"/>
    <w:rsid w:val="00B61EF0"/>
    <w:rsid w:val="00B651E7"/>
    <w:rsid w:val="00B65BFC"/>
    <w:rsid w:val="00B65C8C"/>
    <w:rsid w:val="00B72148"/>
    <w:rsid w:val="00B76263"/>
    <w:rsid w:val="00B767FC"/>
    <w:rsid w:val="00B76C50"/>
    <w:rsid w:val="00B802FC"/>
    <w:rsid w:val="00B8041A"/>
    <w:rsid w:val="00B80D10"/>
    <w:rsid w:val="00B87510"/>
    <w:rsid w:val="00B91F82"/>
    <w:rsid w:val="00B935DF"/>
    <w:rsid w:val="00B93892"/>
    <w:rsid w:val="00B96A4F"/>
    <w:rsid w:val="00B96F99"/>
    <w:rsid w:val="00BA14FD"/>
    <w:rsid w:val="00BA3CFA"/>
    <w:rsid w:val="00BA669F"/>
    <w:rsid w:val="00BA6A80"/>
    <w:rsid w:val="00BB1AD9"/>
    <w:rsid w:val="00BB45A3"/>
    <w:rsid w:val="00BC110E"/>
    <w:rsid w:val="00BC4A52"/>
    <w:rsid w:val="00BC4B6B"/>
    <w:rsid w:val="00BD0FD4"/>
    <w:rsid w:val="00BD2B3A"/>
    <w:rsid w:val="00BD6F59"/>
    <w:rsid w:val="00BE3C6C"/>
    <w:rsid w:val="00BE4BD9"/>
    <w:rsid w:val="00BE57CE"/>
    <w:rsid w:val="00BE6018"/>
    <w:rsid w:val="00BE6258"/>
    <w:rsid w:val="00BE6BCF"/>
    <w:rsid w:val="00BF009B"/>
    <w:rsid w:val="00BF159B"/>
    <w:rsid w:val="00BF2610"/>
    <w:rsid w:val="00BF4EF8"/>
    <w:rsid w:val="00BF5A88"/>
    <w:rsid w:val="00BF5F5B"/>
    <w:rsid w:val="00C001A8"/>
    <w:rsid w:val="00C017E4"/>
    <w:rsid w:val="00C05260"/>
    <w:rsid w:val="00C0714B"/>
    <w:rsid w:val="00C07398"/>
    <w:rsid w:val="00C2192C"/>
    <w:rsid w:val="00C229F6"/>
    <w:rsid w:val="00C22D27"/>
    <w:rsid w:val="00C238A2"/>
    <w:rsid w:val="00C26E49"/>
    <w:rsid w:val="00C300EF"/>
    <w:rsid w:val="00C30915"/>
    <w:rsid w:val="00C31565"/>
    <w:rsid w:val="00C33C58"/>
    <w:rsid w:val="00C35562"/>
    <w:rsid w:val="00C373A6"/>
    <w:rsid w:val="00C4044D"/>
    <w:rsid w:val="00C45585"/>
    <w:rsid w:val="00C47903"/>
    <w:rsid w:val="00C47D96"/>
    <w:rsid w:val="00C51CB5"/>
    <w:rsid w:val="00C52BE9"/>
    <w:rsid w:val="00C5643F"/>
    <w:rsid w:val="00C57B47"/>
    <w:rsid w:val="00C73D4E"/>
    <w:rsid w:val="00C83A62"/>
    <w:rsid w:val="00C83CEF"/>
    <w:rsid w:val="00C84CD6"/>
    <w:rsid w:val="00C84CFA"/>
    <w:rsid w:val="00C85CDD"/>
    <w:rsid w:val="00C86A3C"/>
    <w:rsid w:val="00C8701E"/>
    <w:rsid w:val="00C9148F"/>
    <w:rsid w:val="00C97FAB"/>
    <w:rsid w:val="00CA0D77"/>
    <w:rsid w:val="00CA1948"/>
    <w:rsid w:val="00CA1DD4"/>
    <w:rsid w:val="00CA28D7"/>
    <w:rsid w:val="00CA3178"/>
    <w:rsid w:val="00CA3F27"/>
    <w:rsid w:val="00CA4ADF"/>
    <w:rsid w:val="00CA6353"/>
    <w:rsid w:val="00CA6710"/>
    <w:rsid w:val="00CA7797"/>
    <w:rsid w:val="00CB3472"/>
    <w:rsid w:val="00CB6698"/>
    <w:rsid w:val="00CB75F4"/>
    <w:rsid w:val="00CC01A6"/>
    <w:rsid w:val="00CC2427"/>
    <w:rsid w:val="00CC4100"/>
    <w:rsid w:val="00CC6351"/>
    <w:rsid w:val="00CC6CA2"/>
    <w:rsid w:val="00CC6D6C"/>
    <w:rsid w:val="00CC7744"/>
    <w:rsid w:val="00CD14CD"/>
    <w:rsid w:val="00CD1DF2"/>
    <w:rsid w:val="00CD1F54"/>
    <w:rsid w:val="00CD227D"/>
    <w:rsid w:val="00CD5FB4"/>
    <w:rsid w:val="00CE3B34"/>
    <w:rsid w:val="00CE642D"/>
    <w:rsid w:val="00CF06DC"/>
    <w:rsid w:val="00CF32B8"/>
    <w:rsid w:val="00CF35E6"/>
    <w:rsid w:val="00CF4186"/>
    <w:rsid w:val="00CF5714"/>
    <w:rsid w:val="00CF7618"/>
    <w:rsid w:val="00D0053C"/>
    <w:rsid w:val="00D01654"/>
    <w:rsid w:val="00D019EB"/>
    <w:rsid w:val="00D02314"/>
    <w:rsid w:val="00D038A8"/>
    <w:rsid w:val="00D06ED3"/>
    <w:rsid w:val="00D07CBE"/>
    <w:rsid w:val="00D102B9"/>
    <w:rsid w:val="00D104C8"/>
    <w:rsid w:val="00D10736"/>
    <w:rsid w:val="00D108C5"/>
    <w:rsid w:val="00D133ED"/>
    <w:rsid w:val="00D1422A"/>
    <w:rsid w:val="00D14868"/>
    <w:rsid w:val="00D1704B"/>
    <w:rsid w:val="00D20277"/>
    <w:rsid w:val="00D203E1"/>
    <w:rsid w:val="00D2167F"/>
    <w:rsid w:val="00D238E2"/>
    <w:rsid w:val="00D2575E"/>
    <w:rsid w:val="00D25CE9"/>
    <w:rsid w:val="00D33966"/>
    <w:rsid w:val="00D35DCF"/>
    <w:rsid w:val="00D464B2"/>
    <w:rsid w:val="00D4655B"/>
    <w:rsid w:val="00D475CA"/>
    <w:rsid w:val="00D53144"/>
    <w:rsid w:val="00D61D25"/>
    <w:rsid w:val="00D6204A"/>
    <w:rsid w:val="00D62FF2"/>
    <w:rsid w:val="00D63B15"/>
    <w:rsid w:val="00D640A3"/>
    <w:rsid w:val="00D70357"/>
    <w:rsid w:val="00D71245"/>
    <w:rsid w:val="00D714F3"/>
    <w:rsid w:val="00D72361"/>
    <w:rsid w:val="00D73DE7"/>
    <w:rsid w:val="00D75BCE"/>
    <w:rsid w:val="00D77056"/>
    <w:rsid w:val="00D81A86"/>
    <w:rsid w:val="00D81E03"/>
    <w:rsid w:val="00D86A05"/>
    <w:rsid w:val="00D86BBB"/>
    <w:rsid w:val="00D91E61"/>
    <w:rsid w:val="00D93743"/>
    <w:rsid w:val="00D942B7"/>
    <w:rsid w:val="00D94AC9"/>
    <w:rsid w:val="00D952FB"/>
    <w:rsid w:val="00D973CE"/>
    <w:rsid w:val="00D97686"/>
    <w:rsid w:val="00D97CB2"/>
    <w:rsid w:val="00DA169D"/>
    <w:rsid w:val="00DA1941"/>
    <w:rsid w:val="00DA58EF"/>
    <w:rsid w:val="00DA6A24"/>
    <w:rsid w:val="00DA761A"/>
    <w:rsid w:val="00DA7E21"/>
    <w:rsid w:val="00DA7E38"/>
    <w:rsid w:val="00DB0B78"/>
    <w:rsid w:val="00DB4BDB"/>
    <w:rsid w:val="00DB7140"/>
    <w:rsid w:val="00DC174B"/>
    <w:rsid w:val="00DC1812"/>
    <w:rsid w:val="00DC1C08"/>
    <w:rsid w:val="00DC4460"/>
    <w:rsid w:val="00DD0C05"/>
    <w:rsid w:val="00DD1CA4"/>
    <w:rsid w:val="00DD30B8"/>
    <w:rsid w:val="00DD6289"/>
    <w:rsid w:val="00DE1822"/>
    <w:rsid w:val="00DE20DA"/>
    <w:rsid w:val="00DE32B1"/>
    <w:rsid w:val="00DE4B3F"/>
    <w:rsid w:val="00DE4F69"/>
    <w:rsid w:val="00DF0C67"/>
    <w:rsid w:val="00DF2BA3"/>
    <w:rsid w:val="00DF2C3E"/>
    <w:rsid w:val="00DF2DF9"/>
    <w:rsid w:val="00DF5620"/>
    <w:rsid w:val="00DF6FD4"/>
    <w:rsid w:val="00E06158"/>
    <w:rsid w:val="00E069E0"/>
    <w:rsid w:val="00E13053"/>
    <w:rsid w:val="00E13538"/>
    <w:rsid w:val="00E139C1"/>
    <w:rsid w:val="00E15DE7"/>
    <w:rsid w:val="00E20A06"/>
    <w:rsid w:val="00E20E55"/>
    <w:rsid w:val="00E22E8C"/>
    <w:rsid w:val="00E23EEF"/>
    <w:rsid w:val="00E24019"/>
    <w:rsid w:val="00E24F85"/>
    <w:rsid w:val="00E2648D"/>
    <w:rsid w:val="00E2772B"/>
    <w:rsid w:val="00E302E5"/>
    <w:rsid w:val="00E30B00"/>
    <w:rsid w:val="00E321A7"/>
    <w:rsid w:val="00E32F98"/>
    <w:rsid w:val="00E34A5C"/>
    <w:rsid w:val="00E35B3E"/>
    <w:rsid w:val="00E361DF"/>
    <w:rsid w:val="00E36FB7"/>
    <w:rsid w:val="00E3735A"/>
    <w:rsid w:val="00E418D1"/>
    <w:rsid w:val="00E41957"/>
    <w:rsid w:val="00E4242B"/>
    <w:rsid w:val="00E43AA6"/>
    <w:rsid w:val="00E45664"/>
    <w:rsid w:val="00E45E46"/>
    <w:rsid w:val="00E4713D"/>
    <w:rsid w:val="00E47D80"/>
    <w:rsid w:val="00E47E0F"/>
    <w:rsid w:val="00E52A44"/>
    <w:rsid w:val="00E5551F"/>
    <w:rsid w:val="00E56BE5"/>
    <w:rsid w:val="00E61FE8"/>
    <w:rsid w:val="00E63531"/>
    <w:rsid w:val="00E64C0E"/>
    <w:rsid w:val="00E72DAB"/>
    <w:rsid w:val="00E74CB5"/>
    <w:rsid w:val="00E75BDF"/>
    <w:rsid w:val="00E75C42"/>
    <w:rsid w:val="00E75E92"/>
    <w:rsid w:val="00E75F73"/>
    <w:rsid w:val="00E76949"/>
    <w:rsid w:val="00E77B7B"/>
    <w:rsid w:val="00E85F93"/>
    <w:rsid w:val="00E86DF9"/>
    <w:rsid w:val="00E87119"/>
    <w:rsid w:val="00E87505"/>
    <w:rsid w:val="00E87737"/>
    <w:rsid w:val="00E9155B"/>
    <w:rsid w:val="00E92053"/>
    <w:rsid w:val="00E941DF"/>
    <w:rsid w:val="00EA011C"/>
    <w:rsid w:val="00EA1DFB"/>
    <w:rsid w:val="00EA3F86"/>
    <w:rsid w:val="00EA5BA0"/>
    <w:rsid w:val="00EA65B1"/>
    <w:rsid w:val="00EB07EC"/>
    <w:rsid w:val="00EB1229"/>
    <w:rsid w:val="00EB4CC4"/>
    <w:rsid w:val="00EC0CE1"/>
    <w:rsid w:val="00EC2391"/>
    <w:rsid w:val="00EC295A"/>
    <w:rsid w:val="00EC3610"/>
    <w:rsid w:val="00EC4224"/>
    <w:rsid w:val="00EC4C64"/>
    <w:rsid w:val="00EC5C3B"/>
    <w:rsid w:val="00EC5F61"/>
    <w:rsid w:val="00ED2A35"/>
    <w:rsid w:val="00ED4F60"/>
    <w:rsid w:val="00EE1A65"/>
    <w:rsid w:val="00EE24D4"/>
    <w:rsid w:val="00EE28C8"/>
    <w:rsid w:val="00EE6D6C"/>
    <w:rsid w:val="00EE729A"/>
    <w:rsid w:val="00EF0E45"/>
    <w:rsid w:val="00EF4004"/>
    <w:rsid w:val="00F01903"/>
    <w:rsid w:val="00F037CF"/>
    <w:rsid w:val="00F05D19"/>
    <w:rsid w:val="00F0723A"/>
    <w:rsid w:val="00F1014F"/>
    <w:rsid w:val="00F13655"/>
    <w:rsid w:val="00F20A7B"/>
    <w:rsid w:val="00F20E9C"/>
    <w:rsid w:val="00F218D6"/>
    <w:rsid w:val="00F24645"/>
    <w:rsid w:val="00F25779"/>
    <w:rsid w:val="00F26C23"/>
    <w:rsid w:val="00F27592"/>
    <w:rsid w:val="00F301DB"/>
    <w:rsid w:val="00F30B95"/>
    <w:rsid w:val="00F3117E"/>
    <w:rsid w:val="00F331E0"/>
    <w:rsid w:val="00F33446"/>
    <w:rsid w:val="00F34751"/>
    <w:rsid w:val="00F369EC"/>
    <w:rsid w:val="00F42221"/>
    <w:rsid w:val="00F429EA"/>
    <w:rsid w:val="00F432EF"/>
    <w:rsid w:val="00F44122"/>
    <w:rsid w:val="00F44A99"/>
    <w:rsid w:val="00F45CFD"/>
    <w:rsid w:val="00F52769"/>
    <w:rsid w:val="00F53159"/>
    <w:rsid w:val="00F57ACC"/>
    <w:rsid w:val="00F60E80"/>
    <w:rsid w:val="00F60E82"/>
    <w:rsid w:val="00F61638"/>
    <w:rsid w:val="00F63B7A"/>
    <w:rsid w:val="00F63D44"/>
    <w:rsid w:val="00F67455"/>
    <w:rsid w:val="00F679B6"/>
    <w:rsid w:val="00F732C0"/>
    <w:rsid w:val="00F73C30"/>
    <w:rsid w:val="00F740BB"/>
    <w:rsid w:val="00F74685"/>
    <w:rsid w:val="00F80F41"/>
    <w:rsid w:val="00F83A9F"/>
    <w:rsid w:val="00F84383"/>
    <w:rsid w:val="00F91AF0"/>
    <w:rsid w:val="00F91D6B"/>
    <w:rsid w:val="00F9335B"/>
    <w:rsid w:val="00F94B5C"/>
    <w:rsid w:val="00F96C49"/>
    <w:rsid w:val="00F977C5"/>
    <w:rsid w:val="00F97BAA"/>
    <w:rsid w:val="00FA0797"/>
    <w:rsid w:val="00FA391B"/>
    <w:rsid w:val="00FA5FF6"/>
    <w:rsid w:val="00FB3E09"/>
    <w:rsid w:val="00FB4AE7"/>
    <w:rsid w:val="00FB54CE"/>
    <w:rsid w:val="00FB5C33"/>
    <w:rsid w:val="00FB60D8"/>
    <w:rsid w:val="00FC1A9E"/>
    <w:rsid w:val="00FC20B5"/>
    <w:rsid w:val="00FC3942"/>
    <w:rsid w:val="00FC42D5"/>
    <w:rsid w:val="00FD2D89"/>
    <w:rsid w:val="00FD3A32"/>
    <w:rsid w:val="00FD3CA7"/>
    <w:rsid w:val="00FE523D"/>
    <w:rsid w:val="00FE5883"/>
    <w:rsid w:val="00FE5F53"/>
    <w:rsid w:val="00FE6576"/>
    <w:rsid w:val="00FE667B"/>
    <w:rsid w:val="00FF2A27"/>
    <w:rsid w:val="00FF4E94"/>
    <w:rsid w:val="00FF507B"/>
    <w:rsid w:val="00FF5C56"/>
    <w:rsid w:val="00FF60C0"/>
    <w:rsid w:val="00FF629D"/>
    <w:rsid w:val="00FF6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ff9,#e1aaa9"/>
      <o:colormenu v:ext="edit" fillcolor="none [660]" strokecolor="none [1300]"/>
    </o:shapedefaults>
    <o:shapelayout v:ext="edit">
      <o:idmap v:ext="edit" data="1"/>
      <o:rules v:ext="edit">
        <o:r id="V:Rule2" type="connector" idref="#_x0000_s1053"/>
        <o:r id="V:Rule4" type="connector" idref="#_x0000_s1054"/>
        <o:r id="V:Rule6" type="connector" idref="#_x0000_s10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2B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A1D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">
    <w:name w:val="Light Shading"/>
    <w:basedOn w:val="TableNormal"/>
    <w:uiPriority w:val="60"/>
    <w:rsid w:val="000D25E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E6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6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77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6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su.ut.ee/measurement/uncertaint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su.ut.ee/measurement/uncertaint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F5F77-47F8-4C42-A69E-A188CC5A1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4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Garmaa</dc:creator>
  <cp:lastModifiedBy>Garmaa</cp:lastModifiedBy>
  <cp:revision>7</cp:revision>
  <dcterms:created xsi:type="dcterms:W3CDTF">2015-01-21T10:25:00Z</dcterms:created>
  <dcterms:modified xsi:type="dcterms:W3CDTF">2015-01-23T05:52:00Z</dcterms:modified>
</cp:coreProperties>
</file>