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65" w:rsidRDefault="001865BE" w:rsidP="00E5786C">
      <w:pPr>
        <w:jc w:val="center"/>
        <w:rPr>
          <w:rFonts w:ascii="Arial" w:hAnsi="Arial" w:cs="Arial"/>
          <w:b/>
          <w:i/>
          <w:iCs/>
          <w:sz w:val="28"/>
          <w:szCs w:val="28"/>
        </w:rPr>
      </w:pPr>
      <w:r w:rsidRPr="001865BE">
        <w:rPr>
          <w:rFonts w:ascii="Arial" w:hAnsi="Arial" w:cs="Arial"/>
          <w:b/>
          <w:i/>
          <w:iCs/>
          <w:sz w:val="28"/>
          <w:szCs w:val="28"/>
        </w:rPr>
        <w:t>Active Learning: Creating Excitement in the Classroom</w:t>
      </w:r>
    </w:p>
    <w:p w:rsidR="00EB3909" w:rsidRPr="00E5786C" w:rsidRDefault="00EB3909" w:rsidP="00EB3909">
      <w:pPr>
        <w:jc w:val="right"/>
        <w:rPr>
          <w:rFonts w:ascii="Arial" w:hAnsi="Arial" w:cs="Arial"/>
          <w:i/>
          <w:iCs/>
          <w:sz w:val="24"/>
          <w:szCs w:val="24"/>
        </w:rPr>
      </w:pPr>
      <w:proofErr w:type="spellStart"/>
      <w:r w:rsidRPr="00E5786C">
        <w:rPr>
          <w:rFonts w:ascii="Arial" w:hAnsi="Arial" w:cs="Arial"/>
          <w:i/>
          <w:iCs/>
          <w:sz w:val="24"/>
          <w:szCs w:val="24"/>
        </w:rPr>
        <w:t>N.Khishigdulam</w:t>
      </w:r>
      <w:proofErr w:type="spellEnd"/>
    </w:p>
    <w:p w:rsidR="00EB3909" w:rsidRPr="00E5786C" w:rsidRDefault="00EB3909" w:rsidP="00EB3909">
      <w:pPr>
        <w:jc w:val="right"/>
        <w:rPr>
          <w:rFonts w:ascii="Arial" w:hAnsi="Arial" w:cs="Arial"/>
          <w:i/>
          <w:iCs/>
          <w:sz w:val="24"/>
          <w:szCs w:val="24"/>
        </w:rPr>
      </w:pPr>
      <w:proofErr w:type="spellStart"/>
      <w:r w:rsidRPr="00E5786C">
        <w:rPr>
          <w:rFonts w:ascii="Arial" w:hAnsi="Arial" w:cs="Arial"/>
          <w:i/>
          <w:iCs/>
          <w:sz w:val="24"/>
          <w:szCs w:val="24"/>
        </w:rPr>
        <w:t>U.Tsetsegnyam</w:t>
      </w:r>
      <w:proofErr w:type="spellEnd"/>
    </w:p>
    <w:p w:rsidR="00EB3909" w:rsidRPr="00E5786C" w:rsidRDefault="00EB3909" w:rsidP="00EB3909">
      <w:pPr>
        <w:jc w:val="right"/>
        <w:rPr>
          <w:rFonts w:ascii="Arial" w:hAnsi="Arial" w:cs="Arial"/>
          <w:b/>
          <w:i/>
          <w:iCs/>
          <w:sz w:val="24"/>
          <w:szCs w:val="24"/>
        </w:rPr>
      </w:pPr>
      <w:r w:rsidRPr="00E5786C">
        <w:rPr>
          <w:rFonts w:ascii="Arial" w:hAnsi="Arial" w:cs="Arial"/>
          <w:b/>
          <w:i/>
          <w:iCs/>
          <w:sz w:val="24"/>
          <w:szCs w:val="24"/>
        </w:rPr>
        <w:t>MSUE</w:t>
      </w:r>
      <w:proofErr w:type="gramStart"/>
      <w:r w:rsidRPr="00E5786C">
        <w:rPr>
          <w:rFonts w:ascii="Arial" w:hAnsi="Arial" w:cs="Arial"/>
          <w:b/>
          <w:i/>
          <w:iCs/>
          <w:sz w:val="24"/>
          <w:szCs w:val="24"/>
        </w:rPr>
        <w:t>,SFL,ELMD</w:t>
      </w:r>
      <w:proofErr w:type="gramEnd"/>
    </w:p>
    <w:p w:rsidR="00E5786C" w:rsidRPr="00A61130" w:rsidRDefault="00E5786C" w:rsidP="00E5786C">
      <w:pPr>
        <w:spacing w:after="0" w:line="240" w:lineRule="auto"/>
        <w:jc w:val="both"/>
        <w:rPr>
          <w:rFonts w:ascii="Arial" w:eastAsia="Times New Roman" w:hAnsi="Arial" w:cs="Arial"/>
          <w:sz w:val="24"/>
          <w:szCs w:val="24"/>
        </w:rPr>
      </w:pPr>
      <w:r w:rsidRPr="00A61130">
        <w:rPr>
          <w:rFonts w:ascii="Arial" w:eastAsia="Times New Roman" w:hAnsi="Arial" w:cs="Arial"/>
          <w:sz w:val="24"/>
          <w:szCs w:val="24"/>
        </w:rPr>
        <w:t xml:space="preserve">Many college </w:t>
      </w:r>
      <w:r w:rsidRPr="00340188">
        <w:rPr>
          <w:rFonts w:ascii="Arial" w:eastAsia="Times New Roman" w:hAnsi="Arial" w:cs="Arial"/>
          <w:sz w:val="24"/>
          <w:szCs w:val="24"/>
        </w:rPr>
        <w:t xml:space="preserve">and university </w:t>
      </w:r>
      <w:r w:rsidRPr="00A61130">
        <w:rPr>
          <w:rFonts w:ascii="Arial" w:eastAsia="Times New Roman" w:hAnsi="Arial" w:cs="Arial"/>
          <w:sz w:val="24"/>
          <w:szCs w:val="24"/>
        </w:rPr>
        <w:t xml:space="preserve">teachers today want to move past passive learning to active learning, to find better ways of engaging students in the learning process. But many teachers feel a need for help in imagining what to do, in or out of </w:t>
      </w:r>
      <w:r w:rsidRPr="00340188">
        <w:rPr>
          <w:rFonts w:ascii="Arial" w:eastAsia="Times New Roman" w:hAnsi="Arial" w:cs="Arial"/>
          <w:sz w:val="24"/>
          <w:szCs w:val="24"/>
        </w:rPr>
        <w:t>class that</w:t>
      </w:r>
      <w:r w:rsidRPr="00A61130">
        <w:rPr>
          <w:rFonts w:ascii="Arial" w:eastAsia="Times New Roman" w:hAnsi="Arial" w:cs="Arial"/>
          <w:sz w:val="24"/>
          <w:szCs w:val="24"/>
        </w:rPr>
        <w:t xml:space="preserve"> would constitute a meaningful set of active learning activities. </w:t>
      </w:r>
    </w:p>
    <w:p w:rsidR="001865BE" w:rsidRPr="001865BE" w:rsidRDefault="00610F9C" w:rsidP="00A61130">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b/>
          <w:bCs/>
          <w:sz w:val="24"/>
          <w:szCs w:val="24"/>
        </w:rPr>
        <w:t>W</w:t>
      </w:r>
      <w:r w:rsidRPr="001865BE">
        <w:rPr>
          <w:rFonts w:ascii="Arial" w:eastAsia="Times New Roman" w:hAnsi="Arial" w:cs="Arial"/>
          <w:b/>
          <w:bCs/>
          <w:sz w:val="24"/>
          <w:szCs w:val="24"/>
        </w:rPr>
        <w:t>hat is active learning and why is it important</w:t>
      </w:r>
      <w:r w:rsidR="001865BE" w:rsidRPr="001865BE">
        <w:rPr>
          <w:rFonts w:ascii="Arial" w:eastAsia="Times New Roman" w:hAnsi="Arial" w:cs="Arial"/>
          <w:b/>
          <w:bCs/>
          <w:sz w:val="24"/>
          <w:szCs w:val="24"/>
        </w:rPr>
        <w:t>?</w:t>
      </w:r>
    </w:p>
    <w:p w:rsidR="001865BE" w:rsidRPr="001865BE" w:rsidRDefault="001865BE" w:rsidP="00A61130">
      <w:pPr>
        <w:spacing w:before="100" w:beforeAutospacing="1" w:after="100" w:afterAutospacing="1" w:line="240" w:lineRule="auto"/>
        <w:jc w:val="both"/>
        <w:rPr>
          <w:rFonts w:ascii="Arial" w:eastAsia="Times New Roman" w:hAnsi="Arial" w:cs="Arial"/>
          <w:sz w:val="24"/>
          <w:szCs w:val="24"/>
        </w:rPr>
      </w:pPr>
      <w:r w:rsidRPr="001865BE">
        <w:rPr>
          <w:rFonts w:ascii="Arial" w:eastAsia="Times New Roman" w:hAnsi="Arial" w:cs="Arial"/>
          <w:sz w:val="24"/>
          <w:szCs w:val="24"/>
        </w:rPr>
        <w:t xml:space="preserve">Surprisingly, educators' use of the term "active learning" has relied more on intuitive understanding than a common definition. Consequently, many </w:t>
      </w:r>
      <w:proofErr w:type="gramStart"/>
      <w:r w:rsidRPr="001865BE">
        <w:rPr>
          <w:rFonts w:ascii="Arial" w:eastAsia="Times New Roman" w:hAnsi="Arial" w:cs="Arial"/>
          <w:sz w:val="24"/>
          <w:szCs w:val="24"/>
        </w:rPr>
        <w:t>faculty</w:t>
      </w:r>
      <w:proofErr w:type="gramEnd"/>
      <w:r w:rsidRPr="001865BE">
        <w:rPr>
          <w:rFonts w:ascii="Arial" w:eastAsia="Times New Roman" w:hAnsi="Arial" w:cs="Arial"/>
          <w:sz w:val="24"/>
          <w:szCs w:val="24"/>
        </w:rPr>
        <w:t xml:space="preserve"> assert that all learning is inherently active and that students are therefore actively involved while listening to formal presentations in the classroom. Analysis of the research literature (</w:t>
      </w:r>
      <w:proofErr w:type="spellStart"/>
      <w:r w:rsidRPr="001865BE">
        <w:rPr>
          <w:rFonts w:ascii="Arial" w:eastAsia="Times New Roman" w:hAnsi="Arial" w:cs="Arial"/>
          <w:sz w:val="24"/>
          <w:szCs w:val="24"/>
        </w:rPr>
        <w:t>Chickering</w:t>
      </w:r>
      <w:proofErr w:type="spellEnd"/>
      <w:r w:rsidRPr="001865BE">
        <w:rPr>
          <w:rFonts w:ascii="Arial" w:eastAsia="Times New Roman" w:hAnsi="Arial" w:cs="Arial"/>
          <w:sz w:val="24"/>
          <w:szCs w:val="24"/>
        </w:rPr>
        <w:t xml:space="preserve"> and </w:t>
      </w:r>
      <w:proofErr w:type="spellStart"/>
      <w:r w:rsidRPr="001865BE">
        <w:rPr>
          <w:rFonts w:ascii="Arial" w:eastAsia="Times New Roman" w:hAnsi="Arial" w:cs="Arial"/>
          <w:sz w:val="24"/>
          <w:szCs w:val="24"/>
        </w:rPr>
        <w:t>Gamson</w:t>
      </w:r>
      <w:proofErr w:type="spellEnd"/>
      <w:r w:rsidRPr="001865BE">
        <w:rPr>
          <w:rFonts w:ascii="Arial" w:eastAsia="Times New Roman" w:hAnsi="Arial" w:cs="Arial"/>
          <w:sz w:val="24"/>
          <w:szCs w:val="24"/>
        </w:rPr>
        <w:t xml:space="preserve"> 1987), however, suggests that students must do more than just listen: They must read, write, discuss, or be engaged in solving problems. Most important, to be actively involved, students must engage in such higher-order thinking tasks as analysis, synthesis, and evaluation. Within this context, it is proposed that strategies promoting active learning be defined as instructional activities involving students in doing things and thinking about what they are doing.</w:t>
      </w:r>
    </w:p>
    <w:p w:rsidR="001865BE" w:rsidRPr="001865BE" w:rsidRDefault="001865BE" w:rsidP="00A61130">
      <w:pPr>
        <w:spacing w:before="100" w:beforeAutospacing="1" w:after="100" w:afterAutospacing="1" w:line="240" w:lineRule="auto"/>
        <w:jc w:val="both"/>
        <w:rPr>
          <w:rFonts w:ascii="Arial" w:eastAsia="Times New Roman" w:hAnsi="Arial" w:cs="Arial"/>
          <w:sz w:val="24"/>
          <w:szCs w:val="24"/>
        </w:rPr>
      </w:pPr>
      <w:r w:rsidRPr="001865BE">
        <w:rPr>
          <w:rFonts w:ascii="Arial" w:eastAsia="Times New Roman" w:hAnsi="Arial" w:cs="Arial"/>
          <w:sz w:val="24"/>
          <w:szCs w:val="24"/>
        </w:rPr>
        <w:t>Use of these techniques in the classroom is vital because of their powerful impact upon students' learning. For example, several studies have shown that students prefer strategies promoting active learning to traditional lectures. Other research studies evaluating students' achievement have demonstrated that many strategies promoting active learning are comparable to lectures in promoting the mastery of content but superior to lectures in promoting the development of students' skills in thinking and writing. Further, some cognitive research has shown that a significant numbe</w:t>
      </w:r>
      <w:r>
        <w:rPr>
          <w:rFonts w:ascii="Arial" w:eastAsia="Times New Roman" w:hAnsi="Arial" w:cs="Arial"/>
          <w:sz w:val="24"/>
          <w:szCs w:val="24"/>
        </w:rPr>
        <w:t>r</w:t>
      </w:r>
      <w:r w:rsidRPr="001865BE">
        <w:rPr>
          <w:rFonts w:ascii="Arial" w:eastAsia="Times New Roman" w:hAnsi="Arial" w:cs="Arial"/>
          <w:sz w:val="24"/>
          <w:szCs w:val="24"/>
        </w:rPr>
        <w:t xml:space="preserve"> of individuals have learning styles best served by pedagogical techniques other than lecturing. Therefore, a thoughtful and scholarly approach to skillful teaching requires that faculty become knowledgeable about the many ways strategies promoting active learning have been successfully used across the disciplines. Further, each faculty member should engage in self-reflection, exploring his or her personal willingness to experiment with alternative approaches to instruction.</w:t>
      </w:r>
    </w:p>
    <w:p w:rsidR="001865BE" w:rsidRPr="001865BE" w:rsidRDefault="00610F9C" w:rsidP="00A61130">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b/>
          <w:bCs/>
          <w:sz w:val="24"/>
          <w:szCs w:val="24"/>
        </w:rPr>
        <w:t>H</w:t>
      </w:r>
      <w:r w:rsidRPr="001865BE">
        <w:rPr>
          <w:rFonts w:ascii="Arial" w:eastAsia="Times New Roman" w:hAnsi="Arial" w:cs="Arial"/>
          <w:b/>
          <w:bCs/>
          <w:sz w:val="24"/>
          <w:szCs w:val="24"/>
        </w:rPr>
        <w:t>ow can active learning be incorporated in the classroom?</w:t>
      </w:r>
    </w:p>
    <w:p w:rsidR="001865BE" w:rsidRPr="001865BE" w:rsidRDefault="001865BE" w:rsidP="00A61130">
      <w:pPr>
        <w:spacing w:before="100" w:beforeAutospacing="1" w:after="100" w:afterAutospacing="1" w:line="240" w:lineRule="auto"/>
        <w:jc w:val="both"/>
        <w:rPr>
          <w:rFonts w:ascii="Arial" w:eastAsia="Times New Roman" w:hAnsi="Arial" w:cs="Arial"/>
          <w:sz w:val="24"/>
          <w:szCs w:val="24"/>
        </w:rPr>
      </w:pPr>
      <w:r w:rsidRPr="001865BE">
        <w:rPr>
          <w:rFonts w:ascii="Arial" w:eastAsia="Times New Roman" w:hAnsi="Arial" w:cs="Arial"/>
          <w:sz w:val="24"/>
          <w:szCs w:val="24"/>
        </w:rPr>
        <w:t>The modification of traditional lectures (</w:t>
      </w:r>
      <w:proofErr w:type="spellStart"/>
      <w:r w:rsidRPr="001865BE">
        <w:rPr>
          <w:rFonts w:ascii="Arial" w:eastAsia="Times New Roman" w:hAnsi="Arial" w:cs="Arial"/>
          <w:sz w:val="24"/>
          <w:szCs w:val="24"/>
        </w:rPr>
        <w:t>Penner</w:t>
      </w:r>
      <w:proofErr w:type="spellEnd"/>
      <w:r w:rsidRPr="001865BE">
        <w:rPr>
          <w:rFonts w:ascii="Arial" w:eastAsia="Times New Roman" w:hAnsi="Arial" w:cs="Arial"/>
          <w:sz w:val="24"/>
          <w:szCs w:val="24"/>
        </w:rPr>
        <w:t xml:space="preserve"> 1984) is one way to incorporate active learning in the classroom. Research has demonstrated, for example, that if a faculty member allows students to consolidate their notes by pausing three </w:t>
      </w:r>
      <w:r w:rsidRPr="001865BE">
        <w:rPr>
          <w:rFonts w:ascii="Arial" w:eastAsia="Times New Roman" w:hAnsi="Arial" w:cs="Arial"/>
          <w:sz w:val="24"/>
          <w:szCs w:val="24"/>
        </w:rPr>
        <w:lastRenderedPageBreak/>
        <w:t>times for two minutes each during a lecture, students will learn significantly more information (</w:t>
      </w:r>
      <w:proofErr w:type="spellStart"/>
      <w:r w:rsidRPr="001865BE">
        <w:rPr>
          <w:rFonts w:ascii="Arial" w:eastAsia="Times New Roman" w:hAnsi="Arial" w:cs="Arial"/>
          <w:sz w:val="24"/>
          <w:szCs w:val="24"/>
        </w:rPr>
        <w:t>Ruhl</w:t>
      </w:r>
      <w:proofErr w:type="spellEnd"/>
      <w:r w:rsidRPr="001865BE">
        <w:rPr>
          <w:rFonts w:ascii="Arial" w:eastAsia="Times New Roman" w:hAnsi="Arial" w:cs="Arial"/>
          <w:sz w:val="24"/>
          <w:szCs w:val="24"/>
        </w:rPr>
        <w:t xml:space="preserve">, Hughes, and </w:t>
      </w:r>
      <w:proofErr w:type="spellStart"/>
      <w:r w:rsidRPr="001865BE">
        <w:rPr>
          <w:rFonts w:ascii="Arial" w:eastAsia="Times New Roman" w:hAnsi="Arial" w:cs="Arial"/>
          <w:sz w:val="24"/>
          <w:szCs w:val="24"/>
        </w:rPr>
        <w:t>Schloss</w:t>
      </w:r>
      <w:proofErr w:type="spellEnd"/>
      <w:r w:rsidRPr="001865BE">
        <w:rPr>
          <w:rFonts w:ascii="Arial" w:eastAsia="Times New Roman" w:hAnsi="Arial" w:cs="Arial"/>
          <w:sz w:val="24"/>
          <w:szCs w:val="24"/>
        </w:rPr>
        <w:t xml:space="preserve"> 1987). Two other simple yet effective ways to involve students during a lecture are to insert brief demonstrations or short, ungraded writing exercises followed by class discussion. Certain alternatives to the lecture format further increase student level of engagement: (1) the feedback lecture, which consists of two separated by a small-group study session built around a study guide, and (2) the guided lecture, in which students listen to a 20- to 30-minute presentation without taking notes, followed by their writing for five minutes what they remember and spending the remainder of the class period in small groups clarifying and elaborating the material.</w:t>
      </w:r>
    </w:p>
    <w:p w:rsidR="001865BE" w:rsidRPr="001865BE" w:rsidRDefault="001865BE" w:rsidP="00A61130">
      <w:pPr>
        <w:spacing w:before="100" w:beforeAutospacing="1" w:after="100" w:afterAutospacing="1" w:line="240" w:lineRule="auto"/>
        <w:jc w:val="both"/>
        <w:rPr>
          <w:rFonts w:ascii="Arial" w:eastAsia="Times New Roman" w:hAnsi="Arial" w:cs="Arial"/>
          <w:sz w:val="24"/>
          <w:szCs w:val="24"/>
        </w:rPr>
      </w:pPr>
      <w:r w:rsidRPr="001865BE">
        <w:rPr>
          <w:rFonts w:ascii="Arial" w:eastAsia="Times New Roman" w:hAnsi="Arial" w:cs="Arial"/>
          <w:sz w:val="24"/>
          <w:szCs w:val="24"/>
        </w:rPr>
        <w:t>Discussion in class is one of the most common strat</w:t>
      </w:r>
      <w:r w:rsidR="003851F6">
        <w:rPr>
          <w:rFonts w:ascii="Arial" w:eastAsia="Times New Roman" w:hAnsi="Arial" w:cs="Arial"/>
          <w:sz w:val="24"/>
          <w:szCs w:val="24"/>
        </w:rPr>
        <w:t xml:space="preserve">egies promoting active learning </w:t>
      </w:r>
      <w:r w:rsidRPr="001865BE">
        <w:rPr>
          <w:rFonts w:ascii="Arial" w:eastAsia="Times New Roman" w:hAnsi="Arial" w:cs="Arial"/>
          <w:sz w:val="24"/>
          <w:szCs w:val="24"/>
        </w:rPr>
        <w:t>with good reason. If the objectives of a course are to promote long-term retention of information, to motivate students toward further learning, to allow students to apply information in new settings, or to develop students' thinking skills, then discussion is preferable to lecture (</w:t>
      </w:r>
      <w:proofErr w:type="spellStart"/>
      <w:r w:rsidRPr="001865BE">
        <w:rPr>
          <w:rFonts w:ascii="Arial" w:eastAsia="Times New Roman" w:hAnsi="Arial" w:cs="Arial"/>
          <w:sz w:val="24"/>
          <w:szCs w:val="24"/>
        </w:rPr>
        <w:t>McKeachie</w:t>
      </w:r>
      <w:proofErr w:type="spellEnd"/>
      <w:r w:rsidRPr="001865BE">
        <w:rPr>
          <w:rFonts w:ascii="Arial" w:eastAsia="Times New Roman" w:hAnsi="Arial" w:cs="Arial"/>
          <w:sz w:val="24"/>
          <w:szCs w:val="24"/>
        </w:rPr>
        <w:t xml:space="preserve"> et al. 1986). Research has suggested, however, that to achieve these goals faculty must be knowledgeable of alternative techniques and strategies for questioning and discussion (Hyman 1980) and must create a supportive intellectual and emotional environment that encourages students to take risks (Lowman 1984).</w:t>
      </w:r>
    </w:p>
    <w:tbl>
      <w:tblPr>
        <w:tblW w:w="4750" w:type="pct"/>
        <w:jc w:val="center"/>
        <w:tblCellSpacing w:w="15" w:type="dxa"/>
        <w:tblCellMar>
          <w:top w:w="75" w:type="dxa"/>
          <w:left w:w="75" w:type="dxa"/>
          <w:bottom w:w="75" w:type="dxa"/>
          <w:right w:w="75" w:type="dxa"/>
        </w:tblCellMar>
        <w:tblLook w:val="04A0"/>
      </w:tblPr>
      <w:tblGrid>
        <w:gridCol w:w="8408"/>
      </w:tblGrid>
      <w:tr w:rsidR="00A61130" w:rsidRPr="00A61130" w:rsidTr="00A61130">
        <w:trPr>
          <w:tblCellSpacing w:w="15" w:type="dxa"/>
          <w:jc w:val="center"/>
        </w:trPr>
        <w:tc>
          <w:tcPr>
            <w:tcW w:w="0" w:type="auto"/>
            <w:vAlign w:val="center"/>
            <w:hideMark/>
          </w:tcPr>
          <w:p w:rsidR="00EE2244" w:rsidRDefault="001865BE" w:rsidP="00EE2244">
            <w:pPr>
              <w:spacing w:before="100" w:beforeAutospacing="1" w:after="100" w:afterAutospacing="1" w:line="240" w:lineRule="auto"/>
              <w:jc w:val="both"/>
              <w:rPr>
                <w:rFonts w:ascii="Arial" w:eastAsia="Times New Roman" w:hAnsi="Arial" w:cs="Arial"/>
                <w:sz w:val="24"/>
                <w:szCs w:val="24"/>
              </w:rPr>
            </w:pPr>
            <w:r w:rsidRPr="001865BE">
              <w:rPr>
                <w:rFonts w:ascii="Arial" w:eastAsia="Times New Roman" w:hAnsi="Arial" w:cs="Arial"/>
                <w:sz w:val="24"/>
                <w:szCs w:val="24"/>
              </w:rPr>
              <w:t xml:space="preserve">Several additional strategies promoting active learning have been similarly shown to influence favorably students' attitudes and achievement. Visual-based instruction, for example, can provide a helpful focal point for other interactive techniques. In-class writing across the disciplines is another productive way to involve students in doing things and thinking about the things they are doing. Two popular instructional strategies based on problem-solving model include the case study method of instruction and Guided Design. Other active learning pedagogies worthy of instructors' use include cooperative learning, debates, drama, role playing and simulation, and peer teaching. </w:t>
            </w:r>
          </w:p>
          <w:p w:rsidR="00A61130" w:rsidRPr="00A61130" w:rsidRDefault="00EE2244" w:rsidP="00EE2244">
            <w:pPr>
              <w:spacing w:before="100" w:beforeAutospacing="1" w:after="100" w:afterAutospacing="1" w:line="240" w:lineRule="auto"/>
              <w:jc w:val="both"/>
              <w:rPr>
                <w:rFonts w:ascii="Arial" w:eastAsia="Times New Roman" w:hAnsi="Arial" w:cs="Arial"/>
                <w:sz w:val="24"/>
                <w:szCs w:val="24"/>
              </w:rPr>
            </w:pPr>
            <w:r w:rsidRPr="00A61130">
              <w:rPr>
                <w:rFonts w:ascii="Arial" w:eastAsia="Times New Roman" w:hAnsi="Arial" w:cs="Arial"/>
                <w:sz w:val="24"/>
                <w:szCs w:val="24"/>
              </w:rPr>
              <w:t xml:space="preserve">The model below offers a way of conceptualizing the learning process in a way that may assist teachers in identifying meaningful forms of active learning. </w:t>
            </w:r>
          </w:p>
        </w:tc>
      </w:tr>
      <w:tr w:rsidR="00A61130" w:rsidRPr="00340188" w:rsidTr="00340188">
        <w:trPr>
          <w:tblCellSpacing w:w="15" w:type="dxa"/>
          <w:jc w:val="center"/>
        </w:trPr>
        <w:tc>
          <w:tcPr>
            <w:tcW w:w="0" w:type="auto"/>
            <w:shd w:val="clear" w:color="auto" w:fill="FFFFFF" w:themeFill="background1"/>
            <w:vAlign w:val="center"/>
            <w:hideMark/>
          </w:tcPr>
          <w:p w:rsidR="00A61130" w:rsidRPr="00610F9C" w:rsidRDefault="00A61130" w:rsidP="00340188">
            <w:pPr>
              <w:rPr>
                <w:rFonts w:ascii="Arial" w:hAnsi="Arial" w:cs="Arial"/>
                <w:b/>
                <w:sz w:val="24"/>
                <w:szCs w:val="24"/>
              </w:rPr>
            </w:pPr>
            <w:r w:rsidRPr="00610F9C">
              <w:rPr>
                <w:rFonts w:ascii="Arial" w:hAnsi="Arial" w:cs="Arial"/>
                <w:b/>
                <w:sz w:val="24"/>
                <w:szCs w:val="24"/>
              </w:rPr>
              <w:t>A Model of Active Learning</w:t>
            </w:r>
          </w:p>
        </w:tc>
      </w:tr>
      <w:tr w:rsidR="00A61130" w:rsidRPr="00A61130" w:rsidTr="00A61130">
        <w:trPr>
          <w:tblCellSpacing w:w="15" w:type="dxa"/>
          <w:jc w:val="center"/>
        </w:trPr>
        <w:tc>
          <w:tcPr>
            <w:tcW w:w="0" w:type="auto"/>
            <w:vAlign w:val="center"/>
            <w:hideMark/>
          </w:tcPr>
          <w:p w:rsidR="00F67268" w:rsidRPr="00340188" w:rsidRDefault="008F3257" w:rsidP="00A61130">
            <w:pPr>
              <w:spacing w:before="100" w:beforeAutospacing="1" w:after="100" w:afterAutospacing="1" w:line="240" w:lineRule="auto"/>
              <w:jc w:val="both"/>
              <w:rPr>
                <w:rFonts w:ascii="Arial" w:eastAsia="Times New Roman" w:hAnsi="Arial" w:cs="Arial"/>
                <w:b/>
                <w:bCs/>
                <w:sz w:val="24"/>
                <w:szCs w:val="24"/>
              </w:rPr>
            </w:pPr>
            <w:r w:rsidRPr="00340188">
              <w:rPr>
                <w:rFonts w:ascii="Arial" w:eastAsia="Times New Roman" w:hAnsi="Arial" w:cs="Arial"/>
                <w:b/>
                <w:bCs/>
                <w:noProof/>
                <w:sz w:val="24"/>
                <w:szCs w:val="24"/>
              </w:rPr>
              <w:drawing>
                <wp:inline distT="0" distB="0" distL="0" distR="0">
                  <wp:extent cx="2447925" cy="1162050"/>
                  <wp:effectExtent l="19050" t="0" r="2857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A61130" w:rsidRPr="00A61130" w:rsidRDefault="00A61130" w:rsidP="00A61130">
            <w:pPr>
              <w:spacing w:before="100" w:beforeAutospacing="1" w:after="100" w:afterAutospacing="1" w:line="240" w:lineRule="auto"/>
              <w:jc w:val="both"/>
              <w:rPr>
                <w:rFonts w:ascii="Arial" w:eastAsia="Times New Roman" w:hAnsi="Arial" w:cs="Arial"/>
                <w:sz w:val="24"/>
                <w:szCs w:val="24"/>
              </w:rPr>
            </w:pPr>
            <w:r w:rsidRPr="00A61130">
              <w:rPr>
                <w:rFonts w:ascii="Arial" w:eastAsia="Times New Roman" w:hAnsi="Arial" w:cs="Arial"/>
                <w:b/>
                <w:bCs/>
                <w:sz w:val="24"/>
                <w:szCs w:val="24"/>
              </w:rPr>
              <w:lastRenderedPageBreak/>
              <w:t>Explanation of the Components</w:t>
            </w:r>
          </w:p>
          <w:p w:rsidR="00A61130" w:rsidRPr="00A61130" w:rsidRDefault="00A61130" w:rsidP="00A61130">
            <w:pPr>
              <w:spacing w:before="100" w:beforeAutospacing="1" w:after="100" w:afterAutospacing="1" w:line="240" w:lineRule="auto"/>
              <w:jc w:val="both"/>
              <w:rPr>
                <w:rFonts w:ascii="Arial" w:eastAsia="Times New Roman" w:hAnsi="Arial" w:cs="Arial"/>
                <w:sz w:val="24"/>
                <w:szCs w:val="24"/>
              </w:rPr>
            </w:pPr>
            <w:r w:rsidRPr="00A61130">
              <w:rPr>
                <w:rFonts w:ascii="Arial" w:eastAsia="Times New Roman" w:hAnsi="Arial" w:cs="Arial"/>
                <w:sz w:val="24"/>
                <w:szCs w:val="24"/>
              </w:rPr>
              <w:t xml:space="preserve">This model suggests that all learning activities involve some kind of experience or some kind of dialogue. The two main kinds of dialogue are "Dialogue with Self" and "Dialogue with Others." The two main kinds of experience are "Observing" and "Doing." </w:t>
            </w:r>
          </w:p>
          <w:p w:rsidR="00A61130" w:rsidRPr="00A61130" w:rsidRDefault="00A61130" w:rsidP="00A61130">
            <w:pPr>
              <w:spacing w:after="0" w:line="240" w:lineRule="auto"/>
              <w:jc w:val="both"/>
              <w:rPr>
                <w:rFonts w:ascii="Arial" w:eastAsia="Times New Roman" w:hAnsi="Arial" w:cs="Arial"/>
                <w:sz w:val="24"/>
                <w:szCs w:val="24"/>
              </w:rPr>
            </w:pPr>
            <w:r w:rsidRPr="00A61130">
              <w:rPr>
                <w:rFonts w:ascii="Arial" w:eastAsia="Times New Roman" w:hAnsi="Arial" w:cs="Arial"/>
                <w:b/>
                <w:bCs/>
                <w:sz w:val="24"/>
                <w:szCs w:val="24"/>
              </w:rPr>
              <w:t>Dialogue with Self:</w:t>
            </w:r>
            <w:r w:rsidRPr="00A61130">
              <w:rPr>
                <w:rFonts w:ascii="Arial" w:eastAsia="Times New Roman" w:hAnsi="Arial" w:cs="Arial"/>
                <w:sz w:val="24"/>
                <w:szCs w:val="24"/>
              </w:rPr>
              <w:t xml:space="preserve"> </w:t>
            </w:r>
          </w:p>
          <w:p w:rsidR="00A61130" w:rsidRPr="00A61130" w:rsidRDefault="00A61130" w:rsidP="00A61130">
            <w:pPr>
              <w:spacing w:after="0" w:line="240" w:lineRule="auto"/>
              <w:ind w:left="720"/>
              <w:jc w:val="both"/>
              <w:rPr>
                <w:rFonts w:ascii="Arial" w:eastAsia="Times New Roman" w:hAnsi="Arial" w:cs="Arial"/>
                <w:sz w:val="24"/>
                <w:szCs w:val="24"/>
              </w:rPr>
            </w:pPr>
            <w:r w:rsidRPr="00A61130">
              <w:rPr>
                <w:rFonts w:ascii="Arial" w:eastAsia="Times New Roman" w:hAnsi="Arial" w:cs="Arial"/>
                <w:sz w:val="24"/>
                <w:szCs w:val="24"/>
              </w:rPr>
              <w:t xml:space="preserve">This is what happens when a learner thinks reflectively about a topic, i.e., they ask themselves what they think or should </w:t>
            </w:r>
            <w:r w:rsidR="00340188" w:rsidRPr="00A61130">
              <w:rPr>
                <w:rFonts w:ascii="Arial" w:eastAsia="Times New Roman" w:hAnsi="Arial" w:cs="Arial"/>
                <w:sz w:val="24"/>
                <w:szCs w:val="24"/>
              </w:rPr>
              <w:t>think</w:t>
            </w:r>
            <w:r w:rsidRPr="00A61130">
              <w:rPr>
                <w:rFonts w:ascii="Arial" w:eastAsia="Times New Roman" w:hAnsi="Arial" w:cs="Arial"/>
                <w:sz w:val="24"/>
                <w:szCs w:val="24"/>
              </w:rPr>
              <w:t xml:space="preserve"> what they feel about the topic, etc. This is "thinking about my own thinking," but it addresses a broader array of questions than just cognitive concerns. A teacher can ask students, on a small scale, to keep a journal for a course, or, on a larger scale, to develop a learning portfolio. In either case, students could write about </w:t>
            </w:r>
            <w:r w:rsidRPr="00340188">
              <w:rPr>
                <w:rFonts w:ascii="Arial" w:eastAsia="Times New Roman" w:hAnsi="Arial" w:cs="Arial"/>
                <w:i/>
                <w:iCs/>
                <w:sz w:val="24"/>
                <w:szCs w:val="24"/>
              </w:rPr>
              <w:t>what</w:t>
            </w:r>
            <w:r w:rsidRPr="00A61130">
              <w:rPr>
                <w:rFonts w:ascii="Arial" w:eastAsia="Times New Roman" w:hAnsi="Arial" w:cs="Arial"/>
                <w:sz w:val="24"/>
                <w:szCs w:val="24"/>
              </w:rPr>
              <w:t xml:space="preserve"> they are learning, </w:t>
            </w:r>
            <w:r w:rsidRPr="00340188">
              <w:rPr>
                <w:rFonts w:ascii="Arial" w:eastAsia="Times New Roman" w:hAnsi="Arial" w:cs="Arial"/>
                <w:i/>
                <w:iCs/>
                <w:sz w:val="24"/>
                <w:szCs w:val="24"/>
              </w:rPr>
              <w:t>how</w:t>
            </w:r>
            <w:r w:rsidRPr="00A61130">
              <w:rPr>
                <w:rFonts w:ascii="Arial" w:eastAsia="Times New Roman" w:hAnsi="Arial" w:cs="Arial"/>
                <w:sz w:val="24"/>
                <w:szCs w:val="24"/>
              </w:rPr>
              <w:t xml:space="preserve"> they are learning, what role this knowledge or learning plays in their own life, how this makes them </w:t>
            </w:r>
            <w:r w:rsidRPr="00340188">
              <w:rPr>
                <w:rFonts w:ascii="Arial" w:eastAsia="Times New Roman" w:hAnsi="Arial" w:cs="Arial"/>
                <w:i/>
                <w:iCs/>
                <w:sz w:val="24"/>
                <w:szCs w:val="24"/>
              </w:rPr>
              <w:t>feel</w:t>
            </w:r>
            <w:r w:rsidRPr="00A61130">
              <w:rPr>
                <w:rFonts w:ascii="Arial" w:eastAsia="Times New Roman" w:hAnsi="Arial" w:cs="Arial"/>
                <w:sz w:val="24"/>
                <w:szCs w:val="24"/>
              </w:rPr>
              <w:t xml:space="preserve">, etc. </w:t>
            </w:r>
          </w:p>
          <w:p w:rsidR="00A61130" w:rsidRPr="00A61130" w:rsidRDefault="00A61130" w:rsidP="00A61130">
            <w:pPr>
              <w:spacing w:after="0" w:line="240" w:lineRule="auto"/>
              <w:jc w:val="both"/>
              <w:rPr>
                <w:rFonts w:ascii="Arial" w:eastAsia="Times New Roman" w:hAnsi="Arial" w:cs="Arial"/>
                <w:sz w:val="24"/>
                <w:szCs w:val="24"/>
              </w:rPr>
            </w:pPr>
            <w:r w:rsidRPr="00A61130">
              <w:rPr>
                <w:rFonts w:ascii="Arial" w:eastAsia="Times New Roman" w:hAnsi="Arial" w:cs="Arial"/>
                <w:b/>
                <w:bCs/>
                <w:sz w:val="24"/>
                <w:szCs w:val="24"/>
              </w:rPr>
              <w:t>Dialogue with Others:</w:t>
            </w:r>
            <w:r w:rsidRPr="00A61130">
              <w:rPr>
                <w:rFonts w:ascii="Arial" w:eastAsia="Times New Roman" w:hAnsi="Arial" w:cs="Arial"/>
                <w:sz w:val="24"/>
                <w:szCs w:val="24"/>
              </w:rPr>
              <w:t xml:space="preserve"> </w:t>
            </w:r>
          </w:p>
          <w:p w:rsidR="00A61130" w:rsidRPr="00A61130" w:rsidRDefault="00A61130" w:rsidP="00A61130">
            <w:pPr>
              <w:spacing w:after="0" w:line="240" w:lineRule="auto"/>
              <w:ind w:left="720"/>
              <w:jc w:val="both"/>
              <w:rPr>
                <w:rFonts w:ascii="Arial" w:eastAsia="Times New Roman" w:hAnsi="Arial" w:cs="Arial"/>
                <w:sz w:val="24"/>
                <w:szCs w:val="24"/>
              </w:rPr>
            </w:pPr>
            <w:r w:rsidRPr="00A61130">
              <w:rPr>
                <w:rFonts w:ascii="Arial" w:eastAsia="Times New Roman" w:hAnsi="Arial" w:cs="Arial"/>
                <w:sz w:val="24"/>
                <w:szCs w:val="24"/>
              </w:rPr>
              <w:t xml:space="preserve">This can and does come in many forms. In traditional teaching, when students read a textbook or listen to a lecture, they are "listening to" another person (teacher, book author). This can perhaps be viewed as "partial dialogue" but it is limited because there is no back-and-forth exchange. A much more dynamic and active form of dialogue occurs when a teacher creates an intense small group discussion on a topic. Sometimes teachers can also find creative ways to involve students in dialogue situations with people other than students (e.g., practitioners, experts), either in class or outside of class. Whoever the dialogue is with, it might be done live, in writing, or by email. </w:t>
            </w:r>
          </w:p>
          <w:p w:rsidR="00A61130" w:rsidRPr="00A61130" w:rsidRDefault="00A61130" w:rsidP="00A61130">
            <w:pPr>
              <w:spacing w:after="0" w:line="240" w:lineRule="auto"/>
              <w:jc w:val="both"/>
              <w:rPr>
                <w:rFonts w:ascii="Arial" w:eastAsia="Times New Roman" w:hAnsi="Arial" w:cs="Arial"/>
                <w:sz w:val="24"/>
                <w:szCs w:val="24"/>
              </w:rPr>
            </w:pPr>
            <w:r w:rsidRPr="00A61130">
              <w:rPr>
                <w:rFonts w:ascii="Arial" w:eastAsia="Times New Roman" w:hAnsi="Arial" w:cs="Arial"/>
                <w:b/>
                <w:bCs/>
                <w:sz w:val="24"/>
                <w:szCs w:val="24"/>
              </w:rPr>
              <w:t>Observing:</w:t>
            </w:r>
            <w:r w:rsidRPr="00A61130">
              <w:rPr>
                <w:rFonts w:ascii="Arial" w:eastAsia="Times New Roman" w:hAnsi="Arial" w:cs="Arial"/>
                <w:sz w:val="24"/>
                <w:szCs w:val="24"/>
              </w:rPr>
              <w:t xml:space="preserve"> </w:t>
            </w:r>
          </w:p>
          <w:p w:rsidR="00A61130" w:rsidRPr="00A61130" w:rsidRDefault="00A61130" w:rsidP="00A61130">
            <w:pPr>
              <w:spacing w:after="0" w:line="240" w:lineRule="auto"/>
              <w:ind w:left="720"/>
              <w:jc w:val="both"/>
              <w:rPr>
                <w:rFonts w:ascii="Arial" w:eastAsia="Times New Roman" w:hAnsi="Arial" w:cs="Arial"/>
                <w:sz w:val="24"/>
                <w:szCs w:val="24"/>
              </w:rPr>
            </w:pPr>
            <w:r w:rsidRPr="00A61130">
              <w:rPr>
                <w:rFonts w:ascii="Arial" w:eastAsia="Times New Roman" w:hAnsi="Arial" w:cs="Arial"/>
                <w:sz w:val="24"/>
                <w:szCs w:val="24"/>
              </w:rPr>
              <w:t>This occurs whenever a learner watches or listens to someone else "Doing" something that is related to what they are learning about. This might be such things as observing one's teacher do something (e.g., "This is how I critique a novel."), listening to other profess</w:t>
            </w:r>
            <w:r w:rsidR="00340188">
              <w:rPr>
                <w:rFonts w:ascii="Arial" w:eastAsia="Times New Roman" w:hAnsi="Arial" w:cs="Arial"/>
                <w:sz w:val="24"/>
                <w:szCs w:val="24"/>
              </w:rPr>
              <w:t xml:space="preserve">ionals </w:t>
            </w:r>
            <w:proofErr w:type="gramStart"/>
            <w:r w:rsidR="00340188">
              <w:rPr>
                <w:rFonts w:ascii="Arial" w:eastAsia="Times New Roman" w:hAnsi="Arial" w:cs="Arial"/>
                <w:sz w:val="24"/>
                <w:szCs w:val="24"/>
              </w:rPr>
              <w:t>perform</w:t>
            </w:r>
            <w:proofErr w:type="gramEnd"/>
            <w:r w:rsidRPr="00A61130">
              <w:rPr>
                <w:rFonts w:ascii="Arial" w:eastAsia="Times New Roman" w:hAnsi="Arial" w:cs="Arial"/>
                <w:sz w:val="24"/>
                <w:szCs w:val="24"/>
              </w:rPr>
              <w:t xml:space="preserve">, or observing the phenomena being studied (natural, social, or cultural). The act of observing may be "direct" or "vicarious." A direct observation means the learner is observing the real action, directly; a vicarious observation is observing a simulation of the real action. For example, a direct observation of poverty might be for the learner to actually go to where low income people are living and working, and spend some time observing life there. A vicarious or indirect observation of the same topic might be to watch a movie involving poor people or to read stories written by or about them. </w:t>
            </w:r>
          </w:p>
          <w:p w:rsidR="00A61130" w:rsidRPr="00A61130" w:rsidRDefault="00A61130" w:rsidP="00A61130">
            <w:pPr>
              <w:spacing w:after="0" w:line="240" w:lineRule="auto"/>
              <w:jc w:val="both"/>
              <w:rPr>
                <w:rFonts w:ascii="Arial" w:eastAsia="Times New Roman" w:hAnsi="Arial" w:cs="Arial"/>
                <w:sz w:val="24"/>
                <w:szCs w:val="24"/>
              </w:rPr>
            </w:pPr>
            <w:r w:rsidRPr="00A61130">
              <w:rPr>
                <w:rFonts w:ascii="Arial" w:eastAsia="Times New Roman" w:hAnsi="Arial" w:cs="Arial"/>
                <w:b/>
                <w:bCs/>
                <w:sz w:val="24"/>
                <w:szCs w:val="24"/>
              </w:rPr>
              <w:t>Doing:</w:t>
            </w:r>
            <w:r w:rsidRPr="00A61130">
              <w:rPr>
                <w:rFonts w:ascii="Arial" w:eastAsia="Times New Roman" w:hAnsi="Arial" w:cs="Arial"/>
                <w:sz w:val="24"/>
                <w:szCs w:val="24"/>
              </w:rPr>
              <w:t xml:space="preserve"> </w:t>
            </w:r>
          </w:p>
          <w:p w:rsidR="00A61130" w:rsidRPr="00A61130" w:rsidRDefault="00A61130" w:rsidP="00610F9C">
            <w:pPr>
              <w:spacing w:after="0" w:line="240" w:lineRule="auto"/>
              <w:ind w:left="720"/>
              <w:jc w:val="both"/>
              <w:rPr>
                <w:rFonts w:ascii="Arial" w:eastAsia="Times New Roman" w:hAnsi="Arial" w:cs="Arial"/>
                <w:sz w:val="24"/>
                <w:szCs w:val="24"/>
              </w:rPr>
            </w:pPr>
            <w:r w:rsidRPr="00A61130">
              <w:rPr>
                <w:rFonts w:ascii="Arial" w:eastAsia="Times New Roman" w:hAnsi="Arial" w:cs="Arial"/>
                <w:sz w:val="24"/>
                <w:szCs w:val="24"/>
              </w:rPr>
              <w:t>This refers to any learning activity where the learner actually does something</w:t>
            </w:r>
            <w:r w:rsidR="00340188">
              <w:rPr>
                <w:rFonts w:ascii="Arial" w:eastAsia="Times New Roman" w:hAnsi="Arial" w:cs="Arial"/>
                <w:sz w:val="24"/>
                <w:szCs w:val="24"/>
              </w:rPr>
              <w:t xml:space="preserve">: </w:t>
            </w:r>
            <w:r w:rsidRPr="00A61130">
              <w:rPr>
                <w:rFonts w:ascii="Arial" w:eastAsia="Times New Roman" w:hAnsi="Arial" w:cs="Arial"/>
                <w:sz w:val="24"/>
                <w:szCs w:val="24"/>
              </w:rPr>
              <w:t xml:space="preserve">critique an </w:t>
            </w:r>
            <w:r w:rsidR="00340188">
              <w:rPr>
                <w:rFonts w:ascii="Arial" w:eastAsia="Times New Roman" w:hAnsi="Arial" w:cs="Arial"/>
                <w:sz w:val="24"/>
                <w:szCs w:val="24"/>
              </w:rPr>
              <w:t>argument or piece of writing,</w:t>
            </w:r>
            <w:r w:rsidR="00EB3909">
              <w:rPr>
                <w:rFonts w:ascii="Arial" w:eastAsia="Times New Roman" w:hAnsi="Arial" w:cs="Arial"/>
                <w:sz w:val="24"/>
                <w:szCs w:val="24"/>
              </w:rPr>
              <w:t xml:space="preserve"> </w:t>
            </w:r>
            <w:r w:rsidRPr="00A61130">
              <w:rPr>
                <w:rFonts w:ascii="Arial" w:eastAsia="Times New Roman" w:hAnsi="Arial" w:cs="Arial"/>
                <w:sz w:val="24"/>
                <w:szCs w:val="24"/>
              </w:rPr>
              <w:t>make an o</w:t>
            </w:r>
            <w:r w:rsidR="00340188">
              <w:rPr>
                <w:rFonts w:ascii="Arial" w:eastAsia="Times New Roman" w:hAnsi="Arial" w:cs="Arial"/>
                <w:sz w:val="24"/>
                <w:szCs w:val="24"/>
              </w:rPr>
              <w:t>ral presentation</w:t>
            </w:r>
            <w:r w:rsidRPr="00A61130">
              <w:rPr>
                <w:rFonts w:ascii="Arial" w:eastAsia="Times New Roman" w:hAnsi="Arial" w:cs="Arial"/>
                <w:sz w:val="24"/>
                <w:szCs w:val="24"/>
              </w:rPr>
              <w:t xml:space="preserve">, etc. </w:t>
            </w:r>
          </w:p>
        </w:tc>
      </w:tr>
      <w:tr w:rsidR="00A61130" w:rsidRPr="00A61130" w:rsidTr="00EB3909">
        <w:trPr>
          <w:tblCellSpacing w:w="15" w:type="dxa"/>
          <w:jc w:val="center"/>
        </w:trPr>
        <w:tc>
          <w:tcPr>
            <w:tcW w:w="0" w:type="auto"/>
            <w:shd w:val="clear" w:color="auto" w:fill="FFFFFF" w:themeFill="background1"/>
            <w:vAlign w:val="center"/>
            <w:hideMark/>
          </w:tcPr>
          <w:p w:rsidR="00A61130" w:rsidRPr="00A61130" w:rsidRDefault="00A61130" w:rsidP="00A61130">
            <w:pPr>
              <w:spacing w:after="0" w:line="240" w:lineRule="auto"/>
              <w:jc w:val="both"/>
              <w:rPr>
                <w:rFonts w:ascii="Arial" w:eastAsia="Times New Roman" w:hAnsi="Arial" w:cs="Arial"/>
                <w:sz w:val="24"/>
                <w:szCs w:val="24"/>
              </w:rPr>
            </w:pPr>
            <w:r w:rsidRPr="00A61130">
              <w:rPr>
                <w:rFonts w:ascii="Arial" w:eastAsia="Times New Roman" w:hAnsi="Arial" w:cs="Arial"/>
                <w:b/>
                <w:bCs/>
                <w:sz w:val="24"/>
                <w:szCs w:val="24"/>
              </w:rPr>
              <w:lastRenderedPageBreak/>
              <w:t>Implementing This Model of Active Learning</w:t>
            </w:r>
          </w:p>
        </w:tc>
      </w:tr>
      <w:tr w:rsidR="00A61130" w:rsidRPr="00A61130" w:rsidTr="00A61130">
        <w:trPr>
          <w:tblCellSpacing w:w="15" w:type="dxa"/>
          <w:jc w:val="center"/>
        </w:trPr>
        <w:tc>
          <w:tcPr>
            <w:tcW w:w="0" w:type="auto"/>
            <w:vAlign w:val="center"/>
            <w:hideMark/>
          </w:tcPr>
          <w:p w:rsidR="00A61130" w:rsidRPr="00A61130" w:rsidRDefault="00A61130" w:rsidP="00A61130">
            <w:pPr>
              <w:spacing w:after="0" w:line="240" w:lineRule="auto"/>
              <w:jc w:val="both"/>
              <w:rPr>
                <w:rFonts w:ascii="Arial" w:eastAsia="Times New Roman" w:hAnsi="Arial" w:cs="Arial"/>
                <w:sz w:val="24"/>
                <w:szCs w:val="24"/>
              </w:rPr>
            </w:pPr>
            <w:r w:rsidRPr="00A61130">
              <w:rPr>
                <w:rFonts w:ascii="Arial" w:eastAsia="Times New Roman" w:hAnsi="Arial" w:cs="Arial"/>
                <w:sz w:val="24"/>
                <w:szCs w:val="24"/>
              </w:rPr>
              <w:br/>
              <w:t xml:space="preserve">So, what can a teacher do who wants to use this model to incorporate more active learning into his/her teaching? I would recommend the following three suggestions, each of which involves a more advanced use of active learning. </w:t>
            </w:r>
          </w:p>
          <w:p w:rsidR="00A61130" w:rsidRPr="00A61130" w:rsidRDefault="00A61130" w:rsidP="00A61130">
            <w:pPr>
              <w:numPr>
                <w:ilvl w:val="0"/>
                <w:numId w:val="1"/>
              </w:numPr>
              <w:spacing w:before="100" w:beforeAutospacing="1" w:after="100" w:afterAutospacing="1" w:line="240" w:lineRule="auto"/>
              <w:jc w:val="both"/>
              <w:rPr>
                <w:rFonts w:ascii="Arial" w:eastAsia="Times New Roman" w:hAnsi="Arial" w:cs="Arial"/>
                <w:sz w:val="24"/>
                <w:szCs w:val="24"/>
              </w:rPr>
            </w:pPr>
            <w:r w:rsidRPr="00A61130">
              <w:rPr>
                <w:rFonts w:ascii="Arial" w:eastAsia="Times New Roman" w:hAnsi="Arial" w:cs="Arial"/>
                <w:b/>
                <w:bCs/>
                <w:sz w:val="24"/>
                <w:szCs w:val="24"/>
              </w:rPr>
              <w:t>Expand the Kinds of Learning Experiences You Create.</w:t>
            </w:r>
            <w:r w:rsidRPr="00A61130">
              <w:rPr>
                <w:rFonts w:ascii="Arial" w:eastAsia="Times New Roman" w:hAnsi="Arial" w:cs="Arial"/>
                <w:sz w:val="24"/>
                <w:szCs w:val="24"/>
              </w:rPr>
              <w:t xml:space="preserve"> </w:t>
            </w:r>
          </w:p>
          <w:p w:rsidR="00A61130" w:rsidRPr="00A61130" w:rsidRDefault="00A61130" w:rsidP="00A61130">
            <w:pPr>
              <w:spacing w:before="100" w:beforeAutospacing="1" w:after="100" w:afterAutospacing="1" w:line="240" w:lineRule="auto"/>
              <w:ind w:left="720"/>
              <w:jc w:val="both"/>
              <w:rPr>
                <w:rFonts w:ascii="Arial" w:eastAsia="Times New Roman" w:hAnsi="Arial" w:cs="Arial"/>
                <w:sz w:val="24"/>
                <w:szCs w:val="24"/>
              </w:rPr>
            </w:pPr>
            <w:r w:rsidRPr="00A61130">
              <w:rPr>
                <w:rFonts w:ascii="Arial" w:eastAsia="Times New Roman" w:hAnsi="Arial" w:cs="Arial"/>
                <w:sz w:val="24"/>
                <w:szCs w:val="24"/>
              </w:rPr>
              <w:t xml:space="preserve">The most traditional teaching consists of little more than having students read a text and listen to a lecture, a very limited and limiting form of Dialogue with Others. Consider using more dynamic forms of Dialogue with Others and the other three modes of learning. For example: </w:t>
            </w:r>
          </w:p>
          <w:p w:rsidR="00A61130" w:rsidRPr="00A61130" w:rsidRDefault="00A61130" w:rsidP="00EE2244">
            <w:pPr>
              <w:numPr>
                <w:ilvl w:val="1"/>
                <w:numId w:val="2"/>
              </w:numPr>
              <w:spacing w:before="100" w:beforeAutospacing="1" w:after="100" w:afterAutospacing="1" w:line="240" w:lineRule="auto"/>
              <w:jc w:val="both"/>
              <w:rPr>
                <w:rFonts w:ascii="Arial" w:eastAsia="Times New Roman" w:hAnsi="Arial" w:cs="Arial"/>
                <w:sz w:val="24"/>
                <w:szCs w:val="24"/>
              </w:rPr>
            </w:pPr>
            <w:r w:rsidRPr="00A61130">
              <w:rPr>
                <w:rFonts w:ascii="Arial" w:eastAsia="Times New Roman" w:hAnsi="Arial" w:cs="Arial"/>
                <w:sz w:val="24"/>
                <w:szCs w:val="24"/>
              </w:rPr>
              <w:t xml:space="preserve">Create small groups of students and have them make a decision or answer a focused question periodically, </w:t>
            </w:r>
          </w:p>
          <w:p w:rsidR="00A61130" w:rsidRPr="00A61130" w:rsidRDefault="00A61130" w:rsidP="00EE2244">
            <w:pPr>
              <w:numPr>
                <w:ilvl w:val="1"/>
                <w:numId w:val="2"/>
              </w:numPr>
              <w:spacing w:before="100" w:beforeAutospacing="1" w:after="100" w:afterAutospacing="1" w:line="240" w:lineRule="auto"/>
              <w:jc w:val="both"/>
              <w:rPr>
                <w:rFonts w:ascii="Arial" w:eastAsia="Times New Roman" w:hAnsi="Arial" w:cs="Arial"/>
                <w:sz w:val="24"/>
                <w:szCs w:val="24"/>
              </w:rPr>
            </w:pPr>
            <w:r w:rsidRPr="00A61130">
              <w:rPr>
                <w:rFonts w:ascii="Arial" w:eastAsia="Times New Roman" w:hAnsi="Arial" w:cs="Arial"/>
                <w:sz w:val="24"/>
                <w:szCs w:val="24"/>
              </w:rPr>
              <w:t xml:space="preserve">Find ways for students to engage in authentic dialogue with people other than fellow classmates who know something about the subject (on the web, by email, or live), </w:t>
            </w:r>
          </w:p>
          <w:p w:rsidR="00A61130" w:rsidRPr="00A61130" w:rsidRDefault="00A61130" w:rsidP="00EE2244">
            <w:pPr>
              <w:numPr>
                <w:ilvl w:val="1"/>
                <w:numId w:val="2"/>
              </w:numPr>
              <w:spacing w:before="100" w:beforeAutospacing="1" w:after="100" w:afterAutospacing="1" w:line="240" w:lineRule="auto"/>
              <w:jc w:val="both"/>
              <w:rPr>
                <w:rFonts w:ascii="Arial" w:eastAsia="Times New Roman" w:hAnsi="Arial" w:cs="Arial"/>
                <w:sz w:val="24"/>
                <w:szCs w:val="24"/>
              </w:rPr>
            </w:pPr>
            <w:r w:rsidRPr="00A61130">
              <w:rPr>
                <w:rFonts w:ascii="Arial" w:eastAsia="Times New Roman" w:hAnsi="Arial" w:cs="Arial"/>
                <w:sz w:val="24"/>
                <w:szCs w:val="24"/>
              </w:rPr>
              <w:t xml:space="preserve">Have students keep a journal or build a "learning portfolio" about their own thoughts, learning, feelings, etc., </w:t>
            </w:r>
          </w:p>
          <w:p w:rsidR="00A61130" w:rsidRPr="00A61130" w:rsidRDefault="00A61130" w:rsidP="00EE2244">
            <w:pPr>
              <w:numPr>
                <w:ilvl w:val="1"/>
                <w:numId w:val="2"/>
              </w:numPr>
              <w:spacing w:before="100" w:beforeAutospacing="1" w:after="100" w:afterAutospacing="1" w:line="240" w:lineRule="auto"/>
              <w:jc w:val="both"/>
              <w:rPr>
                <w:rFonts w:ascii="Arial" w:eastAsia="Times New Roman" w:hAnsi="Arial" w:cs="Arial"/>
                <w:sz w:val="24"/>
                <w:szCs w:val="24"/>
              </w:rPr>
            </w:pPr>
            <w:r w:rsidRPr="00A61130">
              <w:rPr>
                <w:rFonts w:ascii="Arial" w:eastAsia="Times New Roman" w:hAnsi="Arial" w:cs="Arial"/>
                <w:sz w:val="24"/>
                <w:szCs w:val="24"/>
              </w:rPr>
              <w:t>Find ways of helping students o</w:t>
            </w:r>
            <w:r w:rsidR="00EB3909">
              <w:rPr>
                <w:rFonts w:ascii="Arial" w:eastAsia="Times New Roman" w:hAnsi="Arial" w:cs="Arial"/>
                <w:sz w:val="24"/>
                <w:szCs w:val="24"/>
              </w:rPr>
              <w:t>bserve</w:t>
            </w:r>
            <w:r w:rsidRPr="00A61130">
              <w:rPr>
                <w:rFonts w:ascii="Arial" w:eastAsia="Times New Roman" w:hAnsi="Arial" w:cs="Arial"/>
                <w:sz w:val="24"/>
                <w:szCs w:val="24"/>
              </w:rPr>
              <w:t xml:space="preserve"> the subject or action they are tryin</w:t>
            </w:r>
            <w:r w:rsidR="00EB3909">
              <w:rPr>
                <w:rFonts w:ascii="Arial" w:eastAsia="Times New Roman" w:hAnsi="Arial" w:cs="Arial"/>
                <w:sz w:val="24"/>
                <w:szCs w:val="24"/>
              </w:rPr>
              <w:t>g to learn,</w:t>
            </w:r>
          </w:p>
          <w:p w:rsidR="00A61130" w:rsidRPr="00A61130" w:rsidRDefault="00A61130" w:rsidP="00EE2244">
            <w:pPr>
              <w:numPr>
                <w:ilvl w:val="1"/>
                <w:numId w:val="2"/>
              </w:numPr>
              <w:spacing w:before="100" w:beforeAutospacing="1" w:after="100" w:afterAutospacing="1" w:line="240" w:lineRule="auto"/>
              <w:jc w:val="both"/>
              <w:rPr>
                <w:rFonts w:ascii="Arial" w:eastAsia="Times New Roman" w:hAnsi="Arial" w:cs="Arial"/>
                <w:sz w:val="24"/>
                <w:szCs w:val="24"/>
              </w:rPr>
            </w:pPr>
            <w:r w:rsidRPr="00A61130">
              <w:rPr>
                <w:rFonts w:ascii="Arial" w:eastAsia="Times New Roman" w:hAnsi="Arial" w:cs="Arial"/>
                <w:sz w:val="24"/>
                <w:szCs w:val="24"/>
              </w:rPr>
              <w:t xml:space="preserve">Find ways to allow students to actually do (directly, or vicariously with case studies, simulation or role play) that which they need to learn to do. </w:t>
            </w:r>
          </w:p>
          <w:p w:rsidR="00A61130" w:rsidRPr="00A61130" w:rsidRDefault="00A61130" w:rsidP="00A61130">
            <w:pPr>
              <w:numPr>
                <w:ilvl w:val="0"/>
                <w:numId w:val="1"/>
              </w:numPr>
              <w:spacing w:before="100" w:beforeAutospacing="1" w:after="100" w:afterAutospacing="1" w:line="240" w:lineRule="auto"/>
              <w:jc w:val="both"/>
              <w:rPr>
                <w:rFonts w:ascii="Arial" w:eastAsia="Times New Roman" w:hAnsi="Arial" w:cs="Arial"/>
                <w:sz w:val="24"/>
                <w:szCs w:val="24"/>
              </w:rPr>
            </w:pPr>
            <w:r w:rsidRPr="00A61130">
              <w:rPr>
                <w:rFonts w:ascii="Arial" w:eastAsia="Times New Roman" w:hAnsi="Arial" w:cs="Arial"/>
                <w:b/>
                <w:bCs/>
                <w:sz w:val="24"/>
                <w:szCs w:val="24"/>
              </w:rPr>
              <w:t>Take Advantage of the "Power of Interaction."</w:t>
            </w:r>
            <w:r w:rsidRPr="00A61130">
              <w:rPr>
                <w:rFonts w:ascii="Arial" w:eastAsia="Times New Roman" w:hAnsi="Arial" w:cs="Arial"/>
                <w:sz w:val="24"/>
                <w:szCs w:val="24"/>
              </w:rPr>
              <w:t xml:space="preserve"> </w:t>
            </w:r>
          </w:p>
          <w:p w:rsidR="00A61130" w:rsidRPr="00A61130" w:rsidRDefault="00A61130" w:rsidP="00A61130">
            <w:pPr>
              <w:spacing w:before="100" w:beforeAutospacing="1" w:after="100" w:afterAutospacing="1" w:line="240" w:lineRule="auto"/>
              <w:ind w:left="720"/>
              <w:jc w:val="both"/>
              <w:rPr>
                <w:rFonts w:ascii="Arial" w:eastAsia="Times New Roman" w:hAnsi="Arial" w:cs="Arial"/>
                <w:sz w:val="24"/>
                <w:szCs w:val="24"/>
              </w:rPr>
            </w:pPr>
            <w:r w:rsidRPr="00A61130">
              <w:rPr>
                <w:rFonts w:ascii="Arial" w:eastAsia="Times New Roman" w:hAnsi="Arial" w:cs="Arial"/>
                <w:sz w:val="24"/>
                <w:szCs w:val="24"/>
              </w:rPr>
              <w:t xml:space="preserve">Each of the four modes of learning has its own value, and just using more of them should add variety and thereby be more interesting for the learner. However, when properly connected, the various learning activities can have an impact that is more than additive or cumulative; they can be </w:t>
            </w:r>
            <w:r w:rsidRPr="00A61130">
              <w:rPr>
                <w:rFonts w:ascii="Arial" w:eastAsia="Times New Roman" w:hAnsi="Arial" w:cs="Arial"/>
                <w:bCs/>
                <w:i/>
                <w:sz w:val="24"/>
                <w:szCs w:val="24"/>
              </w:rPr>
              <w:t>interactive</w:t>
            </w:r>
            <w:r w:rsidRPr="00A61130">
              <w:rPr>
                <w:rFonts w:ascii="Arial" w:eastAsia="Times New Roman" w:hAnsi="Arial" w:cs="Arial"/>
                <w:b/>
                <w:bCs/>
                <w:sz w:val="24"/>
                <w:szCs w:val="24"/>
              </w:rPr>
              <w:t xml:space="preserve"> </w:t>
            </w:r>
            <w:r w:rsidRPr="00A61130">
              <w:rPr>
                <w:rFonts w:ascii="Arial" w:eastAsia="Times New Roman" w:hAnsi="Arial" w:cs="Arial"/>
                <w:sz w:val="24"/>
                <w:szCs w:val="24"/>
              </w:rPr>
              <w:t xml:space="preserve">and thereby multiply the educational impact. </w:t>
            </w:r>
          </w:p>
          <w:p w:rsidR="00A61130" w:rsidRPr="00A61130" w:rsidRDefault="00A61130" w:rsidP="00A61130">
            <w:pPr>
              <w:spacing w:before="100" w:beforeAutospacing="1" w:after="100" w:afterAutospacing="1" w:line="240" w:lineRule="auto"/>
              <w:ind w:left="720"/>
              <w:jc w:val="both"/>
              <w:rPr>
                <w:rFonts w:ascii="Arial" w:eastAsia="Times New Roman" w:hAnsi="Arial" w:cs="Arial"/>
                <w:sz w:val="24"/>
                <w:szCs w:val="24"/>
              </w:rPr>
            </w:pPr>
            <w:r w:rsidRPr="00A61130">
              <w:rPr>
                <w:rFonts w:ascii="Arial" w:eastAsia="Times New Roman" w:hAnsi="Arial" w:cs="Arial"/>
                <w:sz w:val="24"/>
                <w:szCs w:val="24"/>
              </w:rPr>
              <w:t xml:space="preserve">For example, if students write their own thoughts on a topic (Dialogue with Self) </w:t>
            </w:r>
            <w:r w:rsidRPr="00340188">
              <w:rPr>
                <w:rFonts w:ascii="Arial" w:eastAsia="Times New Roman" w:hAnsi="Arial" w:cs="Arial"/>
                <w:i/>
                <w:iCs/>
                <w:sz w:val="24"/>
                <w:szCs w:val="24"/>
              </w:rPr>
              <w:t>before</w:t>
            </w:r>
            <w:r w:rsidRPr="00A61130">
              <w:rPr>
                <w:rFonts w:ascii="Arial" w:eastAsia="Times New Roman" w:hAnsi="Arial" w:cs="Arial"/>
                <w:sz w:val="24"/>
                <w:szCs w:val="24"/>
              </w:rPr>
              <w:t xml:space="preserve"> they engage in small group discussion (Dialogue with Others), the group discussion should be richer and more engaging. If they can do both of these and then observe the phenomena or action (Observation), the observation should be richer and again more engaging. Then, if this is followed by having the students engage in the action itself (Doing), they will have a better sense of what they need to do and what they need to learn during doing. Finally if, after Doing, the learners process this experience by writing about it (Dialogue with Self) and/or discussing it with others (Dialogue with </w:t>
            </w:r>
            <w:r w:rsidRPr="00A61130">
              <w:rPr>
                <w:rFonts w:ascii="Arial" w:eastAsia="Times New Roman" w:hAnsi="Arial" w:cs="Arial"/>
                <w:sz w:val="24"/>
                <w:szCs w:val="24"/>
              </w:rPr>
              <w:lastRenderedPageBreak/>
              <w:t xml:space="preserve">Others), this will add further insight. Such a sequence of learning activities will give the teacher and learners the advantage of the Power of Interaction. </w:t>
            </w:r>
          </w:p>
          <w:p w:rsidR="00A61130" w:rsidRPr="00A61130" w:rsidRDefault="00EB3909" w:rsidP="00A61130">
            <w:pPr>
              <w:spacing w:before="100" w:beforeAutospacing="1" w:after="100" w:afterAutospacing="1" w:line="240" w:lineRule="auto"/>
              <w:ind w:left="720"/>
              <w:jc w:val="both"/>
              <w:rPr>
                <w:rFonts w:ascii="Arial" w:eastAsia="Times New Roman" w:hAnsi="Arial" w:cs="Arial"/>
                <w:sz w:val="24"/>
                <w:szCs w:val="24"/>
              </w:rPr>
            </w:pPr>
            <w:r>
              <w:rPr>
                <w:rFonts w:ascii="Arial" w:eastAsia="Times New Roman" w:hAnsi="Arial" w:cs="Arial"/>
                <w:sz w:val="24"/>
                <w:szCs w:val="24"/>
              </w:rPr>
              <w:t>Alternatively, we</w:t>
            </w:r>
            <w:r w:rsidR="00A61130" w:rsidRPr="00A61130">
              <w:rPr>
                <w:rFonts w:ascii="Arial" w:eastAsia="Times New Roman" w:hAnsi="Arial" w:cs="Arial"/>
                <w:sz w:val="24"/>
                <w:szCs w:val="24"/>
              </w:rPr>
              <w:t xml:space="preserve"> would suggest that a teacher start with "Doing" by posing a real problem for students to work on, and then having students consult with each other (Dialogue with Others) on how best to proceed in order to find a solution to the problem. The learners will likely use a variety of learning options, including Dialogue with Self and Observing. </w:t>
            </w:r>
          </w:p>
          <w:p w:rsidR="00A61130" w:rsidRPr="00A61130" w:rsidRDefault="00A61130" w:rsidP="00A61130">
            <w:pPr>
              <w:numPr>
                <w:ilvl w:val="0"/>
                <w:numId w:val="1"/>
              </w:numPr>
              <w:spacing w:before="100" w:beforeAutospacing="1" w:after="100" w:afterAutospacing="1" w:line="240" w:lineRule="auto"/>
              <w:jc w:val="both"/>
              <w:rPr>
                <w:rFonts w:ascii="Arial" w:eastAsia="Times New Roman" w:hAnsi="Arial" w:cs="Arial"/>
                <w:sz w:val="24"/>
                <w:szCs w:val="24"/>
              </w:rPr>
            </w:pPr>
            <w:r w:rsidRPr="00A61130">
              <w:rPr>
                <w:rFonts w:ascii="Arial" w:eastAsia="Times New Roman" w:hAnsi="Arial" w:cs="Arial"/>
                <w:b/>
                <w:bCs/>
                <w:sz w:val="24"/>
                <w:szCs w:val="24"/>
              </w:rPr>
              <w:t xml:space="preserve">Create </w:t>
            </w:r>
            <w:r w:rsidRPr="00340188">
              <w:rPr>
                <w:rFonts w:ascii="Arial" w:eastAsia="Times New Roman" w:hAnsi="Arial" w:cs="Arial"/>
                <w:b/>
                <w:bCs/>
                <w:sz w:val="24"/>
                <w:szCs w:val="24"/>
              </w:rPr>
              <w:t>Dialectic</w:t>
            </w:r>
            <w:r w:rsidRPr="00A61130">
              <w:rPr>
                <w:rFonts w:ascii="Arial" w:eastAsia="Times New Roman" w:hAnsi="Arial" w:cs="Arial"/>
                <w:b/>
                <w:bCs/>
                <w:sz w:val="24"/>
                <w:szCs w:val="24"/>
              </w:rPr>
              <w:t xml:space="preserve"> Between Experience and Dialogue.</w:t>
            </w:r>
            <w:r w:rsidRPr="00A61130">
              <w:rPr>
                <w:rFonts w:ascii="Arial" w:eastAsia="Times New Roman" w:hAnsi="Arial" w:cs="Arial"/>
                <w:sz w:val="24"/>
                <w:szCs w:val="24"/>
              </w:rPr>
              <w:t xml:space="preserve"> </w:t>
            </w:r>
          </w:p>
          <w:p w:rsidR="00A61130" w:rsidRPr="00A61130" w:rsidRDefault="00A61130" w:rsidP="00A61130">
            <w:pPr>
              <w:spacing w:before="100" w:beforeAutospacing="1" w:after="100" w:afterAutospacing="1" w:line="240" w:lineRule="auto"/>
              <w:ind w:left="720"/>
              <w:jc w:val="both"/>
              <w:rPr>
                <w:rFonts w:ascii="Arial" w:eastAsia="Times New Roman" w:hAnsi="Arial" w:cs="Arial"/>
                <w:sz w:val="24"/>
                <w:szCs w:val="24"/>
              </w:rPr>
            </w:pPr>
            <w:r w:rsidRPr="00A61130">
              <w:rPr>
                <w:rFonts w:ascii="Arial" w:eastAsia="Times New Roman" w:hAnsi="Arial" w:cs="Arial"/>
                <w:sz w:val="24"/>
                <w:szCs w:val="24"/>
              </w:rPr>
              <w:t xml:space="preserve">One refinement of the Interaction Principle described above is simply to create </w:t>
            </w:r>
            <w:r w:rsidRPr="00340188">
              <w:rPr>
                <w:rFonts w:ascii="Arial" w:eastAsia="Times New Roman" w:hAnsi="Arial" w:cs="Arial"/>
                <w:sz w:val="24"/>
                <w:szCs w:val="24"/>
              </w:rPr>
              <w:t>dialectic</w:t>
            </w:r>
            <w:r w:rsidRPr="00A61130">
              <w:rPr>
                <w:rFonts w:ascii="Arial" w:eastAsia="Times New Roman" w:hAnsi="Arial" w:cs="Arial"/>
                <w:sz w:val="24"/>
                <w:szCs w:val="24"/>
              </w:rPr>
              <w:t xml:space="preserve"> between the two principle components of this Model of Active Learning: Experience and Dialogue. New experiences (whether of Doing or Observing) have the potential to give learners a new perspective on what is true (beliefs) and/or what is good (values) in the world. Dialogue (whether with Self or with Others) has the potential to help learners construct the many possible meanings of experience and the insights that come from them. A teacher who can creatively set up a dialectic of learning activities in which students move back and forth between having rich new experiences and engaging in deep, meaningful dialogue, can maximize the likelihood that the learners will experience significant and meaningful learning.</w:t>
            </w:r>
          </w:p>
        </w:tc>
      </w:tr>
    </w:tbl>
    <w:p w:rsidR="00EB3909" w:rsidRPr="001865BE" w:rsidRDefault="00EB3909" w:rsidP="00EB3909">
      <w:pPr>
        <w:spacing w:before="100" w:beforeAutospacing="1" w:after="100" w:afterAutospacing="1" w:line="240" w:lineRule="auto"/>
        <w:jc w:val="both"/>
        <w:rPr>
          <w:rFonts w:ascii="Arial" w:eastAsia="Times New Roman" w:hAnsi="Arial" w:cs="Arial"/>
          <w:sz w:val="24"/>
          <w:szCs w:val="24"/>
        </w:rPr>
      </w:pPr>
      <w:r w:rsidRPr="001865BE">
        <w:rPr>
          <w:rFonts w:ascii="Arial" w:eastAsia="Times New Roman" w:hAnsi="Arial" w:cs="Arial"/>
          <w:b/>
          <w:bCs/>
          <w:sz w:val="24"/>
          <w:szCs w:val="24"/>
        </w:rPr>
        <w:lastRenderedPageBreak/>
        <w:t>REFERENCES</w:t>
      </w:r>
    </w:p>
    <w:p w:rsidR="00EB3909" w:rsidRPr="001865BE" w:rsidRDefault="00EB3909" w:rsidP="00EB3909">
      <w:pPr>
        <w:spacing w:before="100" w:beforeAutospacing="1" w:after="100" w:afterAutospacing="1" w:line="240" w:lineRule="auto"/>
        <w:jc w:val="both"/>
        <w:rPr>
          <w:rFonts w:ascii="Arial" w:eastAsia="Times New Roman" w:hAnsi="Arial" w:cs="Arial"/>
          <w:sz w:val="24"/>
          <w:szCs w:val="24"/>
        </w:rPr>
      </w:pPr>
      <w:proofErr w:type="spellStart"/>
      <w:proofErr w:type="gramStart"/>
      <w:r w:rsidRPr="001865BE">
        <w:rPr>
          <w:rFonts w:ascii="Arial" w:eastAsia="Times New Roman" w:hAnsi="Arial" w:cs="Arial"/>
          <w:sz w:val="24"/>
          <w:szCs w:val="24"/>
        </w:rPr>
        <w:t>Chickering</w:t>
      </w:r>
      <w:proofErr w:type="spellEnd"/>
      <w:r w:rsidRPr="001865BE">
        <w:rPr>
          <w:rFonts w:ascii="Arial" w:eastAsia="Times New Roman" w:hAnsi="Arial" w:cs="Arial"/>
          <w:sz w:val="24"/>
          <w:szCs w:val="24"/>
        </w:rPr>
        <w:t xml:space="preserve">, Arthur W., and Zelda F. </w:t>
      </w:r>
      <w:proofErr w:type="spellStart"/>
      <w:r w:rsidRPr="001865BE">
        <w:rPr>
          <w:rFonts w:ascii="Arial" w:eastAsia="Times New Roman" w:hAnsi="Arial" w:cs="Arial"/>
          <w:sz w:val="24"/>
          <w:szCs w:val="24"/>
        </w:rPr>
        <w:t>Gamson</w:t>
      </w:r>
      <w:proofErr w:type="spellEnd"/>
      <w:r w:rsidRPr="001865BE">
        <w:rPr>
          <w:rFonts w:ascii="Arial" w:eastAsia="Times New Roman" w:hAnsi="Arial" w:cs="Arial"/>
          <w:sz w:val="24"/>
          <w:szCs w:val="24"/>
        </w:rPr>
        <w:t>.</w:t>
      </w:r>
      <w:proofErr w:type="gramEnd"/>
      <w:r w:rsidRPr="001865BE">
        <w:rPr>
          <w:rFonts w:ascii="Arial" w:eastAsia="Times New Roman" w:hAnsi="Arial" w:cs="Arial"/>
          <w:sz w:val="24"/>
          <w:szCs w:val="24"/>
        </w:rPr>
        <w:t xml:space="preserve"> March 1987. </w:t>
      </w:r>
      <w:proofErr w:type="gramStart"/>
      <w:r w:rsidRPr="001865BE">
        <w:rPr>
          <w:rFonts w:ascii="Arial" w:eastAsia="Times New Roman" w:hAnsi="Arial" w:cs="Arial"/>
          <w:sz w:val="24"/>
          <w:szCs w:val="24"/>
        </w:rPr>
        <w:t>"Seven Principles for Good Practice."</w:t>
      </w:r>
      <w:proofErr w:type="gramEnd"/>
      <w:r w:rsidRPr="001865BE">
        <w:rPr>
          <w:rFonts w:ascii="Arial" w:eastAsia="Times New Roman" w:hAnsi="Arial" w:cs="Arial"/>
          <w:sz w:val="24"/>
          <w:szCs w:val="24"/>
        </w:rPr>
        <w:t xml:space="preserve"> </w:t>
      </w:r>
      <w:r w:rsidRPr="001865BE">
        <w:rPr>
          <w:rFonts w:ascii="Arial" w:eastAsia="Times New Roman" w:hAnsi="Arial" w:cs="Arial"/>
          <w:i/>
          <w:iCs/>
          <w:sz w:val="24"/>
          <w:szCs w:val="24"/>
        </w:rPr>
        <w:t>AAHE Bulletin</w:t>
      </w:r>
      <w:r w:rsidRPr="001865BE">
        <w:rPr>
          <w:rFonts w:ascii="Arial" w:eastAsia="Times New Roman" w:hAnsi="Arial" w:cs="Arial"/>
          <w:sz w:val="24"/>
          <w:szCs w:val="24"/>
        </w:rPr>
        <w:t xml:space="preserve"> 39: 3-7. </w:t>
      </w:r>
      <w:proofErr w:type="gramStart"/>
      <w:r w:rsidRPr="001865BE">
        <w:rPr>
          <w:rFonts w:ascii="Arial" w:eastAsia="Times New Roman" w:hAnsi="Arial" w:cs="Arial"/>
          <w:sz w:val="24"/>
          <w:szCs w:val="24"/>
        </w:rPr>
        <w:t>ED 282 491.</w:t>
      </w:r>
      <w:proofErr w:type="gramEnd"/>
      <w:r w:rsidRPr="001865BE">
        <w:rPr>
          <w:rFonts w:ascii="Arial" w:eastAsia="Times New Roman" w:hAnsi="Arial" w:cs="Arial"/>
          <w:sz w:val="24"/>
          <w:szCs w:val="24"/>
        </w:rPr>
        <w:t xml:space="preserve"> </w:t>
      </w:r>
      <w:proofErr w:type="gramStart"/>
      <w:r w:rsidRPr="001865BE">
        <w:rPr>
          <w:rFonts w:ascii="Arial" w:eastAsia="Times New Roman" w:hAnsi="Arial" w:cs="Arial"/>
          <w:sz w:val="24"/>
          <w:szCs w:val="24"/>
        </w:rPr>
        <w:t>6 pp. MF-01; PC-01.</w:t>
      </w:r>
      <w:proofErr w:type="gramEnd"/>
    </w:p>
    <w:p w:rsidR="00EB3909" w:rsidRPr="001865BE" w:rsidRDefault="00EB3909" w:rsidP="00EB3909">
      <w:pPr>
        <w:spacing w:before="100" w:beforeAutospacing="1" w:after="100" w:afterAutospacing="1" w:line="240" w:lineRule="auto"/>
        <w:jc w:val="both"/>
        <w:rPr>
          <w:rFonts w:ascii="Arial" w:eastAsia="Times New Roman" w:hAnsi="Arial" w:cs="Arial"/>
          <w:sz w:val="24"/>
          <w:szCs w:val="24"/>
        </w:rPr>
      </w:pPr>
      <w:r w:rsidRPr="001865BE">
        <w:rPr>
          <w:rFonts w:ascii="Arial" w:eastAsia="Times New Roman" w:hAnsi="Arial" w:cs="Arial"/>
          <w:sz w:val="24"/>
          <w:szCs w:val="24"/>
        </w:rPr>
        <w:t xml:space="preserve">Lowman, Joseph. 1984. </w:t>
      </w:r>
      <w:r w:rsidRPr="001865BE">
        <w:rPr>
          <w:rFonts w:ascii="Arial" w:eastAsia="Times New Roman" w:hAnsi="Arial" w:cs="Arial"/>
          <w:i/>
          <w:iCs/>
          <w:sz w:val="24"/>
          <w:szCs w:val="24"/>
        </w:rPr>
        <w:t>Mastering the Techniques of Teaching.</w:t>
      </w:r>
      <w:r w:rsidRPr="001865BE">
        <w:rPr>
          <w:rFonts w:ascii="Arial" w:eastAsia="Times New Roman" w:hAnsi="Arial" w:cs="Arial"/>
          <w:sz w:val="24"/>
          <w:szCs w:val="24"/>
        </w:rPr>
        <w:t xml:space="preserve"> San Francisco: </w:t>
      </w:r>
      <w:proofErr w:type="spellStart"/>
      <w:r w:rsidRPr="001865BE">
        <w:rPr>
          <w:rFonts w:ascii="Arial" w:eastAsia="Times New Roman" w:hAnsi="Arial" w:cs="Arial"/>
          <w:sz w:val="24"/>
          <w:szCs w:val="24"/>
        </w:rPr>
        <w:t>Jossey</w:t>
      </w:r>
      <w:proofErr w:type="spellEnd"/>
      <w:r w:rsidRPr="001865BE">
        <w:rPr>
          <w:rFonts w:ascii="Arial" w:eastAsia="Times New Roman" w:hAnsi="Arial" w:cs="Arial"/>
          <w:sz w:val="24"/>
          <w:szCs w:val="24"/>
        </w:rPr>
        <w:t>-Bass.</w:t>
      </w:r>
    </w:p>
    <w:p w:rsidR="00EB3909" w:rsidRPr="001865BE" w:rsidRDefault="00EB3909" w:rsidP="00EB3909">
      <w:pPr>
        <w:spacing w:before="100" w:beforeAutospacing="1" w:after="100" w:afterAutospacing="1" w:line="240" w:lineRule="auto"/>
        <w:jc w:val="both"/>
        <w:rPr>
          <w:rFonts w:ascii="Arial" w:eastAsia="Times New Roman" w:hAnsi="Arial" w:cs="Arial"/>
          <w:sz w:val="24"/>
          <w:szCs w:val="24"/>
        </w:rPr>
      </w:pPr>
      <w:proofErr w:type="spellStart"/>
      <w:proofErr w:type="gramStart"/>
      <w:r w:rsidRPr="001865BE">
        <w:rPr>
          <w:rFonts w:ascii="Arial" w:eastAsia="Times New Roman" w:hAnsi="Arial" w:cs="Arial"/>
          <w:sz w:val="24"/>
          <w:szCs w:val="24"/>
        </w:rPr>
        <w:t>McKeachie</w:t>
      </w:r>
      <w:proofErr w:type="spellEnd"/>
      <w:r w:rsidRPr="001865BE">
        <w:rPr>
          <w:rFonts w:ascii="Arial" w:eastAsia="Times New Roman" w:hAnsi="Arial" w:cs="Arial"/>
          <w:sz w:val="24"/>
          <w:szCs w:val="24"/>
        </w:rPr>
        <w:t xml:space="preserve">, Wilbert J., Paul R. </w:t>
      </w:r>
      <w:proofErr w:type="spellStart"/>
      <w:r w:rsidRPr="001865BE">
        <w:rPr>
          <w:rFonts w:ascii="Arial" w:eastAsia="Times New Roman" w:hAnsi="Arial" w:cs="Arial"/>
          <w:sz w:val="24"/>
          <w:szCs w:val="24"/>
        </w:rPr>
        <w:t>Pintrich</w:t>
      </w:r>
      <w:proofErr w:type="spellEnd"/>
      <w:r w:rsidRPr="001865BE">
        <w:rPr>
          <w:rFonts w:ascii="Arial" w:eastAsia="Times New Roman" w:hAnsi="Arial" w:cs="Arial"/>
          <w:sz w:val="24"/>
          <w:szCs w:val="24"/>
        </w:rPr>
        <w:t>, Yi-</w:t>
      </w:r>
      <w:proofErr w:type="spellStart"/>
      <w:r w:rsidRPr="001865BE">
        <w:rPr>
          <w:rFonts w:ascii="Arial" w:eastAsia="Times New Roman" w:hAnsi="Arial" w:cs="Arial"/>
          <w:sz w:val="24"/>
          <w:szCs w:val="24"/>
        </w:rPr>
        <w:t>Guang</w:t>
      </w:r>
      <w:proofErr w:type="spellEnd"/>
      <w:r w:rsidRPr="001865BE">
        <w:rPr>
          <w:rFonts w:ascii="Arial" w:eastAsia="Times New Roman" w:hAnsi="Arial" w:cs="Arial"/>
          <w:sz w:val="24"/>
          <w:szCs w:val="24"/>
        </w:rPr>
        <w:t xml:space="preserve"> Lin, and David A.F. Smith.</w:t>
      </w:r>
      <w:proofErr w:type="gramEnd"/>
      <w:r w:rsidRPr="001865BE">
        <w:rPr>
          <w:rFonts w:ascii="Arial" w:eastAsia="Times New Roman" w:hAnsi="Arial" w:cs="Arial"/>
          <w:sz w:val="24"/>
          <w:szCs w:val="24"/>
        </w:rPr>
        <w:t xml:space="preserve"> 1986. </w:t>
      </w:r>
      <w:r w:rsidRPr="001865BE">
        <w:rPr>
          <w:rFonts w:ascii="Arial" w:eastAsia="Times New Roman" w:hAnsi="Arial" w:cs="Arial"/>
          <w:i/>
          <w:iCs/>
          <w:sz w:val="24"/>
          <w:szCs w:val="24"/>
        </w:rPr>
        <w:t>Teaching and Learning in the College Classroom: A Review of the Research Literature.</w:t>
      </w:r>
      <w:r w:rsidRPr="001865BE">
        <w:rPr>
          <w:rFonts w:ascii="Arial" w:eastAsia="Times New Roman" w:hAnsi="Arial" w:cs="Arial"/>
          <w:sz w:val="24"/>
          <w:szCs w:val="24"/>
        </w:rPr>
        <w:t xml:space="preserve"> Ann Arbor: Regents of </w:t>
      </w:r>
      <w:proofErr w:type="gramStart"/>
      <w:r w:rsidRPr="001865BE">
        <w:rPr>
          <w:rFonts w:ascii="Arial" w:eastAsia="Times New Roman" w:hAnsi="Arial" w:cs="Arial"/>
          <w:sz w:val="24"/>
          <w:szCs w:val="24"/>
        </w:rPr>
        <w:t>The</w:t>
      </w:r>
      <w:proofErr w:type="gramEnd"/>
      <w:r w:rsidRPr="001865BE">
        <w:rPr>
          <w:rFonts w:ascii="Arial" w:eastAsia="Times New Roman" w:hAnsi="Arial" w:cs="Arial"/>
          <w:sz w:val="24"/>
          <w:szCs w:val="24"/>
        </w:rPr>
        <w:t xml:space="preserve"> Univ. of Michigan. </w:t>
      </w:r>
      <w:proofErr w:type="gramStart"/>
      <w:r w:rsidRPr="001865BE">
        <w:rPr>
          <w:rFonts w:ascii="Arial" w:eastAsia="Times New Roman" w:hAnsi="Arial" w:cs="Arial"/>
          <w:sz w:val="24"/>
          <w:szCs w:val="24"/>
        </w:rPr>
        <w:t>ED 314 999.</w:t>
      </w:r>
      <w:proofErr w:type="gramEnd"/>
      <w:r w:rsidRPr="001865BE">
        <w:rPr>
          <w:rFonts w:ascii="Arial" w:eastAsia="Times New Roman" w:hAnsi="Arial" w:cs="Arial"/>
          <w:sz w:val="24"/>
          <w:szCs w:val="24"/>
        </w:rPr>
        <w:t xml:space="preserve"> </w:t>
      </w:r>
      <w:proofErr w:type="gramStart"/>
      <w:r w:rsidRPr="001865BE">
        <w:rPr>
          <w:rFonts w:ascii="Arial" w:eastAsia="Times New Roman" w:hAnsi="Arial" w:cs="Arial"/>
          <w:sz w:val="24"/>
          <w:szCs w:val="24"/>
        </w:rPr>
        <w:t>124 pp. MF-01; PC-05.</w:t>
      </w:r>
      <w:proofErr w:type="gramEnd"/>
    </w:p>
    <w:p w:rsidR="00EB3909" w:rsidRPr="001865BE" w:rsidRDefault="00EB3909" w:rsidP="00EB3909">
      <w:pPr>
        <w:spacing w:before="100" w:beforeAutospacing="1" w:after="100" w:afterAutospacing="1" w:line="240" w:lineRule="auto"/>
        <w:jc w:val="both"/>
        <w:rPr>
          <w:rFonts w:ascii="Arial" w:eastAsia="Times New Roman" w:hAnsi="Arial" w:cs="Arial"/>
          <w:sz w:val="24"/>
          <w:szCs w:val="24"/>
        </w:rPr>
      </w:pPr>
      <w:proofErr w:type="spellStart"/>
      <w:proofErr w:type="gramStart"/>
      <w:r w:rsidRPr="001865BE">
        <w:rPr>
          <w:rFonts w:ascii="Arial" w:eastAsia="Times New Roman" w:hAnsi="Arial" w:cs="Arial"/>
          <w:sz w:val="24"/>
          <w:szCs w:val="24"/>
        </w:rPr>
        <w:t>Penner</w:t>
      </w:r>
      <w:proofErr w:type="spellEnd"/>
      <w:r w:rsidRPr="001865BE">
        <w:rPr>
          <w:rFonts w:ascii="Arial" w:eastAsia="Times New Roman" w:hAnsi="Arial" w:cs="Arial"/>
          <w:sz w:val="24"/>
          <w:szCs w:val="24"/>
        </w:rPr>
        <w:t>, Jon G. 1984.</w:t>
      </w:r>
      <w:proofErr w:type="gramEnd"/>
      <w:r w:rsidRPr="001865BE">
        <w:rPr>
          <w:rFonts w:ascii="Arial" w:eastAsia="Times New Roman" w:hAnsi="Arial" w:cs="Arial"/>
          <w:sz w:val="24"/>
          <w:szCs w:val="24"/>
        </w:rPr>
        <w:t xml:space="preserve"> </w:t>
      </w:r>
      <w:r w:rsidRPr="001865BE">
        <w:rPr>
          <w:rFonts w:ascii="Arial" w:eastAsia="Times New Roman" w:hAnsi="Arial" w:cs="Arial"/>
          <w:i/>
          <w:iCs/>
          <w:sz w:val="24"/>
          <w:szCs w:val="24"/>
        </w:rPr>
        <w:t>Why Many College Teachers Cannot Lecture.</w:t>
      </w:r>
      <w:r w:rsidRPr="001865BE">
        <w:rPr>
          <w:rFonts w:ascii="Arial" w:eastAsia="Times New Roman" w:hAnsi="Arial" w:cs="Arial"/>
          <w:sz w:val="24"/>
          <w:szCs w:val="24"/>
        </w:rPr>
        <w:t xml:space="preserve"> Springfield, Ill.: Charles C. Thomas.</w:t>
      </w:r>
    </w:p>
    <w:p w:rsidR="00E5786C" w:rsidRPr="001865BE" w:rsidRDefault="00E5786C" w:rsidP="00EB3909">
      <w:pPr>
        <w:spacing w:before="100" w:beforeAutospacing="1" w:after="100" w:afterAutospacing="1" w:line="240" w:lineRule="auto"/>
        <w:jc w:val="both"/>
        <w:rPr>
          <w:rFonts w:ascii="Arial" w:eastAsia="Times New Roman" w:hAnsi="Arial" w:cs="Arial"/>
          <w:sz w:val="24"/>
          <w:szCs w:val="24"/>
        </w:rPr>
      </w:pPr>
    </w:p>
    <w:p w:rsidR="001865BE" w:rsidRPr="001865BE" w:rsidRDefault="001865BE" w:rsidP="00A61130">
      <w:pPr>
        <w:jc w:val="both"/>
        <w:rPr>
          <w:rFonts w:ascii="Arial" w:hAnsi="Arial" w:cs="Arial"/>
          <w:sz w:val="24"/>
          <w:szCs w:val="24"/>
        </w:rPr>
      </w:pPr>
    </w:p>
    <w:sectPr w:rsidR="001865BE" w:rsidRPr="001865BE" w:rsidSect="0078796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30670"/>
    <w:multiLevelType w:val="multilevel"/>
    <w:tmpl w:val="6206F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631DFE"/>
    <w:multiLevelType w:val="multilevel"/>
    <w:tmpl w:val="BFF6E5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65BE"/>
    <w:rsid w:val="001865BE"/>
    <w:rsid w:val="00340188"/>
    <w:rsid w:val="003851F6"/>
    <w:rsid w:val="00610F9C"/>
    <w:rsid w:val="00787965"/>
    <w:rsid w:val="008F3257"/>
    <w:rsid w:val="00A61130"/>
    <w:rsid w:val="00E266B0"/>
    <w:rsid w:val="00E5786C"/>
    <w:rsid w:val="00E815A3"/>
    <w:rsid w:val="00EB3909"/>
    <w:rsid w:val="00EE2244"/>
    <w:rsid w:val="00F67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65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65BE"/>
    <w:rPr>
      <w:color w:val="0000FF"/>
      <w:u w:val="single"/>
    </w:rPr>
  </w:style>
  <w:style w:type="character" w:styleId="Emphasis">
    <w:name w:val="Emphasis"/>
    <w:basedOn w:val="DefaultParagraphFont"/>
    <w:uiPriority w:val="20"/>
    <w:qFormat/>
    <w:rsid w:val="00A61130"/>
    <w:rPr>
      <w:i/>
      <w:iCs/>
    </w:rPr>
  </w:style>
  <w:style w:type="paragraph" w:styleId="BalloonText">
    <w:name w:val="Balloon Text"/>
    <w:basedOn w:val="Normal"/>
    <w:link w:val="BalloonTextChar"/>
    <w:uiPriority w:val="99"/>
    <w:semiHidden/>
    <w:unhideWhenUsed/>
    <w:rsid w:val="00A61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6227759">
      <w:bodyDiv w:val="1"/>
      <w:marLeft w:val="0"/>
      <w:marRight w:val="0"/>
      <w:marTop w:val="0"/>
      <w:marBottom w:val="0"/>
      <w:divBdr>
        <w:top w:val="none" w:sz="0" w:space="0" w:color="auto"/>
        <w:left w:val="none" w:sz="0" w:space="0" w:color="auto"/>
        <w:bottom w:val="none" w:sz="0" w:space="0" w:color="auto"/>
        <w:right w:val="none" w:sz="0" w:space="0" w:color="auto"/>
      </w:divBdr>
      <w:divsChild>
        <w:div w:id="995302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0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DFBC39-E49D-47DA-9CCC-4D9CDB567DC9}"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2C5730F2-F96D-4876-A128-5DD34DAA5687}">
      <dgm:prSet phldrT="[Text]"/>
      <dgm:spPr/>
      <dgm:t>
        <a:bodyPr/>
        <a:lstStyle/>
        <a:p>
          <a:r>
            <a:rPr lang="en-US">
              <a:latin typeface="Arial" pitchFamily="34" charset="0"/>
              <a:cs typeface="Arial" pitchFamily="34" charset="0"/>
            </a:rPr>
            <a:t>experience of</a:t>
          </a:r>
        </a:p>
      </dgm:t>
    </dgm:pt>
    <dgm:pt modelId="{53C7D657-5AE6-46EF-B28F-28D85EC8D690}" type="parTrans" cxnId="{F38A2AFC-76AC-40F0-80B7-EF3A3FFB30F4}">
      <dgm:prSet/>
      <dgm:spPr/>
      <dgm:t>
        <a:bodyPr/>
        <a:lstStyle/>
        <a:p>
          <a:endParaRPr lang="en-US"/>
        </a:p>
      </dgm:t>
    </dgm:pt>
    <dgm:pt modelId="{BBD7FBF8-353C-4D7A-BFDD-2F5BEBBB5072}" type="sibTrans" cxnId="{F38A2AFC-76AC-40F0-80B7-EF3A3FFB30F4}">
      <dgm:prSet/>
      <dgm:spPr/>
      <dgm:t>
        <a:bodyPr/>
        <a:lstStyle/>
        <a:p>
          <a:endParaRPr lang="en-US"/>
        </a:p>
      </dgm:t>
    </dgm:pt>
    <dgm:pt modelId="{D1B135B6-00E9-4717-A8DA-E805FC8CBD85}">
      <dgm:prSet phldrT="[Text]"/>
      <dgm:spPr/>
      <dgm:t>
        <a:bodyPr/>
        <a:lstStyle/>
        <a:p>
          <a:r>
            <a:rPr lang="en-US">
              <a:latin typeface="Arial" pitchFamily="34" charset="0"/>
              <a:cs typeface="Arial" pitchFamily="34" charset="0"/>
            </a:rPr>
            <a:t>doing</a:t>
          </a:r>
        </a:p>
      </dgm:t>
    </dgm:pt>
    <dgm:pt modelId="{F3E32406-9B13-4D1C-807D-B71537640211}" type="parTrans" cxnId="{B3DE8182-96C2-4483-AC81-C98315E387FD}">
      <dgm:prSet/>
      <dgm:spPr/>
      <dgm:t>
        <a:bodyPr/>
        <a:lstStyle/>
        <a:p>
          <a:endParaRPr lang="en-US"/>
        </a:p>
      </dgm:t>
    </dgm:pt>
    <dgm:pt modelId="{3CDF425B-AC1A-4D7E-8771-BFD582E3AE14}" type="sibTrans" cxnId="{B3DE8182-96C2-4483-AC81-C98315E387FD}">
      <dgm:prSet/>
      <dgm:spPr/>
      <dgm:t>
        <a:bodyPr/>
        <a:lstStyle/>
        <a:p>
          <a:endParaRPr lang="en-US"/>
        </a:p>
      </dgm:t>
    </dgm:pt>
    <dgm:pt modelId="{D6BA4CCB-1B5F-4C75-8A9A-A644062328BD}">
      <dgm:prSet phldrT="[Text]"/>
      <dgm:spPr/>
      <dgm:t>
        <a:bodyPr/>
        <a:lstStyle/>
        <a:p>
          <a:r>
            <a:rPr lang="en-US">
              <a:latin typeface="Arial" pitchFamily="34" charset="0"/>
              <a:cs typeface="Arial" pitchFamily="34" charset="0"/>
            </a:rPr>
            <a:t>observing</a:t>
          </a:r>
        </a:p>
      </dgm:t>
    </dgm:pt>
    <dgm:pt modelId="{161CCDAF-2053-48D4-8B18-5C2C73491E12}" type="parTrans" cxnId="{381DAD8A-9861-4FC8-A784-1EE12B9F32C1}">
      <dgm:prSet/>
      <dgm:spPr/>
      <dgm:t>
        <a:bodyPr/>
        <a:lstStyle/>
        <a:p>
          <a:endParaRPr lang="en-US"/>
        </a:p>
      </dgm:t>
    </dgm:pt>
    <dgm:pt modelId="{84B02DFE-D0A3-427C-AD1D-D3A6FB7E9C8F}" type="sibTrans" cxnId="{381DAD8A-9861-4FC8-A784-1EE12B9F32C1}">
      <dgm:prSet/>
      <dgm:spPr/>
      <dgm:t>
        <a:bodyPr/>
        <a:lstStyle/>
        <a:p>
          <a:endParaRPr lang="en-US"/>
        </a:p>
      </dgm:t>
    </dgm:pt>
    <dgm:pt modelId="{75E31CCA-5C5E-4CFF-84C6-F747F4D4EBFA}">
      <dgm:prSet phldrT="[Text]"/>
      <dgm:spPr/>
      <dgm:t>
        <a:bodyPr/>
        <a:lstStyle/>
        <a:p>
          <a:r>
            <a:rPr lang="en-US">
              <a:latin typeface="Arial" pitchFamily="34" charset="0"/>
              <a:cs typeface="Arial" pitchFamily="34" charset="0"/>
            </a:rPr>
            <a:t>dialogue with</a:t>
          </a:r>
        </a:p>
      </dgm:t>
    </dgm:pt>
    <dgm:pt modelId="{6BFA19AE-C616-4AAD-9EEC-EC46F4ED736C}" type="parTrans" cxnId="{089B1725-281F-4E56-AF9A-C5AF06028DC5}">
      <dgm:prSet/>
      <dgm:spPr/>
      <dgm:t>
        <a:bodyPr/>
        <a:lstStyle/>
        <a:p>
          <a:endParaRPr lang="en-US"/>
        </a:p>
      </dgm:t>
    </dgm:pt>
    <dgm:pt modelId="{8C06FEE0-9104-4D7E-A1D7-21BA0B4A146C}" type="sibTrans" cxnId="{089B1725-281F-4E56-AF9A-C5AF06028DC5}">
      <dgm:prSet/>
      <dgm:spPr/>
      <dgm:t>
        <a:bodyPr/>
        <a:lstStyle/>
        <a:p>
          <a:endParaRPr lang="en-US"/>
        </a:p>
      </dgm:t>
    </dgm:pt>
    <dgm:pt modelId="{2356138F-40B0-4438-B4D6-9FAAB9FDCE87}">
      <dgm:prSet phldrT="[Text]"/>
      <dgm:spPr/>
      <dgm:t>
        <a:bodyPr/>
        <a:lstStyle/>
        <a:p>
          <a:r>
            <a:rPr lang="en-US">
              <a:latin typeface="Arial" pitchFamily="34" charset="0"/>
              <a:cs typeface="Arial" pitchFamily="34" charset="0"/>
            </a:rPr>
            <a:t>self</a:t>
          </a:r>
        </a:p>
      </dgm:t>
    </dgm:pt>
    <dgm:pt modelId="{8E650CD6-B5DF-4A22-A172-BC6032F0865F}" type="parTrans" cxnId="{16DDC9A9-0FB1-496C-8261-DAD3767B4274}">
      <dgm:prSet/>
      <dgm:spPr/>
      <dgm:t>
        <a:bodyPr/>
        <a:lstStyle/>
        <a:p>
          <a:endParaRPr lang="en-US"/>
        </a:p>
      </dgm:t>
    </dgm:pt>
    <dgm:pt modelId="{55AB0301-6B23-42EC-8ED3-C720C18F3111}" type="sibTrans" cxnId="{16DDC9A9-0FB1-496C-8261-DAD3767B4274}">
      <dgm:prSet/>
      <dgm:spPr/>
      <dgm:t>
        <a:bodyPr/>
        <a:lstStyle/>
        <a:p>
          <a:endParaRPr lang="en-US"/>
        </a:p>
      </dgm:t>
    </dgm:pt>
    <dgm:pt modelId="{97EAE618-18DA-4F07-9739-5E8E81F59708}">
      <dgm:prSet phldrT="[Text]"/>
      <dgm:spPr/>
      <dgm:t>
        <a:bodyPr/>
        <a:lstStyle/>
        <a:p>
          <a:r>
            <a:rPr lang="en-US">
              <a:latin typeface="Arial" pitchFamily="34" charset="0"/>
              <a:cs typeface="Arial" pitchFamily="34" charset="0"/>
            </a:rPr>
            <a:t>others</a:t>
          </a:r>
        </a:p>
      </dgm:t>
    </dgm:pt>
    <dgm:pt modelId="{A11D6F5C-58A4-4C32-8CB5-566B34AE16EE}" type="parTrans" cxnId="{492F14A6-E689-4132-A7DE-F4C92C57D835}">
      <dgm:prSet/>
      <dgm:spPr/>
      <dgm:t>
        <a:bodyPr/>
        <a:lstStyle/>
        <a:p>
          <a:endParaRPr lang="en-US"/>
        </a:p>
      </dgm:t>
    </dgm:pt>
    <dgm:pt modelId="{EFF33924-E66A-4912-AD8B-B2C07592A189}" type="sibTrans" cxnId="{492F14A6-E689-4132-A7DE-F4C92C57D835}">
      <dgm:prSet/>
      <dgm:spPr/>
      <dgm:t>
        <a:bodyPr/>
        <a:lstStyle/>
        <a:p>
          <a:endParaRPr lang="en-US"/>
        </a:p>
      </dgm:t>
    </dgm:pt>
    <dgm:pt modelId="{0B3CA2D1-FF6F-4D37-9EA5-8058DC1FBE0E}" type="pres">
      <dgm:prSet presAssocID="{59DFBC39-E49D-47DA-9CCC-4D9CDB567DC9}" presName="Name0" presStyleCnt="0">
        <dgm:presLayoutVars>
          <dgm:dir/>
          <dgm:animLvl val="lvl"/>
          <dgm:resizeHandles val="exact"/>
        </dgm:presLayoutVars>
      </dgm:prSet>
      <dgm:spPr/>
      <dgm:t>
        <a:bodyPr/>
        <a:lstStyle/>
        <a:p>
          <a:endParaRPr lang="en-US"/>
        </a:p>
      </dgm:t>
    </dgm:pt>
    <dgm:pt modelId="{21AA8201-4E52-40A3-962F-5C9D6E80A34D}" type="pres">
      <dgm:prSet presAssocID="{2C5730F2-F96D-4876-A128-5DD34DAA5687}" presName="linNode" presStyleCnt="0"/>
      <dgm:spPr/>
    </dgm:pt>
    <dgm:pt modelId="{3A6634ED-2FB3-43E0-A36E-8626EA1B17EC}" type="pres">
      <dgm:prSet presAssocID="{2C5730F2-F96D-4876-A128-5DD34DAA5687}" presName="parentText" presStyleLbl="node1" presStyleIdx="0" presStyleCnt="2" custLinFactNeighborX="1356" custLinFactNeighborY="-2">
        <dgm:presLayoutVars>
          <dgm:chMax val="1"/>
          <dgm:bulletEnabled val="1"/>
        </dgm:presLayoutVars>
      </dgm:prSet>
      <dgm:spPr/>
      <dgm:t>
        <a:bodyPr/>
        <a:lstStyle/>
        <a:p>
          <a:endParaRPr lang="en-US"/>
        </a:p>
      </dgm:t>
    </dgm:pt>
    <dgm:pt modelId="{B3238034-BC81-4EBB-B54C-0F7322092A04}" type="pres">
      <dgm:prSet presAssocID="{2C5730F2-F96D-4876-A128-5DD34DAA5687}" presName="descendantText" presStyleLbl="alignAccFollowNode1" presStyleIdx="0" presStyleCnt="2">
        <dgm:presLayoutVars>
          <dgm:bulletEnabled val="1"/>
        </dgm:presLayoutVars>
      </dgm:prSet>
      <dgm:spPr/>
      <dgm:t>
        <a:bodyPr/>
        <a:lstStyle/>
        <a:p>
          <a:endParaRPr lang="en-US"/>
        </a:p>
      </dgm:t>
    </dgm:pt>
    <dgm:pt modelId="{3016DCAD-1C84-4F29-A232-325D02959297}" type="pres">
      <dgm:prSet presAssocID="{BBD7FBF8-353C-4D7A-BFDD-2F5BEBBB5072}" presName="sp" presStyleCnt="0"/>
      <dgm:spPr/>
    </dgm:pt>
    <dgm:pt modelId="{93839EFF-AD19-44DD-BBBC-E512011B4029}" type="pres">
      <dgm:prSet presAssocID="{75E31CCA-5C5E-4CFF-84C6-F747F4D4EBFA}" presName="linNode" presStyleCnt="0"/>
      <dgm:spPr/>
    </dgm:pt>
    <dgm:pt modelId="{8A822CFE-2122-45C7-B826-1CB4798CAD20}" type="pres">
      <dgm:prSet presAssocID="{75E31CCA-5C5E-4CFF-84C6-F747F4D4EBFA}" presName="parentText" presStyleLbl="node1" presStyleIdx="1" presStyleCnt="2">
        <dgm:presLayoutVars>
          <dgm:chMax val="1"/>
          <dgm:bulletEnabled val="1"/>
        </dgm:presLayoutVars>
      </dgm:prSet>
      <dgm:spPr/>
      <dgm:t>
        <a:bodyPr/>
        <a:lstStyle/>
        <a:p>
          <a:endParaRPr lang="en-US"/>
        </a:p>
      </dgm:t>
    </dgm:pt>
    <dgm:pt modelId="{6D02E376-0389-4D05-ACE6-7BA96590878D}" type="pres">
      <dgm:prSet presAssocID="{75E31CCA-5C5E-4CFF-84C6-F747F4D4EBFA}" presName="descendantText" presStyleLbl="alignAccFollowNode1" presStyleIdx="1" presStyleCnt="2">
        <dgm:presLayoutVars>
          <dgm:bulletEnabled val="1"/>
        </dgm:presLayoutVars>
      </dgm:prSet>
      <dgm:spPr/>
      <dgm:t>
        <a:bodyPr/>
        <a:lstStyle/>
        <a:p>
          <a:endParaRPr lang="en-US"/>
        </a:p>
      </dgm:t>
    </dgm:pt>
  </dgm:ptLst>
  <dgm:cxnLst>
    <dgm:cxn modelId="{C060FC4B-B123-40F2-A9F4-A3DC45314285}" type="presOf" srcId="{2C5730F2-F96D-4876-A128-5DD34DAA5687}" destId="{3A6634ED-2FB3-43E0-A36E-8626EA1B17EC}" srcOrd="0" destOrd="0" presId="urn:microsoft.com/office/officeart/2005/8/layout/vList5"/>
    <dgm:cxn modelId="{2D9AF1CA-0FD3-4A9C-B06A-8D9D1276CB4C}" type="presOf" srcId="{59DFBC39-E49D-47DA-9CCC-4D9CDB567DC9}" destId="{0B3CA2D1-FF6F-4D37-9EA5-8058DC1FBE0E}" srcOrd="0" destOrd="0" presId="urn:microsoft.com/office/officeart/2005/8/layout/vList5"/>
    <dgm:cxn modelId="{17A3A7F7-57E1-4923-8081-AE0AB7CBBD52}" type="presOf" srcId="{97EAE618-18DA-4F07-9739-5E8E81F59708}" destId="{6D02E376-0389-4D05-ACE6-7BA96590878D}" srcOrd="0" destOrd="1" presId="urn:microsoft.com/office/officeart/2005/8/layout/vList5"/>
    <dgm:cxn modelId="{B3DE8182-96C2-4483-AC81-C98315E387FD}" srcId="{2C5730F2-F96D-4876-A128-5DD34DAA5687}" destId="{D1B135B6-00E9-4717-A8DA-E805FC8CBD85}" srcOrd="0" destOrd="0" parTransId="{F3E32406-9B13-4D1C-807D-B71537640211}" sibTransId="{3CDF425B-AC1A-4D7E-8771-BFD582E3AE14}"/>
    <dgm:cxn modelId="{226EBC5F-8B73-49C8-88D6-513AB9BBE4C2}" type="presOf" srcId="{D6BA4CCB-1B5F-4C75-8A9A-A644062328BD}" destId="{B3238034-BC81-4EBB-B54C-0F7322092A04}" srcOrd="0" destOrd="1" presId="urn:microsoft.com/office/officeart/2005/8/layout/vList5"/>
    <dgm:cxn modelId="{089B1725-281F-4E56-AF9A-C5AF06028DC5}" srcId="{59DFBC39-E49D-47DA-9CCC-4D9CDB567DC9}" destId="{75E31CCA-5C5E-4CFF-84C6-F747F4D4EBFA}" srcOrd="1" destOrd="0" parTransId="{6BFA19AE-C616-4AAD-9EEC-EC46F4ED736C}" sibTransId="{8C06FEE0-9104-4D7E-A1D7-21BA0B4A146C}"/>
    <dgm:cxn modelId="{381DAD8A-9861-4FC8-A784-1EE12B9F32C1}" srcId="{2C5730F2-F96D-4876-A128-5DD34DAA5687}" destId="{D6BA4CCB-1B5F-4C75-8A9A-A644062328BD}" srcOrd="1" destOrd="0" parTransId="{161CCDAF-2053-48D4-8B18-5C2C73491E12}" sibTransId="{84B02DFE-D0A3-427C-AD1D-D3A6FB7E9C8F}"/>
    <dgm:cxn modelId="{F38A2AFC-76AC-40F0-80B7-EF3A3FFB30F4}" srcId="{59DFBC39-E49D-47DA-9CCC-4D9CDB567DC9}" destId="{2C5730F2-F96D-4876-A128-5DD34DAA5687}" srcOrd="0" destOrd="0" parTransId="{53C7D657-5AE6-46EF-B28F-28D85EC8D690}" sibTransId="{BBD7FBF8-353C-4D7A-BFDD-2F5BEBBB5072}"/>
    <dgm:cxn modelId="{B39C9AD9-2C91-4F79-881C-62A980792747}" type="presOf" srcId="{75E31CCA-5C5E-4CFF-84C6-F747F4D4EBFA}" destId="{8A822CFE-2122-45C7-B826-1CB4798CAD20}" srcOrd="0" destOrd="0" presId="urn:microsoft.com/office/officeart/2005/8/layout/vList5"/>
    <dgm:cxn modelId="{B37B6F17-ABD8-42D6-893D-745DB113073E}" type="presOf" srcId="{2356138F-40B0-4438-B4D6-9FAAB9FDCE87}" destId="{6D02E376-0389-4D05-ACE6-7BA96590878D}" srcOrd="0" destOrd="0" presId="urn:microsoft.com/office/officeart/2005/8/layout/vList5"/>
    <dgm:cxn modelId="{6EF5A82B-398D-4C59-BDEC-A11F8BAD9D65}" type="presOf" srcId="{D1B135B6-00E9-4717-A8DA-E805FC8CBD85}" destId="{B3238034-BC81-4EBB-B54C-0F7322092A04}" srcOrd="0" destOrd="0" presId="urn:microsoft.com/office/officeart/2005/8/layout/vList5"/>
    <dgm:cxn modelId="{16DDC9A9-0FB1-496C-8261-DAD3767B4274}" srcId="{75E31CCA-5C5E-4CFF-84C6-F747F4D4EBFA}" destId="{2356138F-40B0-4438-B4D6-9FAAB9FDCE87}" srcOrd="0" destOrd="0" parTransId="{8E650CD6-B5DF-4A22-A172-BC6032F0865F}" sibTransId="{55AB0301-6B23-42EC-8ED3-C720C18F3111}"/>
    <dgm:cxn modelId="{492F14A6-E689-4132-A7DE-F4C92C57D835}" srcId="{75E31CCA-5C5E-4CFF-84C6-F747F4D4EBFA}" destId="{97EAE618-18DA-4F07-9739-5E8E81F59708}" srcOrd="1" destOrd="0" parTransId="{A11D6F5C-58A4-4C32-8CB5-566B34AE16EE}" sibTransId="{EFF33924-E66A-4912-AD8B-B2C07592A189}"/>
    <dgm:cxn modelId="{7741E917-4F07-4B27-9B22-836334A7114E}" type="presParOf" srcId="{0B3CA2D1-FF6F-4D37-9EA5-8058DC1FBE0E}" destId="{21AA8201-4E52-40A3-962F-5C9D6E80A34D}" srcOrd="0" destOrd="0" presId="urn:microsoft.com/office/officeart/2005/8/layout/vList5"/>
    <dgm:cxn modelId="{8F7F6036-9F1F-4472-96C1-7AF932A0AEB5}" type="presParOf" srcId="{21AA8201-4E52-40A3-962F-5C9D6E80A34D}" destId="{3A6634ED-2FB3-43E0-A36E-8626EA1B17EC}" srcOrd="0" destOrd="0" presId="urn:microsoft.com/office/officeart/2005/8/layout/vList5"/>
    <dgm:cxn modelId="{233CA5DB-0CD4-4127-8130-B77EEEBDA3ED}" type="presParOf" srcId="{21AA8201-4E52-40A3-962F-5C9D6E80A34D}" destId="{B3238034-BC81-4EBB-B54C-0F7322092A04}" srcOrd="1" destOrd="0" presId="urn:microsoft.com/office/officeart/2005/8/layout/vList5"/>
    <dgm:cxn modelId="{29A6F4E9-62A4-4249-89C1-965DA645F2BF}" type="presParOf" srcId="{0B3CA2D1-FF6F-4D37-9EA5-8058DC1FBE0E}" destId="{3016DCAD-1C84-4F29-A232-325D02959297}" srcOrd="1" destOrd="0" presId="urn:microsoft.com/office/officeart/2005/8/layout/vList5"/>
    <dgm:cxn modelId="{56B5A64B-DB51-41CC-BA79-2A5EF3EAD360}" type="presParOf" srcId="{0B3CA2D1-FF6F-4D37-9EA5-8058DC1FBE0E}" destId="{93839EFF-AD19-44DD-BBBC-E512011B4029}" srcOrd="2" destOrd="0" presId="urn:microsoft.com/office/officeart/2005/8/layout/vList5"/>
    <dgm:cxn modelId="{AFE9086B-05ED-4CAE-A73B-B1860DC9AEA3}" type="presParOf" srcId="{93839EFF-AD19-44DD-BBBC-E512011B4029}" destId="{8A822CFE-2122-45C7-B826-1CB4798CAD20}" srcOrd="0" destOrd="0" presId="urn:microsoft.com/office/officeart/2005/8/layout/vList5"/>
    <dgm:cxn modelId="{F0FA875B-8315-48B4-B67E-1C4379544ED1}" type="presParOf" srcId="{93839EFF-AD19-44DD-BBBC-E512011B4029}" destId="{6D02E376-0389-4D05-ACE6-7BA96590878D}" srcOrd="1" destOrd="0" presId="urn:microsoft.com/office/officeart/2005/8/layout/vList5"/>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3238034-BC81-4EBB-B54C-0F7322092A04}">
      <dsp:nvSpPr>
        <dsp:cNvPr id="0" name=""/>
        <dsp:cNvSpPr/>
      </dsp:nvSpPr>
      <dsp:spPr>
        <a:xfrm rot="5400000">
          <a:off x="1437853" y="-499901"/>
          <a:ext cx="453471" cy="156667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doing</a:t>
          </a:r>
        </a:p>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observing</a:t>
          </a:r>
        </a:p>
      </dsp:txBody>
      <dsp:txXfrm rot="5400000">
        <a:off x="1437853" y="-499901"/>
        <a:ext cx="453471" cy="1566672"/>
      </dsp:txXfrm>
    </dsp:sp>
    <dsp:sp modelId="{3A6634ED-2FB3-43E0-A36E-8626EA1B17EC}">
      <dsp:nvSpPr>
        <dsp:cNvPr id="0" name=""/>
        <dsp:cNvSpPr/>
      </dsp:nvSpPr>
      <dsp:spPr>
        <a:xfrm>
          <a:off x="21244" y="2"/>
          <a:ext cx="881253" cy="56683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latin typeface="Arial" pitchFamily="34" charset="0"/>
              <a:cs typeface="Arial" pitchFamily="34" charset="0"/>
            </a:rPr>
            <a:t>experience of</a:t>
          </a:r>
        </a:p>
      </dsp:txBody>
      <dsp:txXfrm>
        <a:off x="21244" y="2"/>
        <a:ext cx="881253" cy="566839"/>
      </dsp:txXfrm>
    </dsp:sp>
    <dsp:sp modelId="{6D02E376-0389-4D05-ACE6-7BA96590878D}">
      <dsp:nvSpPr>
        <dsp:cNvPr id="0" name=""/>
        <dsp:cNvSpPr/>
      </dsp:nvSpPr>
      <dsp:spPr>
        <a:xfrm rot="5400000">
          <a:off x="1437853" y="95279"/>
          <a:ext cx="453471" cy="156667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self</a:t>
          </a:r>
        </a:p>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others</a:t>
          </a:r>
        </a:p>
      </dsp:txBody>
      <dsp:txXfrm rot="5400000">
        <a:off x="1437853" y="95279"/>
        <a:ext cx="453471" cy="1566672"/>
      </dsp:txXfrm>
    </dsp:sp>
    <dsp:sp modelId="{8A822CFE-2122-45C7-B826-1CB4798CAD20}">
      <dsp:nvSpPr>
        <dsp:cNvPr id="0" name=""/>
        <dsp:cNvSpPr/>
      </dsp:nvSpPr>
      <dsp:spPr>
        <a:xfrm>
          <a:off x="0" y="595195"/>
          <a:ext cx="881253" cy="56683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latin typeface="Arial" pitchFamily="34" charset="0"/>
              <a:cs typeface="Arial" pitchFamily="34" charset="0"/>
            </a:rPr>
            <a:t>dialogue with</a:t>
          </a:r>
        </a:p>
      </dsp:txBody>
      <dsp:txXfrm>
        <a:off x="0" y="595195"/>
        <a:ext cx="881253" cy="56683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0996F-B472-4470-B96F-27274B73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hishge</dc:creator>
  <cp:lastModifiedBy>Administrator</cp:lastModifiedBy>
  <cp:revision>2</cp:revision>
  <dcterms:created xsi:type="dcterms:W3CDTF">2014-04-21T06:42:00Z</dcterms:created>
  <dcterms:modified xsi:type="dcterms:W3CDTF">2014-04-21T06:42:00Z</dcterms:modified>
</cp:coreProperties>
</file>