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D02" w:rsidRDefault="00997A73" w:rsidP="00997A73">
      <w:pPr>
        <w:jc w:val="center"/>
        <w:rPr>
          <w:rFonts w:ascii="Arial" w:hAnsi="Arial" w:cs="Arial"/>
          <w:b/>
          <w:sz w:val="24"/>
          <w:szCs w:val="24"/>
          <w:lang w:val="mn-MN"/>
        </w:rPr>
      </w:pPr>
      <w:r w:rsidRPr="00997A73">
        <w:rPr>
          <w:rFonts w:ascii="Arial" w:hAnsi="Arial" w:cs="Arial"/>
          <w:b/>
          <w:sz w:val="24"/>
          <w:szCs w:val="24"/>
          <w:lang w:val="mn-MN"/>
        </w:rPr>
        <w:t xml:space="preserve">МЭДЭЭЛЭЛ ХАРИЛЦААНЫ ТЕХНОЛОГИЙГ </w:t>
      </w:r>
      <w:r w:rsidR="0053407C" w:rsidRPr="00997A73">
        <w:rPr>
          <w:rFonts w:ascii="Arial" w:hAnsi="Arial" w:cs="Arial"/>
          <w:b/>
          <w:sz w:val="24"/>
          <w:szCs w:val="24"/>
          <w:lang w:val="mn-MN"/>
        </w:rPr>
        <w:t xml:space="preserve"> </w:t>
      </w:r>
      <w:r w:rsidRPr="00997A73">
        <w:rPr>
          <w:rFonts w:ascii="Arial" w:hAnsi="Arial" w:cs="Arial"/>
          <w:b/>
          <w:sz w:val="24"/>
          <w:szCs w:val="24"/>
          <w:lang w:val="mn-MN"/>
        </w:rPr>
        <w:t>СЭДЭВТ СУУРИЛСАН СУРГАЛТЫН ХӨТӨЛБӨРТЭЙ ИНТЕГРАЦЧЛАХ ПРОЦЕССИЙГ СИСТЕМТЭЙ ТӨЛӨВЛӨХ НЬ</w:t>
      </w:r>
    </w:p>
    <w:p w:rsidR="00997A73" w:rsidRPr="00997A73" w:rsidRDefault="00997A73" w:rsidP="00997A73">
      <w:pPr>
        <w:spacing w:after="240"/>
        <w:ind w:left="4320"/>
        <w:rPr>
          <w:rFonts w:ascii="Arial" w:hAnsi="Arial" w:cs="Arial"/>
          <w:b/>
          <w:sz w:val="24"/>
          <w:szCs w:val="24"/>
          <w:lang w:val="mn-MN"/>
        </w:rPr>
      </w:pPr>
      <w:r>
        <w:rPr>
          <w:rFonts w:ascii="Arial" w:hAnsi="Arial" w:cs="Arial"/>
          <w:b/>
          <w:sz w:val="24"/>
          <w:szCs w:val="24"/>
          <w:lang w:val="mn-MN"/>
        </w:rPr>
        <w:t>АХАЗТ-н багш П. Баянжаргал</w:t>
      </w:r>
    </w:p>
    <w:p w:rsidR="0053407C" w:rsidRPr="00997A73" w:rsidRDefault="00AB2085" w:rsidP="00997A73">
      <w:pPr>
        <w:spacing w:after="240"/>
        <w:jc w:val="both"/>
        <w:rPr>
          <w:rFonts w:ascii="Arial" w:hAnsi="Arial" w:cs="Arial"/>
          <w:b/>
          <w:sz w:val="24"/>
          <w:szCs w:val="24"/>
          <w:lang w:val="mn-MN"/>
        </w:rPr>
      </w:pPr>
      <w:r w:rsidRPr="00997A73">
        <w:rPr>
          <w:rFonts w:ascii="Arial" w:hAnsi="Arial" w:cs="Arial"/>
          <w:b/>
          <w:sz w:val="24"/>
          <w:szCs w:val="24"/>
          <w:lang w:val="mn-MN"/>
        </w:rPr>
        <w:t>ХУРААНГУЙ</w:t>
      </w:r>
    </w:p>
    <w:p w:rsidR="00AB2085" w:rsidRPr="00997A73" w:rsidRDefault="00AB2085" w:rsidP="00997A73">
      <w:pPr>
        <w:spacing w:after="240"/>
        <w:jc w:val="both"/>
        <w:rPr>
          <w:rFonts w:ascii="Arial" w:hAnsi="Arial" w:cs="Arial"/>
          <w:sz w:val="24"/>
          <w:szCs w:val="24"/>
          <w:lang w:val="mn-MN"/>
        </w:rPr>
      </w:pPr>
      <w:r w:rsidRPr="00997A73">
        <w:rPr>
          <w:rFonts w:ascii="Arial" w:hAnsi="Arial" w:cs="Arial"/>
          <w:sz w:val="24"/>
          <w:szCs w:val="24"/>
          <w:lang w:val="mn-MN"/>
        </w:rPr>
        <w:t>Сүүлийн жилүүдэд сургалтад МХТ-г ашиглах тал дээр олон багш, судла</w:t>
      </w:r>
      <w:r w:rsidR="001E017F" w:rsidRPr="00997A73">
        <w:rPr>
          <w:rFonts w:ascii="Arial" w:hAnsi="Arial" w:cs="Arial"/>
          <w:sz w:val="24"/>
          <w:szCs w:val="24"/>
          <w:lang w:val="mn-MN"/>
        </w:rPr>
        <w:t xml:space="preserve">ачид анхаарлаа хандуулж энэ сэдвээр ярьж бичих боллоо. Энэ талаар хэвлэгдсэн олон өгүүлэл, нийтлэл, дэвшүүлсэн санаанаас харвал МХТ-г сургалтад үндсэн </w:t>
      </w:r>
      <w:r w:rsidR="001E017F" w:rsidRPr="00997A73">
        <w:rPr>
          <w:rFonts w:ascii="Arial" w:hAnsi="Arial" w:cs="Arial"/>
          <w:sz w:val="24"/>
          <w:szCs w:val="24"/>
        </w:rPr>
        <w:t xml:space="preserve">3 </w:t>
      </w:r>
      <w:r w:rsidR="001E017F" w:rsidRPr="00997A73">
        <w:rPr>
          <w:rFonts w:ascii="Arial" w:hAnsi="Arial" w:cs="Arial"/>
          <w:sz w:val="24"/>
          <w:szCs w:val="24"/>
          <w:lang w:val="mn-MN"/>
        </w:rPr>
        <w:t>хэлбэрээр интеграцчлан ашиглаж байна. Тухайлбал: Сургалтын хөтөлбөр, сэдэвт суурилсан сургалт болон нэгж хичээлд МХТ-г өргөнөөр ашиглаж байна. Энэхүү өгүүлэлд сэдэвт суурилсан сургалтад МХТ-г ашиглахдаа хэрхэн системтэйгээр төлөвлөх боломжийн талаар өгүүлэхийг зорилоо.</w:t>
      </w:r>
    </w:p>
    <w:p w:rsidR="001E017F" w:rsidRPr="00997A73" w:rsidRDefault="001E017F" w:rsidP="00997A73">
      <w:pPr>
        <w:spacing w:after="240"/>
        <w:jc w:val="both"/>
        <w:rPr>
          <w:rFonts w:ascii="Arial" w:hAnsi="Arial" w:cs="Arial"/>
          <w:b/>
          <w:sz w:val="24"/>
          <w:szCs w:val="24"/>
          <w:lang w:val="mn-MN"/>
        </w:rPr>
      </w:pPr>
      <w:r w:rsidRPr="00997A73">
        <w:rPr>
          <w:rFonts w:ascii="Arial" w:hAnsi="Arial" w:cs="Arial"/>
          <w:b/>
          <w:sz w:val="24"/>
          <w:szCs w:val="24"/>
          <w:lang w:val="mn-MN"/>
        </w:rPr>
        <w:t>ТҮЛХҮҮР ҮГС</w:t>
      </w:r>
    </w:p>
    <w:p w:rsidR="001E017F" w:rsidRPr="00997A73" w:rsidRDefault="001E017F" w:rsidP="00997A73">
      <w:pPr>
        <w:spacing w:after="240"/>
        <w:jc w:val="both"/>
        <w:rPr>
          <w:rFonts w:ascii="Arial" w:hAnsi="Arial" w:cs="Arial"/>
          <w:sz w:val="24"/>
          <w:szCs w:val="24"/>
          <w:lang w:val="mn-MN"/>
        </w:rPr>
      </w:pPr>
      <w:r w:rsidRPr="00997A73">
        <w:rPr>
          <w:rFonts w:ascii="Arial" w:hAnsi="Arial" w:cs="Arial"/>
          <w:sz w:val="24"/>
          <w:szCs w:val="24"/>
          <w:lang w:val="mn-MN"/>
        </w:rPr>
        <w:t>МХТ, сэдэвт суурилсан сургалт, интеграцчлах, системтэй төлөвлөлт</w:t>
      </w:r>
      <w:r w:rsidR="00D8036E" w:rsidRPr="00997A73">
        <w:rPr>
          <w:rFonts w:ascii="Arial" w:hAnsi="Arial" w:cs="Arial"/>
          <w:sz w:val="24"/>
          <w:szCs w:val="24"/>
          <w:lang w:val="mn-MN"/>
        </w:rPr>
        <w:t xml:space="preserve">, </w:t>
      </w:r>
      <w:r w:rsidR="00D8036E" w:rsidRPr="00997A73">
        <w:rPr>
          <w:rFonts w:ascii="Arial" w:hAnsi="Arial" w:cs="Arial"/>
          <w:bCs/>
          <w:sz w:val="24"/>
          <w:szCs w:val="24"/>
        </w:rPr>
        <w:t>ASSURE</w:t>
      </w:r>
      <w:r w:rsidR="00D8036E" w:rsidRPr="00997A73">
        <w:rPr>
          <w:rFonts w:ascii="Arial" w:hAnsi="Arial" w:cs="Arial"/>
          <w:sz w:val="24"/>
          <w:szCs w:val="24"/>
        </w:rPr>
        <w:t xml:space="preserve"> </w:t>
      </w:r>
      <w:r w:rsidR="00D8036E" w:rsidRPr="00997A73">
        <w:rPr>
          <w:rFonts w:ascii="Arial" w:hAnsi="Arial" w:cs="Arial"/>
          <w:sz w:val="24"/>
          <w:szCs w:val="24"/>
          <w:lang w:val="mn-MN"/>
        </w:rPr>
        <w:t>загвар,</w:t>
      </w:r>
      <w:r w:rsidR="00D8036E" w:rsidRPr="00997A73">
        <w:rPr>
          <w:rFonts w:ascii="Arial" w:hAnsi="Arial" w:cs="Arial"/>
          <w:sz w:val="24"/>
          <w:szCs w:val="24"/>
        </w:rPr>
        <w:t xml:space="preserve"> </w:t>
      </w:r>
      <w:r w:rsidR="00D8036E" w:rsidRPr="00997A73">
        <w:rPr>
          <w:rFonts w:ascii="Arial" w:hAnsi="Arial" w:cs="Arial"/>
          <w:sz w:val="24"/>
          <w:szCs w:val="24"/>
          <w:lang w:val="mn-MN"/>
        </w:rPr>
        <w:t>вэбквест</w:t>
      </w:r>
      <w:r w:rsidR="0058586D">
        <w:rPr>
          <w:rFonts w:ascii="Arial" w:hAnsi="Arial" w:cs="Arial"/>
          <w:sz w:val="24"/>
          <w:szCs w:val="24"/>
          <w:lang w:val="mn-MN"/>
        </w:rPr>
        <w:t xml:space="preserve"> </w:t>
      </w:r>
      <w:r w:rsidR="00D8036E" w:rsidRPr="00997A73">
        <w:rPr>
          <w:rFonts w:ascii="Arial" w:hAnsi="Arial" w:cs="Arial"/>
          <w:sz w:val="24"/>
          <w:szCs w:val="24"/>
          <w:lang w:val="mn-MN"/>
        </w:rPr>
        <w:t xml:space="preserve"> </w:t>
      </w:r>
    </w:p>
    <w:p w:rsidR="001E017F" w:rsidRPr="00997A73" w:rsidRDefault="001E017F" w:rsidP="00997A73">
      <w:pPr>
        <w:spacing w:after="240"/>
        <w:jc w:val="both"/>
        <w:rPr>
          <w:rFonts w:ascii="Arial" w:hAnsi="Arial" w:cs="Arial"/>
          <w:b/>
          <w:sz w:val="24"/>
          <w:szCs w:val="24"/>
          <w:lang w:val="mn-MN"/>
        </w:rPr>
      </w:pPr>
      <w:r w:rsidRPr="00997A73">
        <w:rPr>
          <w:rFonts w:ascii="Arial" w:hAnsi="Arial" w:cs="Arial"/>
          <w:b/>
          <w:sz w:val="24"/>
          <w:szCs w:val="24"/>
          <w:lang w:val="mn-MN"/>
        </w:rPr>
        <w:t>ОРШИЛ</w:t>
      </w:r>
    </w:p>
    <w:p w:rsidR="001E017F" w:rsidRPr="00997A73" w:rsidRDefault="00DF66B9" w:rsidP="0058586D">
      <w:pPr>
        <w:spacing w:after="240"/>
        <w:ind w:firstLine="720"/>
        <w:jc w:val="both"/>
        <w:rPr>
          <w:rFonts w:ascii="Arial" w:hAnsi="Arial" w:cs="Arial"/>
          <w:sz w:val="24"/>
          <w:szCs w:val="24"/>
          <w:lang w:val="mn-MN"/>
        </w:rPr>
      </w:pPr>
      <w:r w:rsidRPr="00997A73">
        <w:rPr>
          <w:rFonts w:ascii="Arial" w:hAnsi="Arial" w:cs="Arial"/>
          <w:sz w:val="24"/>
          <w:szCs w:val="24"/>
          <w:lang w:val="mn-MN"/>
        </w:rPr>
        <w:t xml:space="preserve">МХТ-н үсрэнгүй хөгжил, персонал болон зөөврийн компьютерийн үнэ буурч байгаа зэргээс хүмүүсийн, тэр дундаа залуу үеийнхний мэдээлэлтэй ажиллах боломж, хурд өдрөөс өдөрт нэмэгдэж байгаагийн хэрээр </w:t>
      </w:r>
      <w:r w:rsidR="00783FD5" w:rsidRPr="00997A73">
        <w:rPr>
          <w:rFonts w:ascii="Arial" w:hAnsi="Arial" w:cs="Arial"/>
          <w:sz w:val="24"/>
          <w:szCs w:val="24"/>
          <w:lang w:val="mn-MN"/>
        </w:rPr>
        <w:t xml:space="preserve">сургалтад МХТ-г ашиглан технологийн өөрчлөлт хийх зайлшгүй шаардлага тулгарч байна. МХТ-г сургалтад өргөн ашигласнаар суралцагчдын сурах идэвх дээшлэх, мэдээллийн төрөл бүрийн эх сурвалж дээр ажиллах, хамтран суралцахуйг дэмжих, багш нарын ажлын ачаалалд эерэг өөрчлөлтүүд гарч байна. </w:t>
      </w:r>
      <w:r w:rsidR="00783FD5" w:rsidRPr="00997A73">
        <w:rPr>
          <w:rFonts w:ascii="Arial" w:hAnsi="Arial" w:cs="Arial"/>
          <w:sz w:val="24"/>
          <w:szCs w:val="24"/>
        </w:rPr>
        <w:t>(</w:t>
      </w:r>
      <w:proofErr w:type="spellStart"/>
      <w:r w:rsidR="00783FD5" w:rsidRPr="00997A73">
        <w:rPr>
          <w:rFonts w:ascii="Arial" w:hAnsi="Arial" w:cs="Arial"/>
          <w:sz w:val="24"/>
          <w:szCs w:val="24"/>
        </w:rPr>
        <w:t>Moallem</w:t>
      </w:r>
      <w:proofErr w:type="spellEnd"/>
      <w:r w:rsidR="00783FD5" w:rsidRPr="00997A73">
        <w:rPr>
          <w:rFonts w:ascii="Arial" w:hAnsi="Arial" w:cs="Arial"/>
          <w:sz w:val="24"/>
          <w:szCs w:val="24"/>
        </w:rPr>
        <w:t xml:space="preserve">, 2003; </w:t>
      </w:r>
      <w:proofErr w:type="spellStart"/>
      <w:r w:rsidR="00783FD5" w:rsidRPr="00997A73">
        <w:rPr>
          <w:rFonts w:ascii="Arial" w:hAnsi="Arial" w:cs="Arial"/>
          <w:sz w:val="24"/>
          <w:szCs w:val="24"/>
        </w:rPr>
        <w:t>Rodyer</w:t>
      </w:r>
      <w:proofErr w:type="spellEnd"/>
      <w:r w:rsidR="00783FD5" w:rsidRPr="00997A73">
        <w:rPr>
          <w:rFonts w:ascii="Arial" w:hAnsi="Arial" w:cs="Arial"/>
          <w:sz w:val="24"/>
          <w:szCs w:val="24"/>
        </w:rPr>
        <w:t xml:space="preserve"> Edwards &amp; </w:t>
      </w:r>
      <w:proofErr w:type="spellStart"/>
      <w:r w:rsidR="00783FD5" w:rsidRPr="00997A73">
        <w:rPr>
          <w:rFonts w:ascii="Arial" w:hAnsi="Arial" w:cs="Arial"/>
          <w:sz w:val="24"/>
          <w:szCs w:val="24"/>
        </w:rPr>
        <w:t>Havriluk</w:t>
      </w:r>
      <w:proofErr w:type="spellEnd"/>
      <w:r w:rsidR="00783FD5" w:rsidRPr="00997A73">
        <w:rPr>
          <w:rFonts w:ascii="Arial" w:hAnsi="Arial" w:cs="Arial"/>
          <w:sz w:val="24"/>
          <w:szCs w:val="24"/>
        </w:rPr>
        <w:t xml:space="preserve">, 2004) </w:t>
      </w:r>
      <w:r w:rsidR="00783FD5" w:rsidRPr="00997A73">
        <w:rPr>
          <w:rFonts w:ascii="Arial" w:hAnsi="Arial" w:cs="Arial"/>
          <w:sz w:val="24"/>
          <w:szCs w:val="24"/>
          <w:lang w:val="mn-MN"/>
        </w:rPr>
        <w:t>Иймд сургалтад МХТ-г ашиглах нь багш нарын хувьд маш чухал асуудлуудын нэг болж байна.</w:t>
      </w:r>
    </w:p>
    <w:p w:rsidR="0058586D" w:rsidRDefault="00783FD5" w:rsidP="0058586D">
      <w:pPr>
        <w:spacing w:after="240"/>
        <w:ind w:firstLine="720"/>
        <w:jc w:val="both"/>
        <w:rPr>
          <w:rFonts w:ascii="Arial" w:hAnsi="Arial" w:cs="Arial"/>
          <w:sz w:val="24"/>
          <w:szCs w:val="24"/>
          <w:lang w:val="mn-MN"/>
        </w:rPr>
      </w:pPr>
      <w:r w:rsidRPr="00997A73">
        <w:rPr>
          <w:rFonts w:ascii="Arial" w:hAnsi="Arial" w:cs="Arial"/>
          <w:sz w:val="24"/>
          <w:szCs w:val="24"/>
          <w:lang w:val="mn-MN"/>
        </w:rPr>
        <w:t xml:space="preserve">Сургалтад МХТ-г хэрхэн ашиглаж байгааг авч үзвэл ерөнхийдөө </w:t>
      </w:r>
      <w:r w:rsidRPr="00997A73">
        <w:rPr>
          <w:rFonts w:ascii="Arial" w:hAnsi="Arial" w:cs="Arial"/>
          <w:sz w:val="24"/>
          <w:szCs w:val="24"/>
        </w:rPr>
        <w:t xml:space="preserve">3 </w:t>
      </w:r>
      <w:r w:rsidRPr="00997A73">
        <w:rPr>
          <w:rFonts w:ascii="Arial" w:hAnsi="Arial" w:cs="Arial"/>
          <w:sz w:val="24"/>
          <w:szCs w:val="24"/>
          <w:lang w:val="mn-MN"/>
        </w:rPr>
        <w:t xml:space="preserve">чиглэл ажиглагдаж байна. </w:t>
      </w:r>
      <w:r w:rsidR="00C57BEA" w:rsidRPr="00997A73">
        <w:rPr>
          <w:rFonts w:ascii="Arial" w:hAnsi="Arial" w:cs="Arial"/>
          <w:sz w:val="24"/>
          <w:szCs w:val="24"/>
          <w:lang w:val="mn-MN"/>
        </w:rPr>
        <w:t xml:space="preserve">МХТ-г сургалтын хөтөлбөртэй уялдуулах </w:t>
      </w:r>
      <w:r w:rsidR="00C57BEA" w:rsidRPr="00997A73">
        <w:rPr>
          <w:rFonts w:ascii="Arial" w:hAnsi="Arial" w:cs="Arial"/>
          <w:sz w:val="24"/>
          <w:szCs w:val="24"/>
        </w:rPr>
        <w:t>(</w:t>
      </w:r>
      <w:r w:rsidR="00C57BEA" w:rsidRPr="00997A73">
        <w:rPr>
          <w:rFonts w:ascii="Arial" w:hAnsi="Arial" w:cs="Arial"/>
          <w:sz w:val="24"/>
          <w:szCs w:val="24"/>
          <w:lang w:val="mn-MN"/>
        </w:rPr>
        <w:t>макро</w:t>
      </w:r>
      <w:r w:rsidR="00C57BEA" w:rsidRPr="00997A73">
        <w:rPr>
          <w:rFonts w:ascii="Arial" w:hAnsi="Arial" w:cs="Arial"/>
          <w:sz w:val="24"/>
          <w:szCs w:val="24"/>
        </w:rPr>
        <w:t>)</w:t>
      </w:r>
      <w:r w:rsidR="00C57BEA" w:rsidRPr="00997A73">
        <w:rPr>
          <w:rFonts w:ascii="Arial" w:hAnsi="Arial" w:cs="Arial"/>
          <w:sz w:val="24"/>
          <w:szCs w:val="24"/>
          <w:lang w:val="mn-MN"/>
        </w:rPr>
        <w:t xml:space="preserve">, </w:t>
      </w:r>
      <w:r w:rsidR="0058586D">
        <w:rPr>
          <w:rFonts w:ascii="Arial" w:hAnsi="Arial" w:cs="Arial"/>
          <w:sz w:val="24"/>
          <w:szCs w:val="24"/>
          <w:lang w:val="mn-MN"/>
        </w:rPr>
        <w:t xml:space="preserve">бүлэг </w:t>
      </w:r>
      <w:r w:rsidR="00C57BEA" w:rsidRPr="00997A73">
        <w:rPr>
          <w:rFonts w:ascii="Arial" w:hAnsi="Arial" w:cs="Arial"/>
          <w:sz w:val="24"/>
          <w:szCs w:val="24"/>
          <w:lang w:val="mn-MN"/>
        </w:rPr>
        <w:t xml:space="preserve">сэдэвтэй уялдуулах </w:t>
      </w:r>
      <w:r w:rsidR="00C57BEA" w:rsidRPr="00997A73">
        <w:rPr>
          <w:rFonts w:ascii="Arial" w:hAnsi="Arial" w:cs="Arial"/>
          <w:sz w:val="24"/>
          <w:szCs w:val="24"/>
        </w:rPr>
        <w:t>(</w:t>
      </w:r>
      <w:r w:rsidR="0058586D">
        <w:rPr>
          <w:rFonts w:ascii="Arial" w:hAnsi="Arial" w:cs="Arial"/>
          <w:sz w:val="24"/>
          <w:szCs w:val="24"/>
          <w:lang w:val="mn-MN"/>
        </w:rPr>
        <w:t>мез</w:t>
      </w:r>
      <w:r w:rsidR="009C4777" w:rsidRPr="00997A73">
        <w:rPr>
          <w:rFonts w:ascii="Arial" w:hAnsi="Arial" w:cs="Arial"/>
          <w:sz w:val="24"/>
          <w:szCs w:val="24"/>
          <w:lang w:val="mn-MN"/>
        </w:rPr>
        <w:t>о</w:t>
      </w:r>
      <w:r w:rsidR="00C57BEA" w:rsidRPr="00997A73">
        <w:rPr>
          <w:rFonts w:ascii="Arial" w:hAnsi="Arial" w:cs="Arial"/>
          <w:sz w:val="24"/>
          <w:szCs w:val="24"/>
        </w:rPr>
        <w:t>)</w:t>
      </w:r>
      <w:r w:rsidR="009C4777" w:rsidRPr="00997A73">
        <w:rPr>
          <w:rFonts w:ascii="Arial" w:hAnsi="Arial" w:cs="Arial"/>
          <w:sz w:val="24"/>
          <w:szCs w:val="24"/>
          <w:lang w:val="mn-MN"/>
        </w:rPr>
        <w:t xml:space="preserve">, </w:t>
      </w:r>
      <w:r w:rsidR="0058586D">
        <w:rPr>
          <w:rFonts w:ascii="Arial" w:hAnsi="Arial" w:cs="Arial"/>
          <w:sz w:val="24"/>
          <w:szCs w:val="24"/>
          <w:lang w:val="mn-MN"/>
        </w:rPr>
        <w:t xml:space="preserve">нэгж </w:t>
      </w:r>
      <w:r w:rsidR="009C4777" w:rsidRPr="00997A73">
        <w:rPr>
          <w:rFonts w:ascii="Arial" w:hAnsi="Arial" w:cs="Arial"/>
          <w:sz w:val="24"/>
          <w:szCs w:val="24"/>
          <w:lang w:val="mn-MN"/>
        </w:rPr>
        <w:t>хичээлтэ</w:t>
      </w:r>
      <w:r w:rsidR="0058586D">
        <w:rPr>
          <w:rFonts w:ascii="Arial" w:hAnsi="Arial" w:cs="Arial"/>
          <w:sz w:val="24"/>
          <w:szCs w:val="24"/>
          <w:lang w:val="mn-MN"/>
        </w:rPr>
        <w:t xml:space="preserve">й </w:t>
      </w:r>
      <w:r w:rsidR="009C4777" w:rsidRPr="00997A73">
        <w:rPr>
          <w:rFonts w:ascii="Arial" w:hAnsi="Arial" w:cs="Arial"/>
          <w:sz w:val="24"/>
          <w:szCs w:val="24"/>
          <w:lang w:val="mn-MN"/>
        </w:rPr>
        <w:t xml:space="preserve"> уялдуулах</w:t>
      </w:r>
      <w:r w:rsidR="0058586D">
        <w:rPr>
          <w:rFonts w:ascii="Arial" w:hAnsi="Arial" w:cs="Arial"/>
          <w:sz w:val="24"/>
          <w:szCs w:val="24"/>
          <w:lang w:val="mn-MN"/>
        </w:rPr>
        <w:t xml:space="preserve"> </w:t>
      </w:r>
      <w:r w:rsidR="009C4777" w:rsidRPr="00997A73">
        <w:rPr>
          <w:rFonts w:ascii="Arial" w:hAnsi="Arial" w:cs="Arial"/>
          <w:sz w:val="24"/>
          <w:szCs w:val="24"/>
        </w:rPr>
        <w:t>(</w:t>
      </w:r>
      <w:r w:rsidR="009C4777" w:rsidRPr="00997A73">
        <w:rPr>
          <w:rFonts w:ascii="Arial" w:hAnsi="Arial" w:cs="Arial"/>
          <w:sz w:val="24"/>
          <w:szCs w:val="24"/>
          <w:lang w:val="mn-MN"/>
        </w:rPr>
        <w:t>микро</w:t>
      </w:r>
      <w:r w:rsidR="009C4777" w:rsidRPr="00997A73">
        <w:rPr>
          <w:rFonts w:ascii="Arial" w:hAnsi="Arial" w:cs="Arial"/>
          <w:sz w:val="24"/>
          <w:szCs w:val="24"/>
        </w:rPr>
        <w:t>)</w:t>
      </w:r>
      <w:r w:rsidR="009C4777" w:rsidRPr="00997A73">
        <w:rPr>
          <w:rFonts w:ascii="Arial" w:hAnsi="Arial" w:cs="Arial"/>
          <w:sz w:val="24"/>
          <w:szCs w:val="24"/>
          <w:lang w:val="mn-MN"/>
        </w:rPr>
        <w:t>.</w:t>
      </w:r>
    </w:p>
    <w:p w:rsidR="007C3EE2" w:rsidRDefault="0058586D" w:rsidP="007C3EE2">
      <w:pPr>
        <w:ind w:firstLine="720"/>
        <w:jc w:val="both"/>
        <w:rPr>
          <w:rFonts w:ascii="Arial" w:hAnsi="Arial" w:cs="Arial"/>
          <w:sz w:val="24"/>
          <w:lang w:val="mn-MN"/>
        </w:rPr>
      </w:pPr>
      <w:r w:rsidRPr="0058586D">
        <w:rPr>
          <w:rFonts w:ascii="Arial" w:hAnsi="Arial" w:cs="Arial"/>
          <w:sz w:val="24"/>
          <w:szCs w:val="24"/>
          <w:lang w:val="mn-MN"/>
        </w:rPr>
        <w:t>Микро түвшинд МХТ</w:t>
      </w:r>
      <w:r>
        <w:rPr>
          <w:rFonts w:ascii="Arial" w:hAnsi="Arial" w:cs="Arial"/>
          <w:sz w:val="24"/>
          <w:szCs w:val="24"/>
          <w:lang w:val="mn-MN"/>
        </w:rPr>
        <w:t>-н хэрэглээг төлөвлөхдөө</w:t>
      </w:r>
      <w:r w:rsidRPr="0058586D">
        <w:rPr>
          <w:rFonts w:ascii="Arial" w:hAnsi="Arial" w:cs="Arial"/>
          <w:sz w:val="24"/>
          <w:szCs w:val="24"/>
          <w:lang w:val="mn-MN"/>
        </w:rPr>
        <w:t xml:space="preserve"> суралцагчдад тодорхой концепцийг ойлгуулах зорилгоор </w:t>
      </w:r>
      <w:r w:rsidRPr="0058586D">
        <w:rPr>
          <w:rFonts w:ascii="Arial" w:hAnsi="Arial" w:cs="Arial"/>
          <w:sz w:val="24"/>
          <w:szCs w:val="24"/>
        </w:rPr>
        <w:t xml:space="preserve">1-2  </w:t>
      </w:r>
      <w:r w:rsidRPr="0058586D">
        <w:rPr>
          <w:rFonts w:ascii="Arial" w:hAnsi="Arial" w:cs="Arial"/>
          <w:sz w:val="24"/>
          <w:szCs w:val="24"/>
          <w:lang w:val="mn-MN"/>
        </w:rPr>
        <w:t>хичээлд ашиглах</w:t>
      </w:r>
      <w:r>
        <w:rPr>
          <w:rFonts w:ascii="Arial" w:hAnsi="Arial" w:cs="Arial"/>
          <w:lang w:val="mn-MN"/>
        </w:rPr>
        <w:t xml:space="preserve"> зорилго агуулдаг</w:t>
      </w:r>
      <w:r w:rsidRPr="0058586D">
        <w:rPr>
          <w:rFonts w:ascii="Arial" w:hAnsi="Arial" w:cs="Arial"/>
          <w:sz w:val="24"/>
          <w:lang w:val="mn-MN"/>
        </w:rPr>
        <w:t xml:space="preserve">. </w:t>
      </w:r>
      <w:r w:rsidR="007C3EE2">
        <w:rPr>
          <w:rFonts w:ascii="Arial" w:hAnsi="Arial" w:cs="Arial"/>
          <w:sz w:val="24"/>
          <w:lang w:val="mn-MN"/>
        </w:rPr>
        <w:br/>
      </w:r>
    </w:p>
    <w:p w:rsidR="00BA3BD1" w:rsidRDefault="0058586D" w:rsidP="007C3EE2">
      <w:pPr>
        <w:ind w:firstLine="720"/>
        <w:jc w:val="both"/>
        <w:rPr>
          <w:rFonts w:ascii="Arial" w:hAnsi="Arial" w:cs="Arial"/>
          <w:sz w:val="24"/>
          <w:lang w:val="mn-MN"/>
        </w:rPr>
      </w:pPr>
      <w:r w:rsidRPr="0058586D">
        <w:rPr>
          <w:rFonts w:ascii="Arial" w:hAnsi="Arial" w:cs="Arial"/>
          <w:sz w:val="24"/>
          <w:lang w:val="mn-MN"/>
        </w:rPr>
        <w:lastRenderedPageBreak/>
        <w:t xml:space="preserve">Мезо </w:t>
      </w:r>
      <w:r>
        <w:rPr>
          <w:rFonts w:ascii="Arial" w:hAnsi="Arial" w:cs="Arial"/>
          <w:sz w:val="24"/>
          <w:lang w:val="mn-MN"/>
        </w:rPr>
        <w:t xml:space="preserve">түвшинд </w:t>
      </w:r>
      <w:r w:rsidR="00BA3BD1">
        <w:rPr>
          <w:rFonts w:ascii="Arial" w:hAnsi="Arial" w:cs="Arial"/>
          <w:sz w:val="24"/>
          <w:lang w:val="mn-MN"/>
        </w:rPr>
        <w:t xml:space="preserve">буюу бүлэг сэдвийн төлөвлөгөө хийхэд </w:t>
      </w:r>
      <w:r w:rsidR="00BA3BD1" w:rsidRPr="00BA3BD1">
        <w:rPr>
          <w:rFonts w:ascii="Arial" w:hAnsi="Arial" w:cs="Arial"/>
          <w:sz w:val="24"/>
          <w:lang w:val="mn-MN"/>
        </w:rPr>
        <w:t xml:space="preserve">тодорхой сэдвүүдээр суралцагчдад  </w:t>
      </w:r>
      <w:r w:rsidR="00BA3BD1">
        <w:rPr>
          <w:rFonts w:ascii="Arial" w:hAnsi="Arial" w:cs="Arial"/>
          <w:sz w:val="24"/>
          <w:lang w:val="mn-MN"/>
        </w:rPr>
        <w:t xml:space="preserve">МХТ ашиглан гүйцэтгэх нэмэлт дасгал даалгавар болон ажиллах хэрэгслийг төлөвлөнө. </w:t>
      </w:r>
    </w:p>
    <w:p w:rsidR="00BA3BD1" w:rsidRDefault="007C3EE2" w:rsidP="00BA3BD1">
      <w:pPr>
        <w:ind w:firstLine="720"/>
        <w:jc w:val="both"/>
        <w:rPr>
          <w:rFonts w:ascii="Arial" w:hAnsi="Arial" w:cs="Arial"/>
          <w:sz w:val="24"/>
          <w:lang w:val="mn-MN"/>
        </w:rPr>
      </w:pPr>
      <w:r>
        <w:rPr>
          <w:rFonts w:ascii="Arial" w:hAnsi="Arial" w:cs="Arial"/>
          <w:sz w:val="24"/>
          <w:lang w:val="mn-MN"/>
        </w:rPr>
        <w:t>Мак</w:t>
      </w:r>
      <w:r w:rsidR="00BA3BD1">
        <w:rPr>
          <w:rFonts w:ascii="Arial" w:hAnsi="Arial" w:cs="Arial"/>
          <w:sz w:val="24"/>
          <w:lang w:val="mn-MN"/>
        </w:rPr>
        <w:t>ро түвшинд б</w:t>
      </w:r>
      <w:r w:rsidR="00BA3BD1" w:rsidRPr="00BA3BD1">
        <w:rPr>
          <w:rFonts w:ascii="Arial" w:hAnsi="Arial" w:cs="Arial"/>
          <w:sz w:val="24"/>
          <w:lang w:val="mn-MN"/>
        </w:rPr>
        <w:t>үтэн курс хичээлийн агуулгыг оюутанд  эзэ</w:t>
      </w:r>
      <w:r w:rsidR="00BA3BD1">
        <w:rPr>
          <w:rFonts w:ascii="Arial" w:hAnsi="Arial" w:cs="Arial"/>
          <w:sz w:val="24"/>
          <w:lang w:val="mn-MN"/>
        </w:rPr>
        <w:t>мшүүлэхэд туслах зорилгоор МХТ-г ашиглах процессийг төлөвлөнө</w:t>
      </w:r>
      <w:r w:rsidR="00BA3BD1" w:rsidRPr="00BA3BD1">
        <w:rPr>
          <w:rFonts w:ascii="Arial" w:hAnsi="Arial" w:cs="Arial"/>
          <w:sz w:val="24"/>
          <w:lang w:val="mn-MN"/>
        </w:rPr>
        <w:t>.</w:t>
      </w:r>
    </w:p>
    <w:p w:rsidR="009C4777" w:rsidRPr="00BA3BD1" w:rsidRDefault="00BA3BD1" w:rsidP="00BA3BD1">
      <w:pPr>
        <w:ind w:firstLine="720"/>
        <w:jc w:val="both"/>
        <w:rPr>
          <w:rFonts w:ascii="Arial" w:hAnsi="Arial" w:cs="Arial"/>
          <w:sz w:val="24"/>
          <w:lang w:val="mn-MN"/>
        </w:rPr>
      </w:pPr>
      <w:r>
        <w:rPr>
          <w:rFonts w:ascii="Arial" w:hAnsi="Arial" w:cs="Arial"/>
          <w:sz w:val="24"/>
          <w:szCs w:val="24"/>
          <w:lang w:val="mn-MN"/>
        </w:rPr>
        <w:t>Манай орны хувьд их дээд сургуулиуд болон дунд сургуулийн багш нартай хийсэн ярилцлагаас үзвэл МХТ-н ашиглалт нь микро түвшинд байна. Тиймээс төлөвлөлтийн дараачийн шат болох мезо түвшинд буюу</w:t>
      </w:r>
      <w:r>
        <w:rPr>
          <w:rFonts w:ascii="Arial" w:hAnsi="Arial" w:cs="Arial"/>
          <w:sz w:val="24"/>
          <w:lang w:val="mn-MN"/>
        </w:rPr>
        <w:t xml:space="preserve"> </w:t>
      </w:r>
      <w:r w:rsidR="00AC7C22" w:rsidRPr="00997A73">
        <w:rPr>
          <w:rFonts w:ascii="Arial" w:hAnsi="Arial" w:cs="Arial"/>
          <w:sz w:val="24"/>
          <w:szCs w:val="24"/>
          <w:lang w:val="mn-MN"/>
        </w:rPr>
        <w:t xml:space="preserve">тодорхой сэдвүүдээр МХТ-г </w:t>
      </w:r>
      <w:r w:rsidR="00F02B65" w:rsidRPr="00997A73">
        <w:rPr>
          <w:rFonts w:ascii="Arial" w:hAnsi="Arial" w:cs="Arial"/>
          <w:sz w:val="24"/>
          <w:szCs w:val="24"/>
          <w:lang w:val="mn-MN"/>
        </w:rPr>
        <w:t>хичээлийн хөтөлбөртэй уялдуулан ашиглах загварыг</w:t>
      </w:r>
      <w:r w:rsidR="00AC7C22" w:rsidRPr="00997A73">
        <w:rPr>
          <w:rFonts w:ascii="Arial" w:hAnsi="Arial" w:cs="Arial"/>
          <w:sz w:val="24"/>
          <w:szCs w:val="24"/>
          <w:lang w:val="mn-MN"/>
        </w:rPr>
        <w:t xml:space="preserve"> толилуулж байна.</w:t>
      </w:r>
    </w:p>
    <w:p w:rsidR="000B29AC" w:rsidRPr="00997A73" w:rsidRDefault="000B29AC" w:rsidP="00997A73">
      <w:pPr>
        <w:spacing w:after="240"/>
        <w:jc w:val="both"/>
        <w:rPr>
          <w:rFonts w:ascii="Arial" w:hAnsi="Arial" w:cs="Arial"/>
          <w:b/>
          <w:sz w:val="24"/>
          <w:szCs w:val="24"/>
          <w:lang w:val="mn-MN"/>
        </w:rPr>
      </w:pPr>
      <w:r w:rsidRPr="00997A73">
        <w:rPr>
          <w:rFonts w:ascii="Arial" w:hAnsi="Arial" w:cs="Arial"/>
          <w:b/>
          <w:sz w:val="24"/>
          <w:szCs w:val="24"/>
          <w:lang w:val="mn-MN"/>
        </w:rPr>
        <w:t>МХТ-г интеграцчлах концепц</w:t>
      </w:r>
    </w:p>
    <w:p w:rsidR="00C1631B" w:rsidRPr="00997A73" w:rsidRDefault="00C1631B" w:rsidP="00997A73">
      <w:pPr>
        <w:spacing w:after="240"/>
        <w:jc w:val="both"/>
        <w:rPr>
          <w:rFonts w:ascii="Arial" w:hAnsi="Arial" w:cs="Arial"/>
          <w:sz w:val="24"/>
          <w:szCs w:val="24"/>
          <w:lang w:val="mn-MN"/>
        </w:rPr>
      </w:pPr>
      <w:r w:rsidRPr="00997A73">
        <w:rPr>
          <w:rFonts w:ascii="Arial" w:hAnsi="Arial" w:cs="Arial"/>
          <w:sz w:val="24"/>
          <w:szCs w:val="24"/>
          <w:lang w:val="mn-MN"/>
        </w:rPr>
        <w:t xml:space="preserve">МХТ-г сургалттай уялдуулах нь шинэ концепц биш. Энэ нь радио, телевиз зэрэг бусад хуучин технологиудтай ижилхэн. Гэхдээ МХТ дээр тулгуурласан шинэ технологиуд бий болж байна.Тухайлбал: вэб-д суурилсан технологи. Энэхүү хэсэгт МХТ болон интеграц гэсэн ухагдхуунуудыг тус тусад нь авч үзье. </w:t>
      </w:r>
    </w:p>
    <w:p w:rsidR="009C4777" w:rsidRPr="00997A73" w:rsidRDefault="00110702" w:rsidP="00997A73">
      <w:pPr>
        <w:spacing w:after="240"/>
        <w:jc w:val="both"/>
        <w:rPr>
          <w:rFonts w:ascii="Arial" w:hAnsi="Arial" w:cs="Arial"/>
          <w:sz w:val="24"/>
          <w:szCs w:val="24"/>
          <w:lang w:val="mn-MN"/>
        </w:rPr>
      </w:pPr>
      <w:r w:rsidRPr="00997A73">
        <w:rPr>
          <w:rFonts w:ascii="Arial" w:hAnsi="Arial" w:cs="Arial"/>
          <w:sz w:val="24"/>
          <w:szCs w:val="24"/>
          <w:lang w:val="mn-MN"/>
        </w:rPr>
        <w:t xml:space="preserve">МХТ нь ерөнхийдөө хэрэгсэл юм. Энэ нь нэг талаасаа тоног төхөөрөмж </w:t>
      </w:r>
      <w:r w:rsidRPr="00997A73">
        <w:rPr>
          <w:rFonts w:ascii="Arial" w:hAnsi="Arial" w:cs="Arial"/>
          <w:sz w:val="24"/>
          <w:szCs w:val="24"/>
        </w:rPr>
        <w:t>(</w:t>
      </w:r>
      <w:r w:rsidRPr="00997A73">
        <w:rPr>
          <w:rFonts w:ascii="Arial" w:hAnsi="Arial" w:cs="Arial"/>
          <w:sz w:val="24"/>
          <w:szCs w:val="24"/>
          <w:lang w:val="mn-MN"/>
        </w:rPr>
        <w:t>компьютер, дижитал апппарат г.м</w:t>
      </w:r>
      <w:r w:rsidRPr="00997A73">
        <w:rPr>
          <w:rFonts w:ascii="Arial" w:hAnsi="Arial" w:cs="Arial"/>
          <w:sz w:val="24"/>
          <w:szCs w:val="24"/>
        </w:rPr>
        <w:t>)</w:t>
      </w:r>
      <w:r w:rsidRPr="00997A73">
        <w:rPr>
          <w:rFonts w:ascii="Arial" w:hAnsi="Arial" w:cs="Arial"/>
          <w:sz w:val="24"/>
          <w:szCs w:val="24"/>
          <w:lang w:val="mn-MN"/>
        </w:rPr>
        <w:t xml:space="preserve">, нөгөө талаасаа программ хангамж </w:t>
      </w:r>
      <w:r w:rsidRPr="00997A73">
        <w:rPr>
          <w:rFonts w:ascii="Arial" w:hAnsi="Arial" w:cs="Arial"/>
          <w:sz w:val="24"/>
          <w:szCs w:val="24"/>
        </w:rPr>
        <w:t xml:space="preserve">(Excel, </w:t>
      </w:r>
      <w:r w:rsidRPr="00997A73">
        <w:rPr>
          <w:rFonts w:ascii="Arial" w:hAnsi="Arial" w:cs="Arial"/>
          <w:sz w:val="24"/>
          <w:szCs w:val="24"/>
          <w:lang w:val="mn-MN"/>
        </w:rPr>
        <w:t>хэлэлцүүлгийн талбар</w:t>
      </w:r>
      <w:r w:rsidRPr="00997A73">
        <w:rPr>
          <w:rFonts w:ascii="Arial" w:hAnsi="Arial" w:cs="Arial"/>
          <w:sz w:val="24"/>
          <w:szCs w:val="24"/>
        </w:rPr>
        <w:t>)</w:t>
      </w:r>
      <w:r w:rsidRPr="00997A73">
        <w:rPr>
          <w:rFonts w:ascii="Arial" w:hAnsi="Arial" w:cs="Arial"/>
          <w:sz w:val="24"/>
          <w:szCs w:val="24"/>
          <w:lang w:val="mn-MN"/>
        </w:rPr>
        <w:t xml:space="preserve"> эсвэл дээрх хоёрыг хоёуланг нь хамааруулж ойлгож болно. Боловсролын салбарт МХТ –г ихэвчлэн компьютер дээр байгаа төрөл бүрийн мэдээллийн эх үүсвэр, мөн програм хангамж гэж үзсээр ирсэн. </w:t>
      </w:r>
    </w:p>
    <w:p w:rsidR="00F02B65" w:rsidRPr="00997A73" w:rsidRDefault="00F02B65" w:rsidP="00997A73">
      <w:pPr>
        <w:spacing w:after="240"/>
        <w:jc w:val="both"/>
        <w:rPr>
          <w:rFonts w:ascii="Arial" w:hAnsi="Arial" w:cs="Arial"/>
          <w:sz w:val="24"/>
          <w:szCs w:val="24"/>
          <w:lang w:val="mn-MN"/>
        </w:rPr>
      </w:pPr>
      <w:r w:rsidRPr="00997A73">
        <w:rPr>
          <w:rFonts w:ascii="Arial" w:hAnsi="Arial" w:cs="Arial"/>
          <w:sz w:val="24"/>
          <w:szCs w:val="24"/>
          <w:lang w:val="mn-MN"/>
        </w:rPr>
        <w:t>Судалгаанаас үзвэл МХТ нь суралцагч төвтэй сургалт болон ха</w:t>
      </w:r>
      <w:r w:rsidR="003F62FB" w:rsidRPr="00997A73">
        <w:rPr>
          <w:rFonts w:ascii="Arial" w:hAnsi="Arial" w:cs="Arial"/>
          <w:sz w:val="24"/>
          <w:szCs w:val="24"/>
          <w:lang w:val="mn-MN"/>
        </w:rPr>
        <w:t xml:space="preserve">мтран суралцахуйн аргуудыг сургалтанд амжилттай хэрэгжүүлэх гол хэрэгсэл болоод байгааг олон багш, судлаачид хүлээн зөвшөөрч байна. </w:t>
      </w:r>
      <w:r w:rsidR="003D218B">
        <w:rPr>
          <w:rFonts w:ascii="Arial" w:hAnsi="Arial" w:cs="Arial"/>
          <w:sz w:val="24"/>
          <w:szCs w:val="24"/>
        </w:rPr>
        <w:t>(</w:t>
      </w:r>
      <w:proofErr w:type="spellStart"/>
      <w:r w:rsidR="003F62FB" w:rsidRPr="00997A73">
        <w:rPr>
          <w:rFonts w:ascii="Arial" w:hAnsi="Arial" w:cs="Arial"/>
          <w:sz w:val="24"/>
          <w:szCs w:val="24"/>
        </w:rPr>
        <w:t>Roblyer</w:t>
      </w:r>
      <w:proofErr w:type="spellEnd"/>
      <w:r w:rsidR="003F62FB" w:rsidRPr="00997A73">
        <w:rPr>
          <w:rFonts w:ascii="Arial" w:hAnsi="Arial" w:cs="Arial"/>
          <w:sz w:val="24"/>
          <w:szCs w:val="24"/>
        </w:rPr>
        <w:t xml:space="preserve">, Edwards, &amp; </w:t>
      </w:r>
      <w:proofErr w:type="spellStart"/>
      <w:r w:rsidR="003F62FB" w:rsidRPr="00997A73">
        <w:rPr>
          <w:rFonts w:ascii="Arial" w:hAnsi="Arial" w:cs="Arial"/>
          <w:sz w:val="24"/>
          <w:szCs w:val="24"/>
        </w:rPr>
        <w:t>Havriluk</w:t>
      </w:r>
      <w:proofErr w:type="spellEnd"/>
      <w:r w:rsidR="003F62FB" w:rsidRPr="00997A73">
        <w:rPr>
          <w:rFonts w:ascii="Arial" w:hAnsi="Arial" w:cs="Arial"/>
          <w:sz w:val="24"/>
          <w:szCs w:val="24"/>
        </w:rPr>
        <w:t>, 2004)</w:t>
      </w:r>
      <w:r w:rsidR="003F62FB" w:rsidRPr="00997A73">
        <w:rPr>
          <w:rFonts w:ascii="Arial" w:hAnsi="Arial" w:cs="Arial"/>
          <w:sz w:val="24"/>
          <w:szCs w:val="24"/>
          <w:lang w:val="mn-MN"/>
        </w:rPr>
        <w:t xml:space="preserve"> Үүний сацуу МХТ нь суралцагчдын сурах хандлагад эерэгээр нөлөөлж байна.</w:t>
      </w:r>
    </w:p>
    <w:p w:rsidR="003F62FB" w:rsidRPr="00997A73" w:rsidRDefault="003F62FB" w:rsidP="00997A73">
      <w:pPr>
        <w:spacing w:after="240"/>
        <w:jc w:val="both"/>
        <w:rPr>
          <w:rFonts w:ascii="Arial" w:hAnsi="Arial" w:cs="Arial"/>
          <w:sz w:val="24"/>
          <w:szCs w:val="24"/>
          <w:lang w:val="mn-MN"/>
        </w:rPr>
      </w:pPr>
      <w:r w:rsidRPr="00997A73">
        <w:rPr>
          <w:rFonts w:ascii="Arial" w:hAnsi="Arial" w:cs="Arial"/>
          <w:sz w:val="24"/>
          <w:szCs w:val="24"/>
          <w:lang w:val="mn-MN"/>
        </w:rPr>
        <w:t xml:space="preserve">МХТ-г сургалттай уялдуулах төлөвлөгөөний олон загварыг судлаачид боловсруулсан байдаг. Тэдгээрээс олон нийтэд танигдсан нь дараах хэдэн загварууд юм.Үүнд: </w:t>
      </w:r>
    </w:p>
    <w:p w:rsidR="007F3ED5" w:rsidRPr="00997A73" w:rsidRDefault="003F62FB" w:rsidP="00997A73">
      <w:pPr>
        <w:spacing w:after="240"/>
        <w:jc w:val="both"/>
        <w:rPr>
          <w:rFonts w:ascii="Arial" w:hAnsi="Arial" w:cs="Arial"/>
          <w:sz w:val="24"/>
          <w:szCs w:val="24"/>
        </w:rPr>
      </w:pPr>
      <w:r w:rsidRPr="00997A73">
        <w:rPr>
          <w:rFonts w:ascii="Arial" w:hAnsi="Arial" w:cs="Arial"/>
          <w:b/>
          <w:bCs/>
          <w:sz w:val="24"/>
          <w:szCs w:val="24"/>
        </w:rPr>
        <w:t xml:space="preserve">1. </w:t>
      </w:r>
      <w:r w:rsidR="0050399E" w:rsidRPr="00997A73">
        <w:rPr>
          <w:rFonts w:ascii="Arial" w:hAnsi="Arial" w:cs="Arial"/>
          <w:b/>
          <w:bCs/>
          <w:sz w:val="24"/>
          <w:szCs w:val="24"/>
        </w:rPr>
        <w:t>ASSURE</w:t>
      </w:r>
      <w:r w:rsidR="00D8036E" w:rsidRPr="00997A73">
        <w:rPr>
          <w:rFonts w:ascii="Arial" w:hAnsi="Arial" w:cs="Arial"/>
          <w:sz w:val="24"/>
          <w:szCs w:val="24"/>
        </w:rPr>
        <w:t xml:space="preserve"> </w:t>
      </w:r>
      <w:r w:rsidR="00D8036E" w:rsidRPr="00997A73">
        <w:rPr>
          <w:rFonts w:ascii="Arial" w:hAnsi="Arial" w:cs="Arial"/>
          <w:b/>
          <w:sz w:val="24"/>
          <w:szCs w:val="24"/>
          <w:lang w:val="mn-MN"/>
        </w:rPr>
        <w:t>загвар</w:t>
      </w:r>
      <w:r w:rsidR="0050399E" w:rsidRPr="00997A73">
        <w:rPr>
          <w:rFonts w:ascii="Arial" w:hAnsi="Arial" w:cs="Arial"/>
          <w:sz w:val="24"/>
          <w:szCs w:val="24"/>
        </w:rPr>
        <w:t xml:space="preserve"> </w:t>
      </w:r>
      <w:proofErr w:type="gramStart"/>
      <w:r w:rsidR="0050399E" w:rsidRPr="00997A73">
        <w:rPr>
          <w:rFonts w:ascii="Arial" w:hAnsi="Arial" w:cs="Arial"/>
          <w:sz w:val="24"/>
          <w:szCs w:val="24"/>
        </w:rPr>
        <w:t xml:space="preserve">– </w:t>
      </w:r>
      <w:r w:rsidR="00AB4923" w:rsidRPr="00997A73">
        <w:rPr>
          <w:rFonts w:ascii="Arial" w:hAnsi="Arial" w:cs="Arial"/>
          <w:sz w:val="24"/>
          <w:szCs w:val="24"/>
        </w:rPr>
        <w:t xml:space="preserve"> </w:t>
      </w:r>
      <w:r w:rsidR="00AB4923" w:rsidRPr="00997A73">
        <w:rPr>
          <w:rFonts w:ascii="Arial" w:hAnsi="Arial" w:cs="Arial"/>
          <w:sz w:val="24"/>
          <w:szCs w:val="24"/>
          <w:lang w:val="mn-MN"/>
        </w:rPr>
        <w:t>Энэхүү</w:t>
      </w:r>
      <w:proofErr w:type="gramEnd"/>
      <w:r w:rsidR="00AB4923" w:rsidRPr="00997A73">
        <w:rPr>
          <w:rFonts w:ascii="Arial" w:hAnsi="Arial" w:cs="Arial"/>
          <w:sz w:val="24"/>
          <w:szCs w:val="24"/>
          <w:lang w:val="mn-MN"/>
        </w:rPr>
        <w:t xml:space="preserve"> загварын дагуу төлөвлөгөө хийхдээ суралцагчдаа судлах, сургалтын зорилгоо тодорхойлох, суралцагсдыг сургалтад хэрхэн татан оролцуулах, сургалтын арга болон хэрэглэгдхүүнийг сонгох, суралцагчдын үнэлгээ зэргийг </w:t>
      </w:r>
      <w:r w:rsidR="0050399E" w:rsidRPr="00997A73">
        <w:rPr>
          <w:rFonts w:ascii="Arial" w:hAnsi="Arial" w:cs="Arial"/>
          <w:i/>
          <w:iCs/>
          <w:sz w:val="24"/>
          <w:szCs w:val="24"/>
        </w:rPr>
        <w:t xml:space="preserve"> </w:t>
      </w:r>
      <w:r w:rsidR="00AB4923" w:rsidRPr="00997A73">
        <w:rPr>
          <w:rFonts w:ascii="Arial" w:hAnsi="Arial" w:cs="Arial"/>
          <w:i/>
          <w:iCs/>
          <w:sz w:val="24"/>
          <w:szCs w:val="24"/>
          <w:lang w:val="mn-MN"/>
        </w:rPr>
        <w:t xml:space="preserve">төлөвлөдөг. </w:t>
      </w:r>
      <w:r w:rsidR="0050399E" w:rsidRPr="00997A73">
        <w:rPr>
          <w:rFonts w:ascii="Arial" w:hAnsi="Arial" w:cs="Arial"/>
          <w:i/>
          <w:iCs/>
          <w:sz w:val="24"/>
          <w:szCs w:val="24"/>
        </w:rPr>
        <w:t>(</w:t>
      </w:r>
      <w:proofErr w:type="spellStart"/>
      <w:r w:rsidR="0050399E" w:rsidRPr="00997A73">
        <w:rPr>
          <w:rFonts w:ascii="Arial" w:hAnsi="Arial" w:cs="Arial"/>
          <w:i/>
          <w:iCs/>
          <w:sz w:val="24"/>
          <w:szCs w:val="24"/>
        </w:rPr>
        <w:t>Heinnih</w:t>
      </w:r>
      <w:proofErr w:type="spellEnd"/>
      <w:r w:rsidR="0050399E" w:rsidRPr="00997A73">
        <w:rPr>
          <w:rFonts w:ascii="Arial" w:hAnsi="Arial" w:cs="Arial"/>
          <w:i/>
          <w:iCs/>
          <w:sz w:val="24"/>
          <w:szCs w:val="24"/>
        </w:rPr>
        <w:t xml:space="preserve">, </w:t>
      </w:r>
      <w:proofErr w:type="spellStart"/>
      <w:r w:rsidR="0050399E" w:rsidRPr="00997A73">
        <w:rPr>
          <w:rFonts w:ascii="Arial" w:hAnsi="Arial" w:cs="Arial"/>
          <w:i/>
          <w:iCs/>
          <w:sz w:val="24"/>
          <w:szCs w:val="24"/>
        </w:rPr>
        <w:t>Molenda</w:t>
      </w:r>
      <w:proofErr w:type="spellEnd"/>
      <w:r w:rsidR="0050399E" w:rsidRPr="00997A73">
        <w:rPr>
          <w:rFonts w:ascii="Arial" w:hAnsi="Arial" w:cs="Arial"/>
          <w:i/>
          <w:iCs/>
          <w:sz w:val="24"/>
          <w:szCs w:val="24"/>
        </w:rPr>
        <w:t xml:space="preserve">, </w:t>
      </w:r>
      <w:proofErr w:type="spellStart"/>
      <w:r w:rsidR="0050399E" w:rsidRPr="00997A73">
        <w:rPr>
          <w:rFonts w:ascii="Arial" w:hAnsi="Arial" w:cs="Arial"/>
          <w:i/>
          <w:iCs/>
          <w:sz w:val="24"/>
          <w:szCs w:val="24"/>
        </w:rPr>
        <w:t>Russel</w:t>
      </w:r>
      <w:proofErr w:type="spellEnd"/>
      <w:r w:rsidR="0050399E" w:rsidRPr="00997A73">
        <w:rPr>
          <w:rFonts w:ascii="Arial" w:hAnsi="Arial" w:cs="Arial"/>
          <w:i/>
          <w:iCs/>
          <w:sz w:val="24"/>
          <w:szCs w:val="24"/>
        </w:rPr>
        <w:t>, 2001</w:t>
      </w:r>
      <w:r w:rsidR="0050399E" w:rsidRPr="00997A73">
        <w:rPr>
          <w:rFonts w:ascii="Arial" w:hAnsi="Arial" w:cs="Arial"/>
          <w:sz w:val="24"/>
          <w:szCs w:val="24"/>
        </w:rPr>
        <w:t xml:space="preserve">) </w:t>
      </w:r>
    </w:p>
    <w:p w:rsidR="00AB4923" w:rsidRPr="00997A73" w:rsidRDefault="00AB4923" w:rsidP="00997A73">
      <w:pPr>
        <w:spacing w:after="240"/>
        <w:jc w:val="both"/>
        <w:rPr>
          <w:rFonts w:ascii="Arial" w:hAnsi="Arial" w:cs="Arial"/>
          <w:b/>
          <w:sz w:val="24"/>
          <w:szCs w:val="24"/>
          <w:lang w:val="mn-MN"/>
        </w:rPr>
      </w:pPr>
      <w:r w:rsidRPr="00997A73">
        <w:rPr>
          <w:rFonts w:ascii="Arial" w:hAnsi="Arial" w:cs="Arial"/>
          <w:b/>
          <w:sz w:val="24"/>
          <w:szCs w:val="24"/>
        </w:rPr>
        <w:t xml:space="preserve">2. </w:t>
      </w:r>
      <w:r w:rsidRPr="00997A73">
        <w:rPr>
          <w:rFonts w:ascii="Arial" w:hAnsi="Arial" w:cs="Arial"/>
          <w:b/>
          <w:sz w:val="24"/>
          <w:szCs w:val="24"/>
          <w:lang w:val="mn-MN"/>
        </w:rPr>
        <w:t>Вэбквэст загвар</w:t>
      </w:r>
    </w:p>
    <w:p w:rsidR="007F3ED5" w:rsidRPr="00CA6972" w:rsidRDefault="00AB4923" w:rsidP="00997A73">
      <w:pPr>
        <w:spacing w:after="240"/>
        <w:ind w:left="-90"/>
        <w:jc w:val="both"/>
        <w:rPr>
          <w:rFonts w:ascii="Arial" w:hAnsi="Arial" w:cs="Arial"/>
          <w:sz w:val="24"/>
          <w:szCs w:val="24"/>
          <w:lang w:val="mn-MN"/>
        </w:rPr>
      </w:pPr>
      <w:r w:rsidRPr="00997A73">
        <w:rPr>
          <w:rFonts w:ascii="Arial" w:hAnsi="Arial" w:cs="Arial"/>
          <w:sz w:val="24"/>
          <w:szCs w:val="24"/>
          <w:lang w:val="mn-MN"/>
        </w:rPr>
        <w:lastRenderedPageBreak/>
        <w:t>АНУ-н Сан Диего их сургуулийн профессор Берний Доджийн боловсруулсан энэхүү загвар нь суралцагчдаар МХТ ашиглан бүтээлч эрэл хайгуул хийлгэх</w:t>
      </w:r>
      <w:r w:rsidR="00316018" w:rsidRPr="00997A73">
        <w:rPr>
          <w:rFonts w:ascii="Arial" w:hAnsi="Arial" w:cs="Arial"/>
          <w:sz w:val="24"/>
          <w:szCs w:val="24"/>
          <w:lang w:val="mn-MN"/>
        </w:rPr>
        <w:t xml:space="preserve"> багш нарын төлөвлөгөөний хамгийн үр бүтээлтэй загвар болж чадсан бөгөөд өнөөдөр дэлхийн олон улс оронд энэхүү </w:t>
      </w:r>
      <w:r w:rsidR="00D0082A" w:rsidRPr="00997A73">
        <w:rPr>
          <w:rFonts w:ascii="Arial" w:hAnsi="Arial" w:cs="Arial"/>
          <w:sz w:val="24"/>
          <w:szCs w:val="24"/>
          <w:lang w:val="mn-MN"/>
        </w:rPr>
        <w:t>загварыг сургалад өргөнөөр а</w:t>
      </w:r>
      <w:r w:rsidR="00316018" w:rsidRPr="00997A73">
        <w:rPr>
          <w:rFonts w:ascii="Arial" w:hAnsi="Arial" w:cs="Arial"/>
          <w:sz w:val="24"/>
          <w:szCs w:val="24"/>
          <w:lang w:val="mn-MN"/>
        </w:rPr>
        <w:t>ш</w:t>
      </w:r>
      <w:r w:rsidR="00D0082A" w:rsidRPr="00997A73">
        <w:rPr>
          <w:rFonts w:ascii="Arial" w:hAnsi="Arial" w:cs="Arial"/>
          <w:sz w:val="24"/>
          <w:szCs w:val="24"/>
          <w:lang w:val="mn-MN"/>
        </w:rPr>
        <w:t>и</w:t>
      </w:r>
      <w:r w:rsidR="00316018" w:rsidRPr="00997A73">
        <w:rPr>
          <w:rFonts w:ascii="Arial" w:hAnsi="Arial" w:cs="Arial"/>
          <w:sz w:val="24"/>
          <w:szCs w:val="24"/>
          <w:lang w:val="mn-MN"/>
        </w:rPr>
        <w:t xml:space="preserve">глаж байна. </w:t>
      </w:r>
      <w:r w:rsidR="003D218B">
        <w:rPr>
          <w:rFonts w:ascii="Arial" w:hAnsi="Arial" w:cs="Arial"/>
          <w:sz w:val="24"/>
          <w:szCs w:val="24"/>
        </w:rPr>
        <w:t>(</w:t>
      </w:r>
      <w:r w:rsidR="0050399E" w:rsidRPr="00997A73">
        <w:rPr>
          <w:rFonts w:ascii="Arial" w:hAnsi="Arial" w:cs="Arial"/>
          <w:i/>
          <w:iCs/>
          <w:sz w:val="24"/>
          <w:szCs w:val="24"/>
        </w:rPr>
        <w:t>Bernie Dodge, 1997</w:t>
      </w:r>
      <w:r w:rsidR="0050399E" w:rsidRPr="00B36B4F">
        <w:rPr>
          <w:rFonts w:ascii="Arial" w:hAnsi="Arial" w:cs="Arial"/>
          <w:b/>
          <w:i/>
          <w:iCs/>
          <w:sz w:val="24"/>
          <w:szCs w:val="24"/>
        </w:rPr>
        <w:t xml:space="preserve">) </w:t>
      </w:r>
      <w:r w:rsidR="00CA6972">
        <w:rPr>
          <w:rFonts w:ascii="Arial" w:hAnsi="Arial" w:cs="Arial"/>
          <w:iCs/>
          <w:sz w:val="24"/>
          <w:szCs w:val="24"/>
          <w:lang w:val="mn-MN"/>
        </w:rPr>
        <w:t>Энэхүү загвараар хичээл төлөвлөхдөө хичээлийн товч танилцуулга, суралцагчдын гүйцэтгэх даалгаврууд, тэдгээрийг гүйцэтгэх дараалал болон процедур, суралцагчдыг үнэлэх үнэлгээ, суралцагчдын ашиглах нэмэлт материалууд зэргийг төлөвлөж өгдөг.</w:t>
      </w:r>
    </w:p>
    <w:p w:rsidR="007F3ED5" w:rsidRPr="00997A73" w:rsidRDefault="00D0082A" w:rsidP="00997A73">
      <w:pPr>
        <w:spacing w:after="240"/>
        <w:jc w:val="both"/>
        <w:rPr>
          <w:rFonts w:ascii="Arial" w:hAnsi="Arial" w:cs="Arial"/>
          <w:sz w:val="24"/>
          <w:szCs w:val="24"/>
        </w:rPr>
      </w:pPr>
      <w:r w:rsidRPr="00997A73">
        <w:rPr>
          <w:rFonts w:ascii="Arial" w:hAnsi="Arial" w:cs="Arial"/>
          <w:b/>
          <w:sz w:val="24"/>
          <w:szCs w:val="24"/>
        </w:rPr>
        <w:t xml:space="preserve">3. </w:t>
      </w:r>
      <w:proofErr w:type="gramStart"/>
      <w:r w:rsidRPr="00997A73">
        <w:rPr>
          <w:rFonts w:ascii="Arial" w:hAnsi="Arial" w:cs="Arial"/>
          <w:b/>
          <w:sz w:val="24"/>
          <w:szCs w:val="24"/>
        </w:rPr>
        <w:t xml:space="preserve">ICARE  </w:t>
      </w:r>
      <w:r w:rsidRPr="00997A73">
        <w:rPr>
          <w:rFonts w:ascii="Arial" w:hAnsi="Arial" w:cs="Arial"/>
          <w:b/>
          <w:sz w:val="24"/>
          <w:szCs w:val="24"/>
          <w:lang w:val="mn-MN"/>
        </w:rPr>
        <w:t>загвар</w:t>
      </w:r>
      <w:proofErr w:type="gramEnd"/>
      <w:r w:rsidR="0050399E" w:rsidRPr="00997A73">
        <w:rPr>
          <w:rFonts w:ascii="Arial" w:hAnsi="Arial" w:cs="Arial"/>
          <w:sz w:val="24"/>
          <w:szCs w:val="24"/>
        </w:rPr>
        <w:t xml:space="preserve"> </w:t>
      </w:r>
      <w:r w:rsidR="0050399E" w:rsidRPr="00997A73">
        <w:rPr>
          <w:rFonts w:ascii="Arial" w:hAnsi="Arial" w:cs="Arial"/>
          <w:i/>
          <w:iCs/>
          <w:sz w:val="24"/>
          <w:szCs w:val="24"/>
        </w:rPr>
        <w:t>–</w:t>
      </w:r>
      <w:r w:rsidRPr="00997A73">
        <w:rPr>
          <w:rFonts w:ascii="Arial" w:hAnsi="Arial" w:cs="Arial"/>
          <w:i/>
          <w:iCs/>
          <w:sz w:val="24"/>
          <w:szCs w:val="24"/>
          <w:lang w:val="mn-MN"/>
        </w:rPr>
        <w:t xml:space="preserve"> Энэхүү загварын дагуу сургалтаа төлөвлөхдөө МХТ-г танилцуулах, сургалттай холбох, МХТ- ашиглан сурах үйл ажиллагааг зохион байгуулах, эргэцүүлэх</w:t>
      </w:r>
      <w:r w:rsidR="001A790E" w:rsidRPr="00997A73">
        <w:rPr>
          <w:rFonts w:ascii="Arial" w:hAnsi="Arial" w:cs="Arial"/>
          <w:i/>
          <w:iCs/>
          <w:sz w:val="24"/>
          <w:szCs w:val="24"/>
          <w:lang w:val="mn-MN"/>
        </w:rPr>
        <w:t>,</w:t>
      </w:r>
      <w:r w:rsidRPr="00997A73">
        <w:rPr>
          <w:rFonts w:ascii="Arial" w:hAnsi="Arial" w:cs="Arial"/>
          <w:i/>
          <w:iCs/>
          <w:sz w:val="24"/>
          <w:szCs w:val="24"/>
          <w:lang w:val="mn-MN"/>
        </w:rPr>
        <w:t xml:space="preserve"> дараа нь өргөжүүлнэ  гэсэн </w:t>
      </w:r>
      <w:r w:rsidR="001A790E" w:rsidRPr="00997A73">
        <w:rPr>
          <w:rFonts w:ascii="Arial" w:hAnsi="Arial" w:cs="Arial"/>
          <w:i/>
          <w:iCs/>
          <w:sz w:val="24"/>
          <w:szCs w:val="24"/>
          <w:lang w:val="mn-MN"/>
        </w:rPr>
        <w:t xml:space="preserve">шатлалыг баримтална. </w:t>
      </w:r>
      <w:r w:rsidR="0050399E" w:rsidRPr="00997A73">
        <w:rPr>
          <w:rFonts w:ascii="Arial" w:hAnsi="Arial" w:cs="Arial"/>
          <w:i/>
          <w:iCs/>
          <w:sz w:val="24"/>
          <w:szCs w:val="24"/>
        </w:rPr>
        <w:t xml:space="preserve">(Hoffman &amp; Ritchie, 1998) </w:t>
      </w:r>
    </w:p>
    <w:p w:rsidR="00F02B65" w:rsidRPr="00997A73" w:rsidRDefault="000714E2" w:rsidP="00997A73">
      <w:pPr>
        <w:spacing w:after="240"/>
        <w:jc w:val="both"/>
        <w:rPr>
          <w:rFonts w:ascii="Arial" w:hAnsi="Arial" w:cs="Arial"/>
          <w:sz w:val="24"/>
          <w:szCs w:val="24"/>
          <w:lang w:val="mn-MN"/>
        </w:rPr>
      </w:pPr>
      <w:r w:rsidRPr="00997A73">
        <w:rPr>
          <w:rFonts w:ascii="Arial" w:hAnsi="Arial" w:cs="Arial"/>
          <w:sz w:val="24"/>
          <w:szCs w:val="24"/>
          <w:lang w:val="mn-MN"/>
        </w:rPr>
        <w:t xml:space="preserve">Хэдийгээр МХТ-г сургалттай уялдуулах төлөвлөгөөний олон загварууд байдаг ч тэдгээр нь тухайн МХТ-н хэрэгслийг яагаад, ямар үндэслэлээр ашиглах ёстой талаар үндэслэлтэй хариулт өгч чадахгүй байна. Харин бидний танилцуулж буй доорхи загвар нь нэлээд үндэслэлтэй болж чадсан бөгөөд Зүүн Өмнөд Ази тэр дундаа МХТ болон техник, технологи өндөр хөгжсөн Сингапурын их дээд сургуулиудад амжилттай хэрэгжиж байгаа болно. </w:t>
      </w:r>
    </w:p>
    <w:p w:rsidR="009E6982" w:rsidRPr="00997A73" w:rsidRDefault="000714E2" w:rsidP="00997A73">
      <w:pPr>
        <w:spacing w:after="240"/>
        <w:jc w:val="both"/>
        <w:rPr>
          <w:rFonts w:ascii="Arial" w:hAnsi="Arial" w:cs="Arial"/>
          <w:b/>
          <w:sz w:val="24"/>
          <w:szCs w:val="24"/>
          <w:lang w:val="mn-MN"/>
        </w:rPr>
      </w:pPr>
      <w:r w:rsidRPr="00997A73">
        <w:rPr>
          <w:rFonts w:ascii="Arial" w:hAnsi="Arial" w:cs="Arial"/>
          <w:b/>
          <w:sz w:val="24"/>
          <w:szCs w:val="24"/>
        </w:rPr>
        <w:t xml:space="preserve">4. </w:t>
      </w:r>
      <w:r w:rsidRPr="00997A73">
        <w:rPr>
          <w:rFonts w:ascii="Arial" w:hAnsi="Arial" w:cs="Arial"/>
          <w:b/>
          <w:sz w:val="24"/>
          <w:szCs w:val="24"/>
          <w:lang w:val="mn-MN"/>
        </w:rPr>
        <w:t>МХТ-г системтэйгээр төлөвлөх загвар</w:t>
      </w:r>
    </w:p>
    <w:p w:rsidR="000714E2" w:rsidRPr="00997A73" w:rsidRDefault="000714E2" w:rsidP="00997A73">
      <w:pPr>
        <w:spacing w:after="240"/>
        <w:jc w:val="both"/>
        <w:rPr>
          <w:rFonts w:ascii="Arial" w:hAnsi="Arial" w:cs="Arial"/>
          <w:sz w:val="24"/>
          <w:szCs w:val="24"/>
          <w:lang w:val="mn-MN"/>
        </w:rPr>
      </w:pPr>
      <w:r w:rsidRPr="00997A73">
        <w:rPr>
          <w:rFonts w:ascii="Arial" w:hAnsi="Arial" w:cs="Arial"/>
          <w:sz w:val="24"/>
          <w:szCs w:val="24"/>
          <w:lang w:val="mn-MN"/>
        </w:rPr>
        <w:t xml:space="preserve">Энэхүү загварын элэментүүд нь логик уялдаа холбоотой, </w:t>
      </w:r>
      <w:r w:rsidR="003F1931" w:rsidRPr="00997A73">
        <w:rPr>
          <w:rFonts w:ascii="Arial" w:hAnsi="Arial" w:cs="Arial"/>
          <w:sz w:val="24"/>
          <w:szCs w:val="24"/>
          <w:lang w:val="mn-MN"/>
        </w:rPr>
        <w:t>шатлал бүр нь өмнөх элементийн хэрэгжилтээс хамаардаг, МХТ-н ямар хэрэгслийг яагаад ашиглах ёстой гэдэгт үндэслэлтэй тайлбар өгч чадахуйц загвар болж чадсан тул сургалтад амжилттай хэрэгжиж байна. Загварын дагуу доорхи алхмуудыг төлөвлөнө. Үүнд:</w:t>
      </w:r>
    </w:p>
    <w:p w:rsidR="003F1931" w:rsidRPr="00997A73" w:rsidRDefault="003F1931" w:rsidP="00997A73">
      <w:pPr>
        <w:pStyle w:val="ListParagraph"/>
        <w:numPr>
          <w:ilvl w:val="0"/>
          <w:numId w:val="2"/>
        </w:numPr>
        <w:spacing w:after="240"/>
        <w:jc w:val="both"/>
        <w:rPr>
          <w:rFonts w:ascii="Arial" w:hAnsi="Arial" w:cs="Arial"/>
          <w:sz w:val="24"/>
          <w:szCs w:val="24"/>
          <w:lang w:val="mn-MN"/>
        </w:rPr>
      </w:pPr>
      <w:r w:rsidRPr="00997A73">
        <w:rPr>
          <w:rFonts w:ascii="Arial" w:hAnsi="Arial" w:cs="Arial"/>
          <w:sz w:val="24"/>
          <w:szCs w:val="24"/>
          <w:lang w:val="mn-MN"/>
        </w:rPr>
        <w:t>Асуудал дэвшүүлэх</w:t>
      </w:r>
    </w:p>
    <w:p w:rsidR="003F1931" w:rsidRPr="00997A73" w:rsidRDefault="003F1931" w:rsidP="00997A73">
      <w:pPr>
        <w:pStyle w:val="ListParagraph"/>
        <w:numPr>
          <w:ilvl w:val="0"/>
          <w:numId w:val="2"/>
        </w:numPr>
        <w:spacing w:after="240"/>
        <w:jc w:val="both"/>
        <w:rPr>
          <w:rFonts w:ascii="Arial" w:hAnsi="Arial" w:cs="Arial"/>
          <w:sz w:val="24"/>
          <w:szCs w:val="24"/>
          <w:lang w:val="mn-MN"/>
        </w:rPr>
      </w:pPr>
      <w:r w:rsidRPr="00997A73">
        <w:rPr>
          <w:rFonts w:ascii="Arial" w:hAnsi="Arial" w:cs="Arial"/>
          <w:sz w:val="24"/>
          <w:szCs w:val="24"/>
          <w:lang w:val="mn-MN"/>
        </w:rPr>
        <w:t>Сургалтын зорилгоо тодорхойлох</w:t>
      </w:r>
    </w:p>
    <w:p w:rsidR="003F1931" w:rsidRPr="00997A73" w:rsidRDefault="003F1931" w:rsidP="00997A73">
      <w:pPr>
        <w:pStyle w:val="ListParagraph"/>
        <w:numPr>
          <w:ilvl w:val="0"/>
          <w:numId w:val="2"/>
        </w:numPr>
        <w:spacing w:after="240"/>
        <w:jc w:val="both"/>
        <w:rPr>
          <w:rFonts w:ascii="Arial" w:hAnsi="Arial" w:cs="Arial"/>
          <w:sz w:val="24"/>
          <w:szCs w:val="24"/>
          <w:lang w:val="mn-MN"/>
        </w:rPr>
      </w:pPr>
      <w:r w:rsidRPr="00997A73">
        <w:rPr>
          <w:rFonts w:ascii="Arial" w:hAnsi="Arial" w:cs="Arial"/>
          <w:sz w:val="24"/>
          <w:szCs w:val="24"/>
          <w:lang w:val="mn-MN"/>
        </w:rPr>
        <w:t>Шаардлагатай МХТ-н хэрэгслийг жагсаах</w:t>
      </w:r>
    </w:p>
    <w:p w:rsidR="003F1931" w:rsidRPr="00997A73" w:rsidRDefault="003F1931" w:rsidP="00997A73">
      <w:pPr>
        <w:pStyle w:val="ListParagraph"/>
        <w:numPr>
          <w:ilvl w:val="0"/>
          <w:numId w:val="2"/>
        </w:numPr>
        <w:spacing w:after="240"/>
        <w:jc w:val="both"/>
        <w:rPr>
          <w:rFonts w:ascii="Arial" w:hAnsi="Arial" w:cs="Arial"/>
          <w:sz w:val="24"/>
          <w:szCs w:val="24"/>
          <w:lang w:val="mn-MN"/>
        </w:rPr>
      </w:pPr>
      <w:r w:rsidRPr="00997A73">
        <w:rPr>
          <w:rFonts w:ascii="Arial" w:hAnsi="Arial" w:cs="Arial"/>
          <w:sz w:val="24"/>
          <w:szCs w:val="24"/>
          <w:lang w:val="mn-MN"/>
        </w:rPr>
        <w:t>Дээрх хэрэгслүүдийг яагаад ашиглах ёстойн үндэслэлийг гаргах</w:t>
      </w:r>
    </w:p>
    <w:p w:rsidR="003F1931" w:rsidRPr="00997A73" w:rsidRDefault="003F1931" w:rsidP="00997A73">
      <w:pPr>
        <w:pStyle w:val="ListParagraph"/>
        <w:numPr>
          <w:ilvl w:val="0"/>
          <w:numId w:val="2"/>
        </w:numPr>
        <w:spacing w:after="240"/>
        <w:jc w:val="both"/>
        <w:rPr>
          <w:rFonts w:ascii="Arial" w:hAnsi="Arial" w:cs="Arial"/>
          <w:sz w:val="24"/>
          <w:szCs w:val="24"/>
          <w:lang w:val="mn-MN"/>
        </w:rPr>
      </w:pPr>
      <w:r w:rsidRPr="00997A73">
        <w:rPr>
          <w:rFonts w:ascii="Arial" w:hAnsi="Arial" w:cs="Arial"/>
          <w:sz w:val="24"/>
          <w:szCs w:val="24"/>
          <w:lang w:val="mn-MN"/>
        </w:rPr>
        <w:t>МХТ ашиглан сургалт явуулах стратегийг төлөвлөх</w:t>
      </w:r>
    </w:p>
    <w:p w:rsidR="003F1931" w:rsidRPr="00997A73" w:rsidRDefault="003F1931" w:rsidP="00997A73">
      <w:pPr>
        <w:pStyle w:val="ListParagraph"/>
        <w:numPr>
          <w:ilvl w:val="0"/>
          <w:numId w:val="2"/>
        </w:numPr>
        <w:spacing w:after="240"/>
        <w:jc w:val="both"/>
        <w:rPr>
          <w:rFonts w:ascii="Arial" w:hAnsi="Arial" w:cs="Arial"/>
          <w:sz w:val="24"/>
          <w:szCs w:val="24"/>
          <w:lang w:val="mn-MN"/>
        </w:rPr>
      </w:pPr>
      <w:r w:rsidRPr="00997A73">
        <w:rPr>
          <w:rFonts w:ascii="Arial" w:hAnsi="Arial" w:cs="Arial"/>
          <w:sz w:val="24"/>
          <w:szCs w:val="24"/>
          <w:lang w:val="mn-MN"/>
        </w:rPr>
        <w:t>Суралцагчид болон сургалтыг үнэлэх</w:t>
      </w:r>
    </w:p>
    <w:p w:rsidR="003F1931" w:rsidRPr="00997A73" w:rsidRDefault="003F1931" w:rsidP="00997A73">
      <w:pPr>
        <w:pStyle w:val="ListParagraph"/>
        <w:numPr>
          <w:ilvl w:val="0"/>
          <w:numId w:val="2"/>
        </w:numPr>
        <w:spacing w:after="240"/>
        <w:jc w:val="both"/>
        <w:rPr>
          <w:rFonts w:ascii="Arial" w:hAnsi="Arial" w:cs="Arial"/>
          <w:sz w:val="24"/>
          <w:szCs w:val="24"/>
          <w:lang w:val="mn-MN"/>
        </w:rPr>
      </w:pPr>
      <w:r w:rsidRPr="00997A73">
        <w:rPr>
          <w:rFonts w:ascii="Arial" w:hAnsi="Arial" w:cs="Arial"/>
          <w:sz w:val="24"/>
          <w:szCs w:val="24"/>
          <w:lang w:val="mn-MN"/>
        </w:rPr>
        <w:t>Эргэцүүлэх</w:t>
      </w:r>
    </w:p>
    <w:p w:rsidR="009E6982" w:rsidRPr="007C3EE2" w:rsidRDefault="009E6982" w:rsidP="00997A73">
      <w:pPr>
        <w:spacing w:after="240"/>
        <w:jc w:val="both"/>
        <w:rPr>
          <w:rFonts w:ascii="Arial" w:hAnsi="Arial" w:cs="Arial"/>
          <w:sz w:val="24"/>
          <w:szCs w:val="24"/>
          <w:lang w:val="mn-MN"/>
        </w:rPr>
      </w:pPr>
      <w:r w:rsidRPr="00997A73">
        <w:rPr>
          <w:rFonts w:ascii="Arial" w:hAnsi="Arial" w:cs="Arial"/>
          <w:sz w:val="24"/>
          <w:szCs w:val="24"/>
          <w:lang w:val="mn-MN"/>
        </w:rPr>
        <w:t>“ МХТ-г хичээлийн төлөвлөгөөтэй уялдуулах ёстойгоос биш, хичээлийн төлөвлөгөө</w:t>
      </w:r>
      <w:r w:rsidR="000F3F6F" w:rsidRPr="00997A73">
        <w:rPr>
          <w:rFonts w:ascii="Arial" w:hAnsi="Arial" w:cs="Arial"/>
          <w:sz w:val="24"/>
          <w:szCs w:val="24"/>
          <w:lang w:val="mn-MN"/>
        </w:rPr>
        <w:t>г МХТ- тэй уялдуулан хийх ёсгүй.</w:t>
      </w:r>
      <w:r w:rsidRPr="00997A73">
        <w:rPr>
          <w:rFonts w:ascii="Arial" w:hAnsi="Arial" w:cs="Arial"/>
          <w:sz w:val="24"/>
          <w:szCs w:val="24"/>
          <w:lang w:val="mn-MN"/>
        </w:rPr>
        <w:t>”</w:t>
      </w:r>
      <w:r w:rsidR="000F3F6F" w:rsidRPr="00997A73">
        <w:rPr>
          <w:rFonts w:ascii="Arial" w:hAnsi="Arial" w:cs="Arial"/>
          <w:sz w:val="24"/>
          <w:szCs w:val="24"/>
        </w:rPr>
        <w:t xml:space="preserve"> </w:t>
      </w:r>
      <w:r w:rsidR="007C3EE2">
        <w:rPr>
          <w:rFonts w:ascii="Arial" w:hAnsi="Arial" w:cs="Arial"/>
          <w:sz w:val="24"/>
          <w:szCs w:val="24"/>
          <w:lang w:val="mn-MN"/>
        </w:rPr>
        <w:t>[</w:t>
      </w:r>
      <w:r w:rsidR="007C3EE2">
        <w:rPr>
          <w:rFonts w:ascii="Arial" w:hAnsi="Arial" w:cs="Arial"/>
          <w:sz w:val="24"/>
          <w:szCs w:val="24"/>
        </w:rPr>
        <w:t>2:42</w:t>
      </w:r>
      <w:r w:rsidR="007C3EE2">
        <w:rPr>
          <w:rFonts w:ascii="Arial" w:hAnsi="Arial" w:cs="Arial"/>
          <w:sz w:val="24"/>
          <w:szCs w:val="24"/>
          <w:lang w:val="mn-MN"/>
        </w:rPr>
        <w:t>]</w:t>
      </w:r>
    </w:p>
    <w:p w:rsidR="00693131" w:rsidRPr="00997A73" w:rsidRDefault="00693131" w:rsidP="00997A73">
      <w:pPr>
        <w:spacing w:after="240"/>
        <w:jc w:val="both"/>
        <w:rPr>
          <w:rFonts w:ascii="Arial" w:hAnsi="Arial" w:cs="Arial"/>
          <w:b/>
          <w:sz w:val="24"/>
          <w:szCs w:val="24"/>
          <w:lang w:val="mn-MN"/>
        </w:rPr>
      </w:pPr>
      <w:r w:rsidRPr="00997A73">
        <w:rPr>
          <w:rFonts w:ascii="Arial" w:hAnsi="Arial" w:cs="Arial"/>
          <w:b/>
          <w:sz w:val="24"/>
          <w:szCs w:val="24"/>
          <w:lang w:val="mn-MN"/>
        </w:rPr>
        <w:t>Дүгнэлт:</w:t>
      </w:r>
    </w:p>
    <w:p w:rsidR="007F3ED5" w:rsidRPr="00997A73" w:rsidRDefault="001E5DBC" w:rsidP="00997A73">
      <w:pPr>
        <w:numPr>
          <w:ilvl w:val="0"/>
          <w:numId w:val="3"/>
        </w:numPr>
        <w:spacing w:after="240"/>
        <w:jc w:val="both"/>
        <w:rPr>
          <w:rFonts w:ascii="Arial" w:hAnsi="Arial" w:cs="Arial"/>
          <w:sz w:val="24"/>
          <w:szCs w:val="24"/>
        </w:rPr>
      </w:pPr>
      <w:r w:rsidRPr="00997A73">
        <w:rPr>
          <w:rFonts w:ascii="Arial" w:hAnsi="Arial" w:cs="Arial"/>
          <w:sz w:val="24"/>
          <w:szCs w:val="24"/>
          <w:lang w:val="mn-MN"/>
        </w:rPr>
        <w:lastRenderedPageBreak/>
        <w:t>МХТ-г сургалтын хөтөлбөртэй уялдуулан төлөвлөснөөр сургхах, сурах үйлийн чанарт ахиц гарна</w:t>
      </w:r>
      <w:r w:rsidR="0050399E" w:rsidRPr="00997A73">
        <w:rPr>
          <w:rFonts w:ascii="Arial" w:hAnsi="Arial" w:cs="Arial"/>
          <w:sz w:val="24"/>
          <w:szCs w:val="24"/>
        </w:rPr>
        <w:t>.</w:t>
      </w:r>
    </w:p>
    <w:p w:rsidR="001E5DBC" w:rsidRDefault="001E5DBC" w:rsidP="00997A73">
      <w:pPr>
        <w:numPr>
          <w:ilvl w:val="0"/>
          <w:numId w:val="3"/>
        </w:numPr>
        <w:spacing w:after="240"/>
        <w:jc w:val="both"/>
        <w:rPr>
          <w:rFonts w:ascii="Arial" w:hAnsi="Arial" w:cs="Arial"/>
          <w:sz w:val="24"/>
          <w:szCs w:val="24"/>
        </w:rPr>
      </w:pPr>
      <w:r w:rsidRPr="00997A73">
        <w:rPr>
          <w:rFonts w:ascii="Arial" w:hAnsi="Arial" w:cs="Arial"/>
          <w:sz w:val="24"/>
          <w:szCs w:val="24"/>
          <w:lang w:val="mn-MN"/>
        </w:rPr>
        <w:t xml:space="preserve">МХТ-г сургалтад нэвтрүүлснээс гарах амжилт нь техник хангамжаас бус, багш нар түүнийг хэр оновчтой төлөвлөж чадсанаас хамаарна. </w:t>
      </w:r>
    </w:p>
    <w:p w:rsidR="003D218B" w:rsidRPr="00997A73" w:rsidRDefault="003D218B" w:rsidP="00997A73">
      <w:pPr>
        <w:numPr>
          <w:ilvl w:val="0"/>
          <w:numId w:val="3"/>
        </w:numPr>
        <w:spacing w:after="240"/>
        <w:jc w:val="both"/>
        <w:rPr>
          <w:rFonts w:ascii="Arial" w:hAnsi="Arial" w:cs="Arial"/>
          <w:sz w:val="24"/>
          <w:szCs w:val="24"/>
        </w:rPr>
      </w:pPr>
      <w:r>
        <w:rPr>
          <w:rFonts w:ascii="Arial" w:hAnsi="Arial" w:cs="Arial"/>
          <w:sz w:val="24"/>
          <w:szCs w:val="24"/>
          <w:lang w:val="mn-MN"/>
        </w:rPr>
        <w:t>Сургалтын чанар, үр өгөөжийг дээшллүүлэхийн тулд багш нар зөвхөн МХТ-н хэрэглээг зөвхөн микро түвшинд бус мезо, цаашилбал макро түвшинд төлөвлөх  зайлшгүй шаардлага тулгарч байна.</w:t>
      </w:r>
    </w:p>
    <w:p w:rsidR="00B36B4F" w:rsidRDefault="00B83553" w:rsidP="00B36B4F">
      <w:pPr>
        <w:spacing w:after="240"/>
        <w:jc w:val="both"/>
        <w:rPr>
          <w:rFonts w:ascii="Arial" w:hAnsi="Arial" w:cs="Arial"/>
          <w:b/>
          <w:sz w:val="24"/>
          <w:szCs w:val="24"/>
          <w:u w:val="single"/>
          <w:lang w:val="mn-MN"/>
        </w:rPr>
      </w:pPr>
      <w:r w:rsidRPr="00B36B4F">
        <w:rPr>
          <w:rFonts w:ascii="Arial" w:hAnsi="Arial" w:cs="Arial"/>
          <w:b/>
          <w:sz w:val="24"/>
          <w:szCs w:val="24"/>
          <w:u w:val="single"/>
          <w:lang w:val="mn-MN"/>
        </w:rPr>
        <w:t>Ашиглсан материал</w:t>
      </w:r>
    </w:p>
    <w:p w:rsidR="003C101D" w:rsidRDefault="003C101D" w:rsidP="003C101D">
      <w:pPr>
        <w:spacing w:after="240"/>
        <w:jc w:val="both"/>
        <w:rPr>
          <w:rFonts w:ascii="Arial" w:hAnsi="Arial" w:cs="Arial"/>
          <w:i/>
          <w:iCs/>
          <w:sz w:val="24"/>
          <w:szCs w:val="24"/>
        </w:rPr>
      </w:pPr>
      <w:proofErr w:type="gramStart"/>
      <w:r w:rsidRPr="003C101D">
        <w:rPr>
          <w:rFonts w:ascii="Arial" w:hAnsi="Arial" w:cs="Arial"/>
          <w:sz w:val="24"/>
          <w:szCs w:val="24"/>
        </w:rPr>
        <w:t>1.</w:t>
      </w:r>
      <w:r w:rsidR="00D452A0" w:rsidRPr="00997A73">
        <w:rPr>
          <w:rFonts w:ascii="Arial" w:hAnsi="Arial" w:cs="Arial"/>
          <w:sz w:val="24"/>
          <w:szCs w:val="24"/>
        </w:rPr>
        <w:t>Dodge</w:t>
      </w:r>
      <w:proofErr w:type="gramEnd"/>
      <w:r w:rsidR="00D452A0" w:rsidRPr="00997A73">
        <w:rPr>
          <w:rFonts w:ascii="Arial" w:hAnsi="Arial" w:cs="Arial"/>
          <w:sz w:val="24"/>
          <w:szCs w:val="24"/>
        </w:rPr>
        <w:t xml:space="preserve">, B. (1997). </w:t>
      </w:r>
      <w:r w:rsidR="00D452A0" w:rsidRPr="00997A73">
        <w:rPr>
          <w:rFonts w:ascii="Arial" w:hAnsi="Arial" w:cs="Arial"/>
          <w:i/>
          <w:iCs/>
          <w:sz w:val="24"/>
          <w:szCs w:val="24"/>
        </w:rPr>
        <w:t xml:space="preserve">Some thoughts about </w:t>
      </w:r>
      <w:proofErr w:type="spellStart"/>
      <w:r w:rsidR="00D452A0" w:rsidRPr="00997A73">
        <w:rPr>
          <w:rFonts w:ascii="Arial" w:hAnsi="Arial" w:cs="Arial"/>
          <w:i/>
          <w:iCs/>
          <w:sz w:val="24"/>
          <w:szCs w:val="24"/>
        </w:rPr>
        <w:t>WebQuests</w:t>
      </w:r>
      <w:proofErr w:type="spellEnd"/>
      <w:r w:rsidR="00D452A0" w:rsidRPr="00997A73">
        <w:rPr>
          <w:rFonts w:ascii="Arial" w:hAnsi="Arial" w:cs="Arial"/>
          <w:i/>
          <w:iCs/>
          <w:sz w:val="24"/>
          <w:szCs w:val="24"/>
        </w:rPr>
        <w:t xml:space="preserve">, </w:t>
      </w:r>
    </w:p>
    <w:p w:rsidR="00B53D67" w:rsidRPr="00997A73" w:rsidRDefault="003C101D" w:rsidP="003C101D">
      <w:pPr>
        <w:spacing w:after="240"/>
        <w:jc w:val="both"/>
        <w:rPr>
          <w:rFonts w:ascii="Arial" w:hAnsi="Arial" w:cs="Arial"/>
          <w:sz w:val="24"/>
          <w:szCs w:val="24"/>
        </w:rPr>
      </w:pPr>
      <w:r>
        <w:rPr>
          <w:rFonts w:ascii="Arial" w:hAnsi="Arial" w:cs="Arial"/>
          <w:i/>
          <w:iCs/>
          <w:sz w:val="24"/>
          <w:szCs w:val="24"/>
        </w:rPr>
        <w:t xml:space="preserve">2. </w:t>
      </w:r>
      <w:r w:rsidR="00D452A0" w:rsidRPr="00997A73">
        <w:rPr>
          <w:rFonts w:ascii="Arial" w:hAnsi="Arial" w:cs="Arial"/>
          <w:sz w:val="24"/>
          <w:szCs w:val="24"/>
        </w:rPr>
        <w:t xml:space="preserve">Earle, R. S. (2002). The Integration of instructional technology into public education: Promises and challenges. </w:t>
      </w:r>
      <w:r w:rsidR="00D452A0" w:rsidRPr="00997A73">
        <w:rPr>
          <w:rFonts w:ascii="Arial" w:hAnsi="Arial" w:cs="Arial"/>
          <w:i/>
          <w:iCs/>
          <w:sz w:val="24"/>
          <w:szCs w:val="24"/>
        </w:rPr>
        <w:t xml:space="preserve">Educational Technology, 42 </w:t>
      </w:r>
    </w:p>
    <w:p w:rsidR="00B53D67" w:rsidRPr="00997A73" w:rsidRDefault="003C101D" w:rsidP="003C101D">
      <w:pPr>
        <w:spacing w:after="240"/>
        <w:jc w:val="both"/>
        <w:rPr>
          <w:rFonts w:ascii="Arial" w:hAnsi="Arial" w:cs="Arial"/>
          <w:sz w:val="24"/>
          <w:szCs w:val="24"/>
        </w:rPr>
      </w:pPr>
      <w:r>
        <w:rPr>
          <w:rFonts w:ascii="Arial" w:hAnsi="Arial" w:cs="Arial"/>
          <w:sz w:val="24"/>
          <w:szCs w:val="24"/>
        </w:rPr>
        <w:t xml:space="preserve">3. </w:t>
      </w:r>
      <w:proofErr w:type="spellStart"/>
      <w:r w:rsidR="00D452A0" w:rsidRPr="00997A73">
        <w:rPr>
          <w:rFonts w:ascii="Arial" w:hAnsi="Arial" w:cs="Arial"/>
          <w:sz w:val="24"/>
          <w:szCs w:val="24"/>
        </w:rPr>
        <w:t>Heinich</w:t>
      </w:r>
      <w:proofErr w:type="spellEnd"/>
      <w:r w:rsidR="00D452A0" w:rsidRPr="00997A73">
        <w:rPr>
          <w:rFonts w:ascii="Arial" w:hAnsi="Arial" w:cs="Arial"/>
          <w:sz w:val="24"/>
          <w:szCs w:val="24"/>
        </w:rPr>
        <w:t xml:space="preserve">, R., </w:t>
      </w:r>
      <w:proofErr w:type="spellStart"/>
      <w:r w:rsidR="00D452A0" w:rsidRPr="00997A73">
        <w:rPr>
          <w:rFonts w:ascii="Arial" w:hAnsi="Arial" w:cs="Arial"/>
          <w:sz w:val="24"/>
          <w:szCs w:val="24"/>
        </w:rPr>
        <w:t>Molenda</w:t>
      </w:r>
      <w:proofErr w:type="spellEnd"/>
      <w:r w:rsidR="00D452A0" w:rsidRPr="00997A73">
        <w:rPr>
          <w:rFonts w:ascii="Arial" w:hAnsi="Arial" w:cs="Arial"/>
          <w:sz w:val="24"/>
          <w:szCs w:val="24"/>
        </w:rPr>
        <w:t xml:space="preserve">, M., Russell, J. D., &amp; </w:t>
      </w:r>
      <w:proofErr w:type="spellStart"/>
      <w:r w:rsidR="00D452A0" w:rsidRPr="00997A73">
        <w:rPr>
          <w:rFonts w:ascii="Arial" w:hAnsi="Arial" w:cs="Arial"/>
          <w:sz w:val="24"/>
          <w:szCs w:val="24"/>
        </w:rPr>
        <w:t>Smaldino</w:t>
      </w:r>
      <w:proofErr w:type="spellEnd"/>
      <w:r w:rsidR="00D452A0" w:rsidRPr="00997A73">
        <w:rPr>
          <w:rFonts w:ascii="Arial" w:hAnsi="Arial" w:cs="Arial"/>
          <w:sz w:val="24"/>
          <w:szCs w:val="24"/>
        </w:rPr>
        <w:t xml:space="preserve">, S. E. (2001). </w:t>
      </w:r>
      <w:r w:rsidR="00D452A0" w:rsidRPr="00997A73">
        <w:rPr>
          <w:rFonts w:ascii="Arial" w:hAnsi="Arial" w:cs="Arial"/>
          <w:i/>
          <w:iCs/>
          <w:sz w:val="24"/>
          <w:szCs w:val="24"/>
        </w:rPr>
        <w:t>Instructional media and technologies for learning (7th Ed.), Englewood Cliffs, N.J: Prentice Hall.</w:t>
      </w:r>
    </w:p>
    <w:p w:rsidR="00B53D67" w:rsidRPr="00997A73" w:rsidRDefault="003C101D" w:rsidP="003C101D">
      <w:pPr>
        <w:spacing w:after="240"/>
        <w:jc w:val="both"/>
        <w:rPr>
          <w:rFonts w:ascii="Arial" w:hAnsi="Arial" w:cs="Arial"/>
          <w:sz w:val="24"/>
          <w:szCs w:val="24"/>
        </w:rPr>
      </w:pPr>
      <w:r>
        <w:rPr>
          <w:rFonts w:ascii="Arial" w:hAnsi="Arial" w:cs="Arial"/>
          <w:sz w:val="24"/>
          <w:szCs w:val="24"/>
        </w:rPr>
        <w:t xml:space="preserve">4. </w:t>
      </w:r>
      <w:r w:rsidR="00D452A0" w:rsidRPr="00997A73">
        <w:rPr>
          <w:rFonts w:ascii="Arial" w:hAnsi="Arial" w:cs="Arial"/>
          <w:sz w:val="24"/>
          <w:szCs w:val="24"/>
        </w:rPr>
        <w:t xml:space="preserve">Hoffman, B., &amp; Ritchie, D. (1998). Teaching and learning online: Tools, templates, and training. </w:t>
      </w:r>
      <w:r w:rsidR="00D452A0" w:rsidRPr="00997A73">
        <w:rPr>
          <w:rFonts w:ascii="Arial" w:hAnsi="Arial" w:cs="Arial"/>
          <w:i/>
          <w:iCs/>
          <w:sz w:val="24"/>
          <w:szCs w:val="24"/>
        </w:rPr>
        <w:t>Paper presented at</w:t>
      </w:r>
    </w:p>
    <w:p w:rsidR="00B53D67" w:rsidRPr="00997A73" w:rsidRDefault="003C101D" w:rsidP="003C101D">
      <w:pPr>
        <w:spacing w:after="240"/>
        <w:jc w:val="both"/>
        <w:rPr>
          <w:rFonts w:ascii="Arial" w:hAnsi="Arial" w:cs="Arial"/>
          <w:sz w:val="24"/>
          <w:szCs w:val="24"/>
        </w:rPr>
      </w:pPr>
      <w:r>
        <w:rPr>
          <w:rFonts w:ascii="Arial" w:hAnsi="Arial" w:cs="Arial"/>
          <w:i/>
          <w:iCs/>
          <w:sz w:val="24"/>
          <w:szCs w:val="24"/>
        </w:rPr>
        <w:t xml:space="preserve">5. </w:t>
      </w:r>
      <w:r w:rsidR="00D452A0" w:rsidRPr="00997A73">
        <w:rPr>
          <w:rFonts w:ascii="Arial" w:hAnsi="Arial" w:cs="Arial"/>
          <w:i/>
          <w:iCs/>
          <w:sz w:val="24"/>
          <w:szCs w:val="24"/>
        </w:rPr>
        <w:t xml:space="preserve">SITE 98: Society for Information Technology &amp; Teacher Education International Conference, March 10-14, 1998, </w:t>
      </w:r>
      <w:r w:rsidR="00D452A0" w:rsidRPr="00997A73">
        <w:rPr>
          <w:rFonts w:ascii="Arial" w:hAnsi="Arial" w:cs="Arial"/>
          <w:sz w:val="24"/>
          <w:szCs w:val="24"/>
        </w:rPr>
        <w:t>Washington, DC.</w:t>
      </w:r>
    </w:p>
    <w:p w:rsidR="00B83553" w:rsidRDefault="00B83553" w:rsidP="00997A73">
      <w:pPr>
        <w:spacing w:after="240"/>
        <w:jc w:val="both"/>
        <w:rPr>
          <w:rFonts w:ascii="Arial" w:hAnsi="Arial" w:cs="Arial"/>
          <w:sz w:val="24"/>
          <w:szCs w:val="24"/>
        </w:rPr>
      </w:pPr>
    </w:p>
    <w:p w:rsidR="00EF0748" w:rsidRDefault="00EF0748" w:rsidP="00997A73">
      <w:pPr>
        <w:spacing w:after="240"/>
        <w:jc w:val="both"/>
        <w:rPr>
          <w:rFonts w:ascii="Arial" w:hAnsi="Arial" w:cs="Arial"/>
          <w:lang w:val="mn-MN"/>
        </w:rPr>
      </w:pPr>
      <w:r>
        <w:rPr>
          <w:rFonts w:ascii="Arial" w:hAnsi="Arial" w:cs="Arial"/>
        </w:rPr>
        <w:t>(</w:t>
      </w:r>
      <w:r>
        <w:rPr>
          <w:rFonts w:ascii="Arial" w:hAnsi="Arial" w:cs="Arial"/>
          <w:lang w:val="mn-MN"/>
        </w:rPr>
        <w:t>ГХС-ийн –</w:t>
      </w:r>
      <w:r>
        <w:rPr>
          <w:rFonts w:ascii="Arial" w:hAnsi="Arial" w:cs="Arial"/>
        </w:rPr>
        <w:t xml:space="preserve"> 20 </w:t>
      </w:r>
      <w:r>
        <w:rPr>
          <w:rFonts w:ascii="Arial" w:hAnsi="Arial" w:cs="Arial"/>
          <w:lang w:val="mn-MN"/>
        </w:rPr>
        <w:t>жилийн ойд зориулсан олон улсын эрдэм шинжилгээний хурлын эмхэтгэл</w:t>
      </w:r>
    </w:p>
    <w:p w:rsidR="007A60B9" w:rsidRPr="00EF0748" w:rsidRDefault="007A60B9" w:rsidP="00997A73">
      <w:pPr>
        <w:spacing w:after="240"/>
        <w:jc w:val="both"/>
        <w:rPr>
          <w:rFonts w:ascii="Arial" w:hAnsi="Arial" w:cs="Arial"/>
          <w:sz w:val="24"/>
          <w:szCs w:val="24"/>
          <w:lang w:val="mn-MN"/>
        </w:rPr>
      </w:pPr>
    </w:p>
    <w:sectPr w:rsidR="007A60B9" w:rsidRPr="00EF0748" w:rsidSect="00997A73">
      <w:pgSz w:w="11907" w:h="16839" w:code="9"/>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7EF"/>
    <w:multiLevelType w:val="hybridMultilevel"/>
    <w:tmpl w:val="ED62813E"/>
    <w:lvl w:ilvl="0" w:tplc="B6B609B6">
      <w:start w:val="1"/>
      <w:numFmt w:val="bullet"/>
      <w:lvlText w:val="•"/>
      <w:lvlJc w:val="left"/>
      <w:pPr>
        <w:tabs>
          <w:tab w:val="num" w:pos="720"/>
        </w:tabs>
        <w:ind w:left="720" w:hanging="360"/>
      </w:pPr>
      <w:rPr>
        <w:rFonts w:ascii="Arial" w:hAnsi="Arial" w:hint="default"/>
      </w:rPr>
    </w:lvl>
    <w:lvl w:ilvl="1" w:tplc="EDB85970" w:tentative="1">
      <w:start w:val="1"/>
      <w:numFmt w:val="bullet"/>
      <w:lvlText w:val="•"/>
      <w:lvlJc w:val="left"/>
      <w:pPr>
        <w:tabs>
          <w:tab w:val="num" w:pos="1440"/>
        </w:tabs>
        <w:ind w:left="1440" w:hanging="360"/>
      </w:pPr>
      <w:rPr>
        <w:rFonts w:ascii="Arial" w:hAnsi="Arial" w:hint="default"/>
      </w:rPr>
    </w:lvl>
    <w:lvl w:ilvl="2" w:tplc="72E42634" w:tentative="1">
      <w:start w:val="1"/>
      <w:numFmt w:val="bullet"/>
      <w:lvlText w:val="•"/>
      <w:lvlJc w:val="left"/>
      <w:pPr>
        <w:tabs>
          <w:tab w:val="num" w:pos="2160"/>
        </w:tabs>
        <w:ind w:left="2160" w:hanging="360"/>
      </w:pPr>
      <w:rPr>
        <w:rFonts w:ascii="Arial" w:hAnsi="Arial" w:hint="default"/>
      </w:rPr>
    </w:lvl>
    <w:lvl w:ilvl="3" w:tplc="11E84850" w:tentative="1">
      <w:start w:val="1"/>
      <w:numFmt w:val="bullet"/>
      <w:lvlText w:val="•"/>
      <w:lvlJc w:val="left"/>
      <w:pPr>
        <w:tabs>
          <w:tab w:val="num" w:pos="2880"/>
        </w:tabs>
        <w:ind w:left="2880" w:hanging="360"/>
      </w:pPr>
      <w:rPr>
        <w:rFonts w:ascii="Arial" w:hAnsi="Arial" w:hint="default"/>
      </w:rPr>
    </w:lvl>
    <w:lvl w:ilvl="4" w:tplc="A5BED8E2" w:tentative="1">
      <w:start w:val="1"/>
      <w:numFmt w:val="bullet"/>
      <w:lvlText w:val="•"/>
      <w:lvlJc w:val="left"/>
      <w:pPr>
        <w:tabs>
          <w:tab w:val="num" w:pos="3600"/>
        </w:tabs>
        <w:ind w:left="3600" w:hanging="360"/>
      </w:pPr>
      <w:rPr>
        <w:rFonts w:ascii="Arial" w:hAnsi="Arial" w:hint="default"/>
      </w:rPr>
    </w:lvl>
    <w:lvl w:ilvl="5" w:tplc="D7BE24D8" w:tentative="1">
      <w:start w:val="1"/>
      <w:numFmt w:val="bullet"/>
      <w:lvlText w:val="•"/>
      <w:lvlJc w:val="left"/>
      <w:pPr>
        <w:tabs>
          <w:tab w:val="num" w:pos="4320"/>
        </w:tabs>
        <w:ind w:left="4320" w:hanging="360"/>
      </w:pPr>
      <w:rPr>
        <w:rFonts w:ascii="Arial" w:hAnsi="Arial" w:hint="default"/>
      </w:rPr>
    </w:lvl>
    <w:lvl w:ilvl="6" w:tplc="DC3EDB54" w:tentative="1">
      <w:start w:val="1"/>
      <w:numFmt w:val="bullet"/>
      <w:lvlText w:val="•"/>
      <w:lvlJc w:val="left"/>
      <w:pPr>
        <w:tabs>
          <w:tab w:val="num" w:pos="5040"/>
        </w:tabs>
        <w:ind w:left="5040" w:hanging="360"/>
      </w:pPr>
      <w:rPr>
        <w:rFonts w:ascii="Arial" w:hAnsi="Arial" w:hint="default"/>
      </w:rPr>
    </w:lvl>
    <w:lvl w:ilvl="7" w:tplc="B306A33C" w:tentative="1">
      <w:start w:val="1"/>
      <w:numFmt w:val="bullet"/>
      <w:lvlText w:val="•"/>
      <w:lvlJc w:val="left"/>
      <w:pPr>
        <w:tabs>
          <w:tab w:val="num" w:pos="5760"/>
        </w:tabs>
        <w:ind w:left="5760" w:hanging="360"/>
      </w:pPr>
      <w:rPr>
        <w:rFonts w:ascii="Arial" w:hAnsi="Arial" w:hint="default"/>
      </w:rPr>
    </w:lvl>
    <w:lvl w:ilvl="8" w:tplc="A8344CB0" w:tentative="1">
      <w:start w:val="1"/>
      <w:numFmt w:val="bullet"/>
      <w:lvlText w:val="•"/>
      <w:lvlJc w:val="left"/>
      <w:pPr>
        <w:tabs>
          <w:tab w:val="num" w:pos="6480"/>
        </w:tabs>
        <w:ind w:left="6480" w:hanging="360"/>
      </w:pPr>
      <w:rPr>
        <w:rFonts w:ascii="Arial" w:hAnsi="Arial" w:hint="default"/>
      </w:rPr>
    </w:lvl>
  </w:abstractNum>
  <w:abstractNum w:abstractNumId="1">
    <w:nsid w:val="2617052E"/>
    <w:multiLevelType w:val="hybridMultilevel"/>
    <w:tmpl w:val="AF3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806526"/>
    <w:multiLevelType w:val="hybridMultilevel"/>
    <w:tmpl w:val="43EE71DA"/>
    <w:lvl w:ilvl="0" w:tplc="54024DB0">
      <w:start w:val="1"/>
      <w:numFmt w:val="bullet"/>
      <w:lvlText w:val="•"/>
      <w:lvlJc w:val="left"/>
      <w:pPr>
        <w:tabs>
          <w:tab w:val="num" w:pos="720"/>
        </w:tabs>
        <w:ind w:left="720" w:hanging="360"/>
      </w:pPr>
      <w:rPr>
        <w:rFonts w:ascii="Arial" w:hAnsi="Arial" w:hint="default"/>
      </w:rPr>
    </w:lvl>
    <w:lvl w:ilvl="1" w:tplc="E81409EE" w:tentative="1">
      <w:start w:val="1"/>
      <w:numFmt w:val="bullet"/>
      <w:lvlText w:val="•"/>
      <w:lvlJc w:val="left"/>
      <w:pPr>
        <w:tabs>
          <w:tab w:val="num" w:pos="1440"/>
        </w:tabs>
        <w:ind w:left="1440" w:hanging="360"/>
      </w:pPr>
      <w:rPr>
        <w:rFonts w:ascii="Arial" w:hAnsi="Arial" w:hint="default"/>
      </w:rPr>
    </w:lvl>
    <w:lvl w:ilvl="2" w:tplc="6B28488E" w:tentative="1">
      <w:start w:val="1"/>
      <w:numFmt w:val="bullet"/>
      <w:lvlText w:val="•"/>
      <w:lvlJc w:val="left"/>
      <w:pPr>
        <w:tabs>
          <w:tab w:val="num" w:pos="2160"/>
        </w:tabs>
        <w:ind w:left="2160" w:hanging="360"/>
      </w:pPr>
      <w:rPr>
        <w:rFonts w:ascii="Arial" w:hAnsi="Arial" w:hint="default"/>
      </w:rPr>
    </w:lvl>
    <w:lvl w:ilvl="3" w:tplc="CC8004BC" w:tentative="1">
      <w:start w:val="1"/>
      <w:numFmt w:val="bullet"/>
      <w:lvlText w:val="•"/>
      <w:lvlJc w:val="left"/>
      <w:pPr>
        <w:tabs>
          <w:tab w:val="num" w:pos="2880"/>
        </w:tabs>
        <w:ind w:left="2880" w:hanging="360"/>
      </w:pPr>
      <w:rPr>
        <w:rFonts w:ascii="Arial" w:hAnsi="Arial" w:hint="default"/>
      </w:rPr>
    </w:lvl>
    <w:lvl w:ilvl="4" w:tplc="1B1C7EE0" w:tentative="1">
      <w:start w:val="1"/>
      <w:numFmt w:val="bullet"/>
      <w:lvlText w:val="•"/>
      <w:lvlJc w:val="left"/>
      <w:pPr>
        <w:tabs>
          <w:tab w:val="num" w:pos="3600"/>
        </w:tabs>
        <w:ind w:left="3600" w:hanging="360"/>
      </w:pPr>
      <w:rPr>
        <w:rFonts w:ascii="Arial" w:hAnsi="Arial" w:hint="default"/>
      </w:rPr>
    </w:lvl>
    <w:lvl w:ilvl="5" w:tplc="BD4A5644" w:tentative="1">
      <w:start w:val="1"/>
      <w:numFmt w:val="bullet"/>
      <w:lvlText w:val="•"/>
      <w:lvlJc w:val="left"/>
      <w:pPr>
        <w:tabs>
          <w:tab w:val="num" w:pos="4320"/>
        </w:tabs>
        <w:ind w:left="4320" w:hanging="360"/>
      </w:pPr>
      <w:rPr>
        <w:rFonts w:ascii="Arial" w:hAnsi="Arial" w:hint="default"/>
      </w:rPr>
    </w:lvl>
    <w:lvl w:ilvl="6" w:tplc="C9AC441C" w:tentative="1">
      <w:start w:val="1"/>
      <w:numFmt w:val="bullet"/>
      <w:lvlText w:val="•"/>
      <w:lvlJc w:val="left"/>
      <w:pPr>
        <w:tabs>
          <w:tab w:val="num" w:pos="5040"/>
        </w:tabs>
        <w:ind w:left="5040" w:hanging="360"/>
      </w:pPr>
      <w:rPr>
        <w:rFonts w:ascii="Arial" w:hAnsi="Arial" w:hint="default"/>
      </w:rPr>
    </w:lvl>
    <w:lvl w:ilvl="7" w:tplc="6A7A4D66" w:tentative="1">
      <w:start w:val="1"/>
      <w:numFmt w:val="bullet"/>
      <w:lvlText w:val="•"/>
      <w:lvlJc w:val="left"/>
      <w:pPr>
        <w:tabs>
          <w:tab w:val="num" w:pos="5760"/>
        </w:tabs>
        <w:ind w:left="5760" w:hanging="360"/>
      </w:pPr>
      <w:rPr>
        <w:rFonts w:ascii="Arial" w:hAnsi="Arial" w:hint="default"/>
      </w:rPr>
    </w:lvl>
    <w:lvl w:ilvl="8" w:tplc="DB5A86CC" w:tentative="1">
      <w:start w:val="1"/>
      <w:numFmt w:val="bullet"/>
      <w:lvlText w:val="•"/>
      <w:lvlJc w:val="left"/>
      <w:pPr>
        <w:tabs>
          <w:tab w:val="num" w:pos="6480"/>
        </w:tabs>
        <w:ind w:left="6480" w:hanging="360"/>
      </w:pPr>
      <w:rPr>
        <w:rFonts w:ascii="Arial" w:hAnsi="Arial" w:hint="default"/>
      </w:rPr>
    </w:lvl>
  </w:abstractNum>
  <w:abstractNum w:abstractNumId="3">
    <w:nsid w:val="791E4A95"/>
    <w:multiLevelType w:val="hybridMultilevel"/>
    <w:tmpl w:val="0DD4E60E"/>
    <w:lvl w:ilvl="0" w:tplc="5F70BAFE">
      <w:start w:val="1"/>
      <w:numFmt w:val="bullet"/>
      <w:lvlText w:val="•"/>
      <w:lvlJc w:val="left"/>
      <w:pPr>
        <w:tabs>
          <w:tab w:val="num" w:pos="720"/>
        </w:tabs>
        <w:ind w:left="720" w:hanging="360"/>
      </w:pPr>
      <w:rPr>
        <w:rFonts w:ascii="Arial" w:hAnsi="Arial" w:hint="default"/>
      </w:rPr>
    </w:lvl>
    <w:lvl w:ilvl="1" w:tplc="3AC053D2" w:tentative="1">
      <w:start w:val="1"/>
      <w:numFmt w:val="bullet"/>
      <w:lvlText w:val="•"/>
      <w:lvlJc w:val="left"/>
      <w:pPr>
        <w:tabs>
          <w:tab w:val="num" w:pos="1440"/>
        </w:tabs>
        <w:ind w:left="1440" w:hanging="360"/>
      </w:pPr>
      <w:rPr>
        <w:rFonts w:ascii="Arial" w:hAnsi="Arial" w:hint="default"/>
      </w:rPr>
    </w:lvl>
    <w:lvl w:ilvl="2" w:tplc="2FFAEAF4" w:tentative="1">
      <w:start w:val="1"/>
      <w:numFmt w:val="bullet"/>
      <w:lvlText w:val="•"/>
      <w:lvlJc w:val="left"/>
      <w:pPr>
        <w:tabs>
          <w:tab w:val="num" w:pos="2160"/>
        </w:tabs>
        <w:ind w:left="2160" w:hanging="360"/>
      </w:pPr>
      <w:rPr>
        <w:rFonts w:ascii="Arial" w:hAnsi="Arial" w:hint="default"/>
      </w:rPr>
    </w:lvl>
    <w:lvl w:ilvl="3" w:tplc="30A0B2EC" w:tentative="1">
      <w:start w:val="1"/>
      <w:numFmt w:val="bullet"/>
      <w:lvlText w:val="•"/>
      <w:lvlJc w:val="left"/>
      <w:pPr>
        <w:tabs>
          <w:tab w:val="num" w:pos="2880"/>
        </w:tabs>
        <w:ind w:left="2880" w:hanging="360"/>
      </w:pPr>
      <w:rPr>
        <w:rFonts w:ascii="Arial" w:hAnsi="Arial" w:hint="default"/>
      </w:rPr>
    </w:lvl>
    <w:lvl w:ilvl="4" w:tplc="8B20D29A" w:tentative="1">
      <w:start w:val="1"/>
      <w:numFmt w:val="bullet"/>
      <w:lvlText w:val="•"/>
      <w:lvlJc w:val="left"/>
      <w:pPr>
        <w:tabs>
          <w:tab w:val="num" w:pos="3600"/>
        </w:tabs>
        <w:ind w:left="3600" w:hanging="360"/>
      </w:pPr>
      <w:rPr>
        <w:rFonts w:ascii="Arial" w:hAnsi="Arial" w:hint="default"/>
      </w:rPr>
    </w:lvl>
    <w:lvl w:ilvl="5" w:tplc="10A8635E" w:tentative="1">
      <w:start w:val="1"/>
      <w:numFmt w:val="bullet"/>
      <w:lvlText w:val="•"/>
      <w:lvlJc w:val="left"/>
      <w:pPr>
        <w:tabs>
          <w:tab w:val="num" w:pos="4320"/>
        </w:tabs>
        <w:ind w:left="4320" w:hanging="360"/>
      </w:pPr>
      <w:rPr>
        <w:rFonts w:ascii="Arial" w:hAnsi="Arial" w:hint="default"/>
      </w:rPr>
    </w:lvl>
    <w:lvl w:ilvl="6" w:tplc="7EE471CE" w:tentative="1">
      <w:start w:val="1"/>
      <w:numFmt w:val="bullet"/>
      <w:lvlText w:val="•"/>
      <w:lvlJc w:val="left"/>
      <w:pPr>
        <w:tabs>
          <w:tab w:val="num" w:pos="5040"/>
        </w:tabs>
        <w:ind w:left="5040" w:hanging="360"/>
      </w:pPr>
      <w:rPr>
        <w:rFonts w:ascii="Arial" w:hAnsi="Arial" w:hint="default"/>
      </w:rPr>
    </w:lvl>
    <w:lvl w:ilvl="7" w:tplc="8610A3C4" w:tentative="1">
      <w:start w:val="1"/>
      <w:numFmt w:val="bullet"/>
      <w:lvlText w:val="•"/>
      <w:lvlJc w:val="left"/>
      <w:pPr>
        <w:tabs>
          <w:tab w:val="num" w:pos="5760"/>
        </w:tabs>
        <w:ind w:left="5760" w:hanging="360"/>
      </w:pPr>
      <w:rPr>
        <w:rFonts w:ascii="Arial" w:hAnsi="Arial" w:hint="default"/>
      </w:rPr>
    </w:lvl>
    <w:lvl w:ilvl="8" w:tplc="47DC2BC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3407C"/>
    <w:rsid w:val="000714E2"/>
    <w:rsid w:val="000B29AC"/>
    <w:rsid w:val="000D7127"/>
    <w:rsid w:val="000F3F6F"/>
    <w:rsid w:val="00110702"/>
    <w:rsid w:val="001645F0"/>
    <w:rsid w:val="001A790E"/>
    <w:rsid w:val="001E017F"/>
    <w:rsid w:val="001E5DBC"/>
    <w:rsid w:val="00316018"/>
    <w:rsid w:val="003C101D"/>
    <w:rsid w:val="003D218B"/>
    <w:rsid w:val="003F1931"/>
    <w:rsid w:val="003F4F82"/>
    <w:rsid w:val="003F62FB"/>
    <w:rsid w:val="004F24FC"/>
    <w:rsid w:val="0050399E"/>
    <w:rsid w:val="0053407C"/>
    <w:rsid w:val="0058586D"/>
    <w:rsid w:val="005E0F78"/>
    <w:rsid w:val="00693131"/>
    <w:rsid w:val="0075766F"/>
    <w:rsid w:val="00777986"/>
    <w:rsid w:val="00783FD5"/>
    <w:rsid w:val="007A60B9"/>
    <w:rsid w:val="007C3EE2"/>
    <w:rsid w:val="007E7CB3"/>
    <w:rsid w:val="007F3ED5"/>
    <w:rsid w:val="00997A73"/>
    <w:rsid w:val="009C4777"/>
    <w:rsid w:val="009E6982"/>
    <w:rsid w:val="00A804AB"/>
    <w:rsid w:val="00AB2085"/>
    <w:rsid w:val="00AB4923"/>
    <w:rsid w:val="00AC7C22"/>
    <w:rsid w:val="00B36B4F"/>
    <w:rsid w:val="00B53D67"/>
    <w:rsid w:val="00B83553"/>
    <w:rsid w:val="00BA3BD1"/>
    <w:rsid w:val="00BF0D02"/>
    <w:rsid w:val="00C1631B"/>
    <w:rsid w:val="00C57BEA"/>
    <w:rsid w:val="00C86245"/>
    <w:rsid w:val="00CA6972"/>
    <w:rsid w:val="00D0082A"/>
    <w:rsid w:val="00D452A0"/>
    <w:rsid w:val="00D63822"/>
    <w:rsid w:val="00D8036E"/>
    <w:rsid w:val="00DF66B9"/>
    <w:rsid w:val="00EF0748"/>
    <w:rsid w:val="00F02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F82"/>
  </w:style>
  <w:style w:type="paragraph" w:styleId="Heading1">
    <w:name w:val="heading 1"/>
    <w:basedOn w:val="Normal"/>
    <w:next w:val="Normal"/>
    <w:link w:val="Heading1Char"/>
    <w:uiPriority w:val="9"/>
    <w:qFormat/>
    <w:rsid w:val="003F4F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Indent"/>
    <w:link w:val="Heading2Char"/>
    <w:qFormat/>
    <w:rsid w:val="003F4F82"/>
    <w:pPr>
      <w:keepNext/>
      <w:widowControl w:val="0"/>
      <w:spacing w:after="0" w:line="240" w:lineRule="auto"/>
      <w:jc w:val="center"/>
      <w:outlineLvl w:val="1"/>
    </w:pPr>
    <w:rPr>
      <w:rFonts w:ascii="Times New Roman" w:eastAsia="PMingLiU" w:hAnsi="Times New Roman" w:cs="Times New Roman"/>
      <w:b/>
      <w:kern w:val="2"/>
      <w:sz w:val="24"/>
      <w:szCs w:val="20"/>
      <w:lang w:eastAsia="zh-TW"/>
    </w:rPr>
  </w:style>
  <w:style w:type="paragraph" w:styleId="Heading3">
    <w:name w:val="heading 3"/>
    <w:basedOn w:val="Normal"/>
    <w:next w:val="Normal"/>
    <w:link w:val="Heading3Char"/>
    <w:uiPriority w:val="9"/>
    <w:unhideWhenUsed/>
    <w:qFormat/>
    <w:rsid w:val="003F4F82"/>
    <w:pPr>
      <w:keepNext/>
      <w:widowControl w:val="0"/>
      <w:spacing w:before="240" w:after="60" w:line="240" w:lineRule="auto"/>
      <w:outlineLvl w:val="2"/>
    </w:pPr>
    <w:rPr>
      <w:rFonts w:ascii="Cambria" w:eastAsia="Times New Roman" w:hAnsi="Cambria" w:cs="Times New Roman"/>
      <w:b/>
      <w:bCs/>
      <w:kern w:val="2"/>
      <w:sz w:val="26"/>
      <w:szCs w:val="2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F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F4F82"/>
    <w:rPr>
      <w:rFonts w:ascii="Times New Roman" w:eastAsia="PMingLiU" w:hAnsi="Times New Roman" w:cs="Times New Roman"/>
      <w:b/>
      <w:kern w:val="2"/>
      <w:sz w:val="24"/>
      <w:szCs w:val="20"/>
      <w:lang w:eastAsia="zh-TW"/>
    </w:rPr>
  </w:style>
  <w:style w:type="paragraph" w:styleId="NormalIndent">
    <w:name w:val="Normal Indent"/>
    <w:basedOn w:val="Normal"/>
    <w:uiPriority w:val="99"/>
    <w:semiHidden/>
    <w:unhideWhenUsed/>
    <w:rsid w:val="003F4F82"/>
    <w:pPr>
      <w:ind w:left="720"/>
    </w:pPr>
  </w:style>
  <w:style w:type="character" w:customStyle="1" w:styleId="Heading3Char">
    <w:name w:val="Heading 3 Char"/>
    <w:basedOn w:val="DefaultParagraphFont"/>
    <w:link w:val="Heading3"/>
    <w:uiPriority w:val="9"/>
    <w:rsid w:val="003F4F82"/>
    <w:rPr>
      <w:rFonts w:ascii="Cambria" w:eastAsia="Times New Roman" w:hAnsi="Cambria" w:cs="Times New Roman"/>
      <w:b/>
      <w:bCs/>
      <w:kern w:val="2"/>
      <w:sz w:val="26"/>
      <w:szCs w:val="26"/>
      <w:lang w:eastAsia="zh-TW"/>
    </w:rPr>
  </w:style>
  <w:style w:type="paragraph" w:styleId="Title">
    <w:name w:val="Title"/>
    <w:basedOn w:val="Normal"/>
    <w:link w:val="TitleChar"/>
    <w:qFormat/>
    <w:rsid w:val="003F4F82"/>
    <w:pPr>
      <w:widowControl w:val="0"/>
      <w:spacing w:after="0" w:line="240" w:lineRule="auto"/>
      <w:jc w:val="center"/>
    </w:pPr>
    <w:rPr>
      <w:rFonts w:ascii="Times New Roman" w:eastAsia="PMingLiU" w:hAnsi="Times New Roman" w:cs="Times New Roman"/>
      <w:b/>
      <w:kern w:val="2"/>
      <w:sz w:val="24"/>
      <w:szCs w:val="20"/>
      <w:lang w:eastAsia="zh-TW"/>
    </w:rPr>
  </w:style>
  <w:style w:type="character" w:customStyle="1" w:styleId="TitleChar">
    <w:name w:val="Title Char"/>
    <w:basedOn w:val="DefaultParagraphFont"/>
    <w:link w:val="Title"/>
    <w:rsid w:val="003F4F82"/>
    <w:rPr>
      <w:rFonts w:ascii="Times New Roman" w:eastAsia="PMingLiU" w:hAnsi="Times New Roman" w:cs="Times New Roman"/>
      <w:b/>
      <w:kern w:val="2"/>
      <w:sz w:val="24"/>
      <w:szCs w:val="20"/>
      <w:lang w:eastAsia="zh-TW"/>
    </w:rPr>
  </w:style>
  <w:style w:type="character" w:styleId="Strong">
    <w:name w:val="Strong"/>
    <w:basedOn w:val="DefaultParagraphFont"/>
    <w:uiPriority w:val="22"/>
    <w:qFormat/>
    <w:rsid w:val="003F4F82"/>
    <w:rPr>
      <w:b/>
      <w:bCs/>
    </w:rPr>
  </w:style>
  <w:style w:type="character" w:styleId="Emphasis">
    <w:name w:val="Emphasis"/>
    <w:basedOn w:val="DefaultParagraphFont"/>
    <w:uiPriority w:val="20"/>
    <w:qFormat/>
    <w:rsid w:val="003F4F82"/>
    <w:rPr>
      <w:i/>
      <w:iCs/>
    </w:rPr>
  </w:style>
  <w:style w:type="paragraph" w:styleId="NoSpacing">
    <w:name w:val="No Spacing"/>
    <w:uiPriority w:val="1"/>
    <w:qFormat/>
    <w:rsid w:val="003F4F82"/>
    <w:pPr>
      <w:spacing w:after="0" w:line="240" w:lineRule="auto"/>
    </w:pPr>
  </w:style>
  <w:style w:type="paragraph" w:styleId="ListParagraph">
    <w:name w:val="List Paragraph"/>
    <w:basedOn w:val="Normal"/>
    <w:uiPriority w:val="34"/>
    <w:qFormat/>
    <w:rsid w:val="003F4F82"/>
    <w:pPr>
      <w:ind w:left="720"/>
      <w:contextualSpacing/>
    </w:pPr>
  </w:style>
  <w:style w:type="character" w:styleId="Hyperlink">
    <w:name w:val="Hyperlink"/>
    <w:basedOn w:val="DefaultParagraphFont"/>
    <w:uiPriority w:val="99"/>
    <w:unhideWhenUsed/>
    <w:rsid w:val="0053407C"/>
    <w:rPr>
      <w:color w:val="0000FF" w:themeColor="hyperlink"/>
      <w:u w:val="single"/>
    </w:rPr>
  </w:style>
  <w:style w:type="paragraph" w:styleId="BalloonText">
    <w:name w:val="Balloon Text"/>
    <w:basedOn w:val="Normal"/>
    <w:link w:val="BalloonTextChar"/>
    <w:uiPriority w:val="99"/>
    <w:semiHidden/>
    <w:unhideWhenUsed/>
    <w:rsid w:val="009C4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7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2907233">
      <w:bodyDiv w:val="1"/>
      <w:marLeft w:val="0"/>
      <w:marRight w:val="0"/>
      <w:marTop w:val="0"/>
      <w:marBottom w:val="0"/>
      <w:divBdr>
        <w:top w:val="none" w:sz="0" w:space="0" w:color="auto"/>
        <w:left w:val="none" w:sz="0" w:space="0" w:color="auto"/>
        <w:bottom w:val="none" w:sz="0" w:space="0" w:color="auto"/>
        <w:right w:val="none" w:sz="0" w:space="0" w:color="auto"/>
      </w:divBdr>
      <w:divsChild>
        <w:div w:id="1930115393">
          <w:marLeft w:val="547"/>
          <w:marRight w:val="0"/>
          <w:marTop w:val="96"/>
          <w:marBottom w:val="0"/>
          <w:divBdr>
            <w:top w:val="none" w:sz="0" w:space="0" w:color="auto"/>
            <w:left w:val="none" w:sz="0" w:space="0" w:color="auto"/>
            <w:bottom w:val="none" w:sz="0" w:space="0" w:color="auto"/>
            <w:right w:val="none" w:sz="0" w:space="0" w:color="auto"/>
          </w:divBdr>
        </w:div>
        <w:div w:id="190070322">
          <w:marLeft w:val="547"/>
          <w:marRight w:val="0"/>
          <w:marTop w:val="96"/>
          <w:marBottom w:val="0"/>
          <w:divBdr>
            <w:top w:val="none" w:sz="0" w:space="0" w:color="auto"/>
            <w:left w:val="none" w:sz="0" w:space="0" w:color="auto"/>
            <w:bottom w:val="none" w:sz="0" w:space="0" w:color="auto"/>
            <w:right w:val="none" w:sz="0" w:space="0" w:color="auto"/>
          </w:divBdr>
        </w:div>
        <w:div w:id="295181520">
          <w:marLeft w:val="547"/>
          <w:marRight w:val="0"/>
          <w:marTop w:val="96"/>
          <w:marBottom w:val="0"/>
          <w:divBdr>
            <w:top w:val="none" w:sz="0" w:space="0" w:color="auto"/>
            <w:left w:val="none" w:sz="0" w:space="0" w:color="auto"/>
            <w:bottom w:val="none" w:sz="0" w:space="0" w:color="auto"/>
            <w:right w:val="none" w:sz="0" w:space="0" w:color="auto"/>
          </w:divBdr>
        </w:div>
        <w:div w:id="1793599159">
          <w:marLeft w:val="547"/>
          <w:marRight w:val="0"/>
          <w:marTop w:val="96"/>
          <w:marBottom w:val="0"/>
          <w:divBdr>
            <w:top w:val="none" w:sz="0" w:space="0" w:color="auto"/>
            <w:left w:val="none" w:sz="0" w:space="0" w:color="auto"/>
            <w:bottom w:val="none" w:sz="0" w:space="0" w:color="auto"/>
            <w:right w:val="none" w:sz="0" w:space="0" w:color="auto"/>
          </w:divBdr>
        </w:div>
        <w:div w:id="1357734313">
          <w:marLeft w:val="547"/>
          <w:marRight w:val="0"/>
          <w:marTop w:val="96"/>
          <w:marBottom w:val="0"/>
          <w:divBdr>
            <w:top w:val="none" w:sz="0" w:space="0" w:color="auto"/>
            <w:left w:val="none" w:sz="0" w:space="0" w:color="auto"/>
            <w:bottom w:val="none" w:sz="0" w:space="0" w:color="auto"/>
            <w:right w:val="none" w:sz="0" w:space="0" w:color="auto"/>
          </w:divBdr>
        </w:div>
      </w:divsChild>
    </w:div>
    <w:div w:id="1151368109">
      <w:bodyDiv w:val="1"/>
      <w:marLeft w:val="0"/>
      <w:marRight w:val="0"/>
      <w:marTop w:val="0"/>
      <w:marBottom w:val="0"/>
      <w:divBdr>
        <w:top w:val="none" w:sz="0" w:space="0" w:color="auto"/>
        <w:left w:val="none" w:sz="0" w:space="0" w:color="auto"/>
        <w:bottom w:val="none" w:sz="0" w:space="0" w:color="auto"/>
        <w:right w:val="none" w:sz="0" w:space="0" w:color="auto"/>
      </w:divBdr>
      <w:divsChild>
        <w:div w:id="1939560700">
          <w:marLeft w:val="547"/>
          <w:marRight w:val="0"/>
          <w:marTop w:val="115"/>
          <w:marBottom w:val="0"/>
          <w:divBdr>
            <w:top w:val="none" w:sz="0" w:space="0" w:color="auto"/>
            <w:left w:val="none" w:sz="0" w:space="0" w:color="auto"/>
            <w:bottom w:val="none" w:sz="0" w:space="0" w:color="auto"/>
            <w:right w:val="none" w:sz="0" w:space="0" w:color="auto"/>
          </w:divBdr>
        </w:div>
        <w:div w:id="1510103192">
          <w:marLeft w:val="547"/>
          <w:marRight w:val="0"/>
          <w:marTop w:val="115"/>
          <w:marBottom w:val="0"/>
          <w:divBdr>
            <w:top w:val="none" w:sz="0" w:space="0" w:color="auto"/>
            <w:left w:val="none" w:sz="0" w:space="0" w:color="auto"/>
            <w:bottom w:val="none" w:sz="0" w:space="0" w:color="auto"/>
            <w:right w:val="none" w:sz="0" w:space="0" w:color="auto"/>
          </w:divBdr>
        </w:div>
        <w:div w:id="1831555596">
          <w:marLeft w:val="547"/>
          <w:marRight w:val="0"/>
          <w:marTop w:val="115"/>
          <w:marBottom w:val="0"/>
          <w:divBdr>
            <w:top w:val="none" w:sz="0" w:space="0" w:color="auto"/>
            <w:left w:val="none" w:sz="0" w:space="0" w:color="auto"/>
            <w:bottom w:val="none" w:sz="0" w:space="0" w:color="auto"/>
            <w:right w:val="none" w:sz="0" w:space="0" w:color="auto"/>
          </w:divBdr>
        </w:div>
      </w:divsChild>
    </w:div>
    <w:div w:id="1868714162">
      <w:bodyDiv w:val="1"/>
      <w:marLeft w:val="0"/>
      <w:marRight w:val="0"/>
      <w:marTop w:val="0"/>
      <w:marBottom w:val="0"/>
      <w:divBdr>
        <w:top w:val="none" w:sz="0" w:space="0" w:color="auto"/>
        <w:left w:val="none" w:sz="0" w:space="0" w:color="auto"/>
        <w:bottom w:val="none" w:sz="0" w:space="0" w:color="auto"/>
        <w:right w:val="none" w:sz="0" w:space="0" w:color="auto"/>
      </w:divBdr>
      <w:divsChild>
        <w:div w:id="953712344">
          <w:marLeft w:val="547"/>
          <w:marRight w:val="0"/>
          <w:marTop w:val="154"/>
          <w:marBottom w:val="0"/>
          <w:divBdr>
            <w:top w:val="none" w:sz="0" w:space="0" w:color="auto"/>
            <w:left w:val="none" w:sz="0" w:space="0" w:color="auto"/>
            <w:bottom w:val="none" w:sz="0" w:space="0" w:color="auto"/>
            <w:right w:val="none" w:sz="0" w:space="0" w:color="auto"/>
          </w:divBdr>
        </w:div>
        <w:div w:id="1236086953">
          <w:marLeft w:val="547"/>
          <w:marRight w:val="0"/>
          <w:marTop w:val="154"/>
          <w:marBottom w:val="0"/>
          <w:divBdr>
            <w:top w:val="none" w:sz="0" w:space="0" w:color="auto"/>
            <w:left w:val="none" w:sz="0" w:space="0" w:color="auto"/>
            <w:bottom w:val="none" w:sz="0" w:space="0" w:color="auto"/>
            <w:right w:val="none" w:sz="0" w:space="0" w:color="auto"/>
          </w:divBdr>
        </w:div>
        <w:div w:id="1289582720">
          <w:marLeft w:val="547"/>
          <w:marRight w:val="0"/>
          <w:marTop w:val="154"/>
          <w:marBottom w:val="0"/>
          <w:divBdr>
            <w:top w:val="none" w:sz="0" w:space="0" w:color="auto"/>
            <w:left w:val="none" w:sz="0" w:space="0" w:color="auto"/>
            <w:bottom w:val="none" w:sz="0" w:space="0" w:color="auto"/>
            <w:right w:val="none" w:sz="0" w:space="0" w:color="auto"/>
          </w:divBdr>
        </w:div>
      </w:divsChild>
    </w:div>
    <w:div w:id="19905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8A026-EEBD-4C14-8E88-9EE91857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2013-10-25T15:27:00Z</dcterms:created>
  <dcterms:modified xsi:type="dcterms:W3CDTF">2014-04-21T01:49:00Z</dcterms:modified>
</cp:coreProperties>
</file>