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D3" w:rsidRPr="00CC1AD3" w:rsidRDefault="00CC1AD3" w:rsidP="00CC1AD3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CC1AD3">
        <w:rPr>
          <w:rFonts w:ascii="Times New Roman" w:hAnsi="Times New Roman" w:cs="Times New Roman"/>
          <w:b/>
          <w:sz w:val="24"/>
          <w:szCs w:val="24"/>
          <w:lang w:val="mn-MN"/>
        </w:rPr>
        <w:t>Увеличение  мышечной  массы</w:t>
      </w:r>
    </w:p>
    <w:p w:rsidR="00CC1AD3" w:rsidRPr="00CC1AD3" w:rsidRDefault="00CC1AD3" w:rsidP="00CC1AD3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CC1AD3">
        <w:rPr>
          <w:rFonts w:ascii="Times New Roman" w:hAnsi="Times New Roman" w:cs="Times New Roman"/>
          <w:b/>
          <w:sz w:val="24"/>
          <w:szCs w:val="24"/>
          <w:lang w:val="mn-MN"/>
        </w:rPr>
        <w:t>у подростков баскетболистов</w:t>
      </w:r>
    </w:p>
    <w:p w:rsidR="00CC1AD3" w:rsidRPr="00CC1AD3" w:rsidRDefault="00CC1AD3" w:rsidP="00CC1AD3">
      <w:pPr>
        <w:jc w:val="right"/>
        <w:rPr>
          <w:rFonts w:ascii="Times New Roman" w:hAnsi="Times New Roman" w:cs="Times New Roman"/>
          <w:sz w:val="24"/>
          <w:szCs w:val="24"/>
        </w:rPr>
      </w:pPr>
      <w:r w:rsidRPr="00CC1AD3">
        <w:rPr>
          <w:rFonts w:ascii="Times New Roman" w:hAnsi="Times New Roman" w:cs="Times New Roman"/>
          <w:sz w:val="24"/>
          <w:szCs w:val="24"/>
        </w:rPr>
        <w:t>Ä. Óðàíìàíäàõ</w:t>
      </w:r>
    </w:p>
    <w:p w:rsidR="00CC1AD3" w:rsidRPr="00CC1AD3" w:rsidRDefault="00CC1AD3" w:rsidP="00CC1AD3">
      <w:pPr>
        <w:jc w:val="right"/>
        <w:rPr>
          <w:rFonts w:ascii="Times New Roman" w:hAnsi="Times New Roman" w:cs="Times New Roman"/>
          <w:sz w:val="24"/>
          <w:szCs w:val="24"/>
        </w:rPr>
      </w:pPr>
      <w:r w:rsidRPr="00CC1AD3">
        <w:rPr>
          <w:rFonts w:ascii="Times New Roman" w:hAnsi="Times New Roman" w:cs="Times New Roman"/>
          <w:sz w:val="24"/>
          <w:szCs w:val="24"/>
        </w:rPr>
        <w:t>/ÌÃÓÎ.Ìîíãîëèÿ/</w:t>
      </w:r>
    </w:p>
    <w:p w:rsidR="00CC1AD3" w:rsidRPr="00CC1AD3" w:rsidRDefault="00CC1AD3" w:rsidP="00CC1AD3">
      <w:pPr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1AD3">
        <w:rPr>
          <w:rFonts w:ascii="Times New Roman" w:hAnsi="Times New Roman" w:cs="Times New Roman"/>
          <w:sz w:val="24"/>
          <w:szCs w:val="24"/>
          <w:u w:val="single"/>
          <w:lang w:val="mn-MN"/>
        </w:rPr>
        <w:t>Важная часть исследовательской работы</w:t>
      </w:r>
      <w:r w:rsidRPr="00CC1AD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C1AD3" w:rsidRPr="00CC1AD3" w:rsidRDefault="00CC1AD3" w:rsidP="00CC1AD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1AD3">
        <w:rPr>
          <w:rFonts w:ascii="Times New Roman" w:hAnsi="Times New Roman" w:cs="Times New Roman"/>
          <w:sz w:val="24"/>
          <w:szCs w:val="24"/>
          <w:lang w:val="mn-MN"/>
        </w:rPr>
        <w:t>У баскетболистов увеличение мышечной массы играет важную роль для их достижений успехов</w:t>
      </w:r>
      <w:r w:rsidRPr="00CC1AD3">
        <w:rPr>
          <w:rFonts w:ascii="Times New Roman" w:hAnsi="Times New Roman" w:cs="Times New Roman"/>
          <w:sz w:val="24"/>
          <w:szCs w:val="24"/>
        </w:rPr>
        <w:t>. Ï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оэтому </w:t>
      </w:r>
      <w:r w:rsidRPr="00CC1AD3">
        <w:rPr>
          <w:rFonts w:ascii="Times New Roman" w:hAnsi="Times New Roman" w:cs="Times New Roman"/>
          <w:sz w:val="24"/>
          <w:szCs w:val="24"/>
        </w:rPr>
        <w:t xml:space="preserve">â 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последн</w:t>
      </w:r>
      <w:r w:rsidRPr="00CC1AD3">
        <w:rPr>
          <w:rFonts w:ascii="Times New Roman" w:hAnsi="Times New Roman" w:cs="Times New Roman"/>
          <w:sz w:val="24"/>
          <w:szCs w:val="24"/>
        </w:rPr>
        <w:t>è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е годы баскетболисты зан</w:t>
      </w:r>
      <w:r w:rsidRPr="00CC1AD3">
        <w:rPr>
          <w:rFonts w:ascii="Times New Roman" w:hAnsi="Times New Roman" w:cs="Times New Roman"/>
          <w:sz w:val="24"/>
          <w:szCs w:val="24"/>
        </w:rPr>
        <w:t>è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маются бодибилдингом. </w:t>
      </w:r>
      <w:r w:rsidRPr="00CC1AD3">
        <w:rPr>
          <w:rFonts w:ascii="Times New Roman" w:hAnsi="Times New Roman" w:cs="Times New Roman"/>
          <w:sz w:val="24"/>
          <w:szCs w:val="24"/>
        </w:rPr>
        <w:t xml:space="preserve"> 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Из массы человека мышцы 42%  составл</w:t>
      </w:r>
      <w:r w:rsidRPr="00CC1AD3">
        <w:rPr>
          <w:rFonts w:ascii="Times New Roman" w:hAnsi="Times New Roman" w:cs="Times New Roman"/>
          <w:sz w:val="24"/>
          <w:szCs w:val="24"/>
        </w:rPr>
        <w:t>ÿþ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т и верхн</w:t>
      </w:r>
      <w:r w:rsidRPr="00CC1AD3">
        <w:rPr>
          <w:rFonts w:ascii="Times New Roman" w:hAnsi="Times New Roman" w:cs="Times New Roman"/>
          <w:sz w:val="24"/>
          <w:szCs w:val="24"/>
        </w:rPr>
        <w:t>ÿ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я часть </w:t>
      </w:r>
      <w:r w:rsidRPr="00CC1AD3">
        <w:rPr>
          <w:rFonts w:ascii="Times New Roman" w:hAnsi="Times New Roman" w:cs="Times New Roman"/>
          <w:sz w:val="24"/>
          <w:szCs w:val="24"/>
        </w:rPr>
        <w:t xml:space="preserve">- 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52%</w:t>
      </w:r>
      <w:r w:rsidRPr="00CC1AD3">
        <w:rPr>
          <w:rFonts w:ascii="Times New Roman" w:hAnsi="Times New Roman" w:cs="Times New Roman"/>
          <w:sz w:val="24"/>
          <w:szCs w:val="24"/>
        </w:rPr>
        <w:t>,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 нижняя часть </w:t>
      </w:r>
      <w:r w:rsidRPr="00CC1AD3">
        <w:rPr>
          <w:rFonts w:ascii="Times New Roman" w:hAnsi="Times New Roman" w:cs="Times New Roman"/>
          <w:sz w:val="24"/>
          <w:szCs w:val="24"/>
        </w:rPr>
        <w:t xml:space="preserve">- 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30%. Чем больше мышцы</w:t>
      </w:r>
      <w:r w:rsidRPr="00CC1AD3">
        <w:rPr>
          <w:rFonts w:ascii="Times New Roman" w:hAnsi="Times New Roman" w:cs="Times New Roman"/>
          <w:sz w:val="24"/>
          <w:szCs w:val="24"/>
        </w:rPr>
        <w:t>,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 тем сильнее</w:t>
      </w:r>
      <w:r w:rsidRPr="00CC1AD3">
        <w:rPr>
          <w:rFonts w:ascii="Times New Roman" w:hAnsi="Times New Roman" w:cs="Times New Roman"/>
          <w:sz w:val="24"/>
          <w:szCs w:val="24"/>
        </w:rPr>
        <w:t xml:space="preserve"> 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/Ж.Баасандамба</w:t>
      </w:r>
      <w:r w:rsidRPr="00CC1AD3">
        <w:rPr>
          <w:rFonts w:ascii="Times New Roman" w:hAnsi="Times New Roman" w:cs="Times New Roman"/>
          <w:sz w:val="24"/>
          <w:szCs w:val="24"/>
        </w:rPr>
        <w:t>.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CC1AD3">
        <w:rPr>
          <w:rFonts w:ascii="Times New Roman" w:hAnsi="Times New Roman" w:cs="Times New Roman"/>
          <w:sz w:val="24"/>
          <w:szCs w:val="24"/>
        </w:rPr>
        <w:t xml:space="preserve"> Ì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етодика бодибилдинга/</w:t>
      </w:r>
      <w:r w:rsidRPr="00CC1AD3">
        <w:rPr>
          <w:rFonts w:ascii="Times New Roman" w:hAnsi="Times New Roman" w:cs="Times New Roman"/>
          <w:sz w:val="24"/>
          <w:szCs w:val="24"/>
        </w:rPr>
        <w:t>.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   Известный актёр</w:t>
      </w:r>
      <w:r w:rsidRPr="00CC1AD3">
        <w:rPr>
          <w:rFonts w:ascii="Times New Roman" w:hAnsi="Times New Roman" w:cs="Times New Roman"/>
          <w:sz w:val="24"/>
          <w:szCs w:val="24"/>
        </w:rPr>
        <w:t>, çàíèìàþùèéñÿ áîäèáèëäèíãîì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 А.Шверцне</w:t>
      </w:r>
      <w:r w:rsidRPr="00CC1AD3">
        <w:rPr>
          <w:rFonts w:ascii="Times New Roman" w:hAnsi="Times New Roman" w:cs="Times New Roman"/>
          <w:sz w:val="24"/>
          <w:szCs w:val="24"/>
        </w:rPr>
        <w:t>ã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гер</w:t>
      </w:r>
      <w:r w:rsidRPr="00CC1AD3">
        <w:rPr>
          <w:rFonts w:ascii="Times New Roman" w:hAnsi="Times New Roman" w:cs="Times New Roman"/>
          <w:sz w:val="24"/>
          <w:szCs w:val="24"/>
        </w:rPr>
        <w:t xml:space="preserve"> ñêàçàë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: </w:t>
      </w:r>
      <w:r w:rsidRPr="00CC1AD3">
        <w:rPr>
          <w:rFonts w:ascii="Times New Roman" w:hAnsi="Times New Roman" w:cs="Times New Roman"/>
          <w:sz w:val="24"/>
          <w:szCs w:val="24"/>
        </w:rPr>
        <w:t>“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Мужчина</w:t>
      </w:r>
      <w:r w:rsidRPr="00CC1AD3">
        <w:rPr>
          <w:rFonts w:ascii="Times New Roman" w:hAnsi="Times New Roman" w:cs="Times New Roman"/>
          <w:sz w:val="24"/>
          <w:szCs w:val="24"/>
        </w:rPr>
        <w:t>ì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 нравится быть победителями, ключ</w:t>
      </w:r>
      <w:r w:rsidRPr="00CC1AD3">
        <w:rPr>
          <w:rFonts w:ascii="Times New Roman" w:hAnsi="Times New Roman" w:cs="Times New Roman"/>
          <w:sz w:val="24"/>
          <w:szCs w:val="24"/>
        </w:rPr>
        <w:t xml:space="preserve"> 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к побед</w:t>
      </w:r>
      <w:r w:rsidRPr="00CC1AD3">
        <w:rPr>
          <w:rFonts w:ascii="Times New Roman" w:hAnsi="Times New Roman" w:cs="Times New Roman"/>
          <w:sz w:val="24"/>
          <w:szCs w:val="24"/>
        </w:rPr>
        <w:t>å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CC1AD3">
        <w:rPr>
          <w:rFonts w:ascii="Times New Roman" w:hAnsi="Times New Roman" w:cs="Times New Roman"/>
          <w:sz w:val="24"/>
          <w:szCs w:val="24"/>
        </w:rPr>
        <w:t xml:space="preserve">- 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это занятие бодибилдингом. Т</w:t>
      </w:r>
      <w:r w:rsidRPr="00CC1AD3">
        <w:rPr>
          <w:rFonts w:ascii="Times New Roman" w:hAnsi="Times New Roman" w:cs="Times New Roman"/>
          <w:sz w:val="24"/>
          <w:szCs w:val="24"/>
        </w:rPr>
        <w:t xml:space="preserve">î åñòü 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по</w:t>
      </w:r>
      <w:r w:rsidRPr="00CC1AD3">
        <w:rPr>
          <w:rFonts w:ascii="Times New Roman" w:hAnsi="Times New Roman" w:cs="Times New Roman"/>
          <w:sz w:val="24"/>
          <w:szCs w:val="24"/>
        </w:rPr>
        <w:t>-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другому</w:t>
      </w:r>
      <w:r w:rsidRPr="00CC1AD3">
        <w:rPr>
          <w:rFonts w:ascii="Times New Roman" w:hAnsi="Times New Roman" w:cs="Times New Roman"/>
          <w:sz w:val="24"/>
          <w:szCs w:val="24"/>
        </w:rPr>
        <w:t>,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 подготовка и занятие бодибилдинга даёт трудолюбие,</w:t>
      </w:r>
      <w:r w:rsidRPr="00CC1AD3">
        <w:rPr>
          <w:rFonts w:ascii="Times New Roman" w:hAnsi="Times New Roman" w:cs="Times New Roman"/>
          <w:sz w:val="24"/>
          <w:szCs w:val="24"/>
        </w:rPr>
        <w:t xml:space="preserve"> 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ставить перед собой цель и его дости</w:t>
      </w:r>
      <w:r w:rsidRPr="00CC1AD3">
        <w:rPr>
          <w:rFonts w:ascii="Times New Roman" w:hAnsi="Times New Roman" w:cs="Times New Roman"/>
          <w:sz w:val="24"/>
          <w:szCs w:val="24"/>
        </w:rPr>
        <w:t>ã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ает, терпение, достичь вершину в чем</w:t>
      </w:r>
      <w:r w:rsidRPr="00CC1AD3">
        <w:rPr>
          <w:rFonts w:ascii="Times New Roman" w:hAnsi="Times New Roman" w:cs="Times New Roman"/>
          <w:sz w:val="24"/>
          <w:szCs w:val="24"/>
        </w:rPr>
        <w:t>-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либо, не только даёт желание и стремление</w:t>
      </w:r>
      <w:r w:rsidRPr="00CC1AD3">
        <w:rPr>
          <w:rFonts w:ascii="Times New Roman" w:hAnsi="Times New Roman" w:cs="Times New Roman"/>
          <w:sz w:val="24"/>
          <w:szCs w:val="24"/>
        </w:rPr>
        <w:t>,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 но и улучшает здоровье и делает сильным. Самые сильн</w:t>
      </w:r>
      <w:r w:rsidRPr="00CC1AD3">
        <w:rPr>
          <w:rFonts w:ascii="Times New Roman" w:hAnsi="Times New Roman" w:cs="Times New Roman"/>
          <w:sz w:val="24"/>
          <w:szCs w:val="24"/>
        </w:rPr>
        <w:t>û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е баскетболисты играют в центре и в защите хорошо выполняет роль</w:t>
      </w:r>
      <w:r w:rsidRPr="00CC1AD3">
        <w:rPr>
          <w:rFonts w:ascii="Times New Roman" w:hAnsi="Times New Roman" w:cs="Times New Roman"/>
          <w:sz w:val="24"/>
          <w:szCs w:val="24"/>
        </w:rPr>
        <w:t xml:space="preserve"> /CoachlikeaPro.com ‘’basketball weight training program’’/.</w:t>
      </w:r>
    </w:p>
    <w:p w:rsidR="00CC1AD3" w:rsidRPr="00CC1AD3" w:rsidRDefault="00CC1AD3" w:rsidP="00CC1AD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CC1AD3">
        <w:rPr>
          <w:rFonts w:ascii="Times New Roman" w:hAnsi="Times New Roman" w:cs="Times New Roman"/>
          <w:sz w:val="24"/>
          <w:szCs w:val="24"/>
        </w:rPr>
        <w:t>Ç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анятие бодибилдингом начинается </w:t>
      </w:r>
      <w:r w:rsidRPr="00CC1AD3">
        <w:rPr>
          <w:rFonts w:ascii="Times New Roman" w:hAnsi="Times New Roman" w:cs="Times New Roman"/>
          <w:sz w:val="24"/>
          <w:szCs w:val="24"/>
        </w:rPr>
        <w:t xml:space="preserve">â 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16-18 лет </w:t>
      </w:r>
      <w:r w:rsidRPr="00CC1AD3">
        <w:rPr>
          <w:rFonts w:ascii="Times New Roman" w:hAnsi="Times New Roman" w:cs="Times New Roman"/>
          <w:sz w:val="24"/>
          <w:szCs w:val="24"/>
        </w:rPr>
        <w:t>/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более подхо</w:t>
      </w:r>
      <w:r w:rsidRPr="00CC1AD3">
        <w:rPr>
          <w:rFonts w:ascii="Times New Roman" w:hAnsi="Times New Roman" w:cs="Times New Roman"/>
          <w:sz w:val="24"/>
          <w:szCs w:val="24"/>
        </w:rPr>
        <w:t>ä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ящий возра</w:t>
      </w:r>
      <w:r w:rsidRPr="00CC1AD3">
        <w:rPr>
          <w:rFonts w:ascii="Times New Roman" w:hAnsi="Times New Roman" w:cs="Times New Roman"/>
          <w:sz w:val="24"/>
          <w:szCs w:val="24"/>
        </w:rPr>
        <w:t>ñ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т</w:t>
      </w:r>
      <w:r w:rsidRPr="00CC1AD3">
        <w:rPr>
          <w:rFonts w:ascii="Times New Roman" w:hAnsi="Times New Roman" w:cs="Times New Roman"/>
          <w:sz w:val="24"/>
          <w:szCs w:val="24"/>
        </w:rPr>
        <w:t>/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 и нужно</w:t>
      </w:r>
      <w:r w:rsidRPr="00CC1AD3">
        <w:rPr>
          <w:rFonts w:ascii="Times New Roman" w:hAnsi="Times New Roman" w:cs="Times New Roman"/>
          <w:sz w:val="24"/>
          <w:szCs w:val="24"/>
        </w:rPr>
        <w:t>,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 чтобы их возра</w:t>
      </w:r>
      <w:r w:rsidRPr="00CC1AD3">
        <w:rPr>
          <w:rFonts w:ascii="Times New Roman" w:hAnsi="Times New Roman" w:cs="Times New Roman"/>
          <w:sz w:val="24"/>
          <w:szCs w:val="24"/>
        </w:rPr>
        <w:t>ñ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т подходил их организму. Если занят</w:t>
      </w:r>
      <w:r w:rsidRPr="00CC1AD3">
        <w:rPr>
          <w:rFonts w:ascii="Times New Roman" w:hAnsi="Times New Roman" w:cs="Times New Roman"/>
          <w:sz w:val="24"/>
          <w:szCs w:val="24"/>
        </w:rPr>
        <w:t>ü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ся до </w:t>
      </w:r>
      <w:r w:rsidRPr="00CC1AD3">
        <w:rPr>
          <w:rFonts w:ascii="Times New Roman" w:hAnsi="Times New Roman" w:cs="Times New Roman"/>
          <w:sz w:val="24"/>
          <w:szCs w:val="24"/>
        </w:rPr>
        <w:t>6-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10 раз по тяжел</w:t>
      </w:r>
      <w:r w:rsidRPr="00CC1AD3">
        <w:rPr>
          <w:rFonts w:ascii="Times New Roman" w:hAnsi="Times New Roman" w:cs="Times New Roman"/>
          <w:sz w:val="24"/>
          <w:szCs w:val="24"/>
        </w:rPr>
        <w:t>î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му весу</w:t>
      </w:r>
      <w:r w:rsidRPr="00CC1AD3">
        <w:rPr>
          <w:rFonts w:ascii="Times New Roman" w:hAnsi="Times New Roman" w:cs="Times New Roman"/>
          <w:sz w:val="24"/>
          <w:szCs w:val="24"/>
        </w:rPr>
        <w:t>,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 то объем мышцы </w:t>
      </w:r>
      <w:r w:rsidRPr="00CC1AD3">
        <w:rPr>
          <w:rFonts w:ascii="Times New Roman" w:hAnsi="Times New Roman" w:cs="Times New Roman"/>
          <w:sz w:val="24"/>
          <w:szCs w:val="24"/>
        </w:rPr>
        <w:t>ó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вели</w:t>
      </w:r>
      <w:r w:rsidRPr="00CC1AD3">
        <w:rPr>
          <w:rFonts w:ascii="Times New Roman" w:hAnsi="Times New Roman" w:cs="Times New Roman"/>
          <w:sz w:val="24"/>
          <w:szCs w:val="24"/>
        </w:rPr>
        <w:t>÷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ится. А если  больше 15 раз занят</w:t>
      </w:r>
      <w:r w:rsidRPr="00CC1AD3">
        <w:rPr>
          <w:rFonts w:ascii="Times New Roman" w:hAnsi="Times New Roman" w:cs="Times New Roman"/>
          <w:sz w:val="24"/>
          <w:szCs w:val="24"/>
        </w:rPr>
        <w:t>üò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ся по легкому весу</w:t>
      </w:r>
      <w:r w:rsidRPr="00CC1AD3">
        <w:rPr>
          <w:rFonts w:ascii="Times New Roman" w:hAnsi="Times New Roman" w:cs="Times New Roman"/>
          <w:sz w:val="24"/>
          <w:szCs w:val="24"/>
        </w:rPr>
        <w:t>,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CC1AD3">
        <w:rPr>
          <w:rFonts w:ascii="Times New Roman" w:hAnsi="Times New Roman" w:cs="Times New Roman"/>
          <w:sz w:val="24"/>
          <w:szCs w:val="24"/>
        </w:rPr>
        <w:t>ò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о развиваются мышцы. Обратить вниамние</w:t>
      </w:r>
      <w:r w:rsidRPr="00CC1AD3">
        <w:rPr>
          <w:rFonts w:ascii="Times New Roman" w:hAnsi="Times New Roman" w:cs="Times New Roman"/>
          <w:sz w:val="24"/>
          <w:szCs w:val="24"/>
        </w:rPr>
        <w:t>!</w:t>
      </w:r>
    </w:p>
    <w:p w:rsidR="00CC1AD3" w:rsidRPr="00CC1AD3" w:rsidRDefault="00CC1AD3" w:rsidP="00CC1AD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C1AD3">
        <w:rPr>
          <w:rFonts w:ascii="Times New Roman" w:hAnsi="Times New Roman" w:cs="Times New Roman"/>
          <w:sz w:val="24"/>
          <w:szCs w:val="24"/>
          <w:lang w:val="mn-MN"/>
        </w:rPr>
        <w:t>Обязательно нужно делать разминку /бег, растяжки и т.д./</w:t>
      </w:r>
    </w:p>
    <w:p w:rsidR="00CC1AD3" w:rsidRPr="00CC1AD3" w:rsidRDefault="00CC1AD3" w:rsidP="00CC1AD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В конце занятия делать расстяжку мышцы /массаж,  отдых и т.д./     </w:t>
      </w:r>
    </w:p>
    <w:p w:rsidR="00CC1AD3" w:rsidRPr="00CC1AD3" w:rsidRDefault="00CC1AD3" w:rsidP="00CC1AD3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      3. Среди занятий нужно делать перерыв 1-2минут. </w:t>
      </w:r>
    </w:p>
    <w:p w:rsidR="00CC1AD3" w:rsidRPr="00CC1AD3" w:rsidRDefault="00CC1AD3" w:rsidP="00CC1AD3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      4. 3х10 - это 3 раза, как 10 частот.1-ый  раз из 3 перевыкать мышцы, 2-ой -увеличить   мышечной  объём, 3-ий - увеличить сил, поэтому надо делать до конца. Если не сможете 3 раза выполнять  одинаковой массой, то уменьшайте в каждом разу. Например:</w:t>
      </w:r>
    </w:p>
    <w:p w:rsidR="00CC1AD3" w:rsidRPr="00CC1AD3" w:rsidRDefault="00CC1AD3" w:rsidP="00CC1AD3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                    - 1-ый  раз выполнять 10 раз</w:t>
      </w:r>
    </w:p>
    <w:p w:rsidR="00CC1AD3" w:rsidRPr="00CC1AD3" w:rsidRDefault="00CC1AD3" w:rsidP="00CC1AD3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                    - 2-ой  раз выполнять 8 раз</w:t>
      </w:r>
    </w:p>
    <w:p w:rsidR="00CC1AD3" w:rsidRPr="00CC1AD3" w:rsidRDefault="00CC1AD3" w:rsidP="00CC1AD3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                    - 3-ий  раз выполнять 6 раз и т.д.</w:t>
      </w:r>
    </w:p>
    <w:p w:rsidR="00CC1AD3" w:rsidRPr="00CC1AD3" w:rsidRDefault="00CC1AD3" w:rsidP="00CC1AD3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CC1AD3">
        <w:rPr>
          <w:rFonts w:ascii="Times New Roman" w:hAnsi="Times New Roman" w:cs="Times New Roman"/>
          <w:sz w:val="24"/>
          <w:szCs w:val="24"/>
          <w:lang w:val="mn-MN"/>
        </w:rPr>
        <w:t>5. Начинающиеся - от 60-80 минут,подготовленные - от до-120 минут.</w:t>
      </w:r>
    </w:p>
    <w:p w:rsidR="00CC1AD3" w:rsidRPr="00CC1AD3" w:rsidRDefault="00CC1AD3" w:rsidP="00CC1AD3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CC1AD3">
        <w:rPr>
          <w:rFonts w:ascii="Times New Roman" w:hAnsi="Times New Roman" w:cs="Times New Roman"/>
          <w:sz w:val="24"/>
          <w:szCs w:val="24"/>
          <w:lang w:val="mn-MN"/>
        </w:rPr>
        <w:t>6. При выполнении упражнений использовать только штанг и гантели.</w:t>
      </w:r>
    </w:p>
    <w:p w:rsidR="00CC1AD3" w:rsidRPr="00CC1AD3" w:rsidRDefault="00CC1AD3" w:rsidP="00CC1AD3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CC1AD3">
        <w:rPr>
          <w:rFonts w:ascii="Times New Roman" w:hAnsi="Times New Roman" w:cs="Times New Roman"/>
          <w:sz w:val="24"/>
          <w:szCs w:val="24"/>
          <w:lang w:val="mn-MN"/>
        </w:rPr>
        <w:t>7. Тренер должен наблюдать при выполнении упражнений за техникой и ученики должны почуствовать, что их мышцы работают постоянно.</w:t>
      </w:r>
    </w:p>
    <w:p w:rsidR="00CC1AD3" w:rsidRDefault="00CC1AD3" w:rsidP="00CC1AD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1AD3" w:rsidRPr="00CC1AD3" w:rsidRDefault="00CC1AD3" w:rsidP="00CC1AD3">
      <w:pPr>
        <w:rPr>
          <w:rFonts w:ascii="Times New Roman" w:hAnsi="Times New Roman" w:cs="Times New Roman"/>
          <w:b/>
          <w:sz w:val="24"/>
          <w:szCs w:val="24"/>
          <w:u w:val="single"/>
          <w:lang w:val="mn-MN"/>
        </w:rPr>
      </w:pPr>
      <w:r w:rsidRPr="00CC1AD3">
        <w:rPr>
          <w:rFonts w:ascii="Times New Roman" w:hAnsi="Times New Roman" w:cs="Times New Roman"/>
          <w:b/>
          <w:sz w:val="24"/>
          <w:szCs w:val="24"/>
          <w:u w:val="single"/>
          <w:lang w:val="mn-MN"/>
        </w:rPr>
        <w:lastRenderedPageBreak/>
        <w:t>Цель исследования</w:t>
      </w:r>
    </w:p>
    <w:p w:rsidR="00CC1AD3" w:rsidRPr="00CC1AD3" w:rsidRDefault="00CC1AD3" w:rsidP="00CC1AD3">
      <w:pPr>
        <w:ind w:firstLine="720"/>
        <w:rPr>
          <w:rFonts w:ascii="Times New Roman" w:hAnsi="Times New Roman" w:cs="Times New Roman"/>
          <w:sz w:val="24"/>
          <w:szCs w:val="24"/>
          <w:lang w:val="mn-MN"/>
        </w:rPr>
      </w:pPr>
      <w:r w:rsidRPr="00CC1AD3">
        <w:rPr>
          <w:rFonts w:ascii="Times New Roman" w:hAnsi="Times New Roman" w:cs="Times New Roman"/>
          <w:sz w:val="24"/>
          <w:szCs w:val="24"/>
          <w:lang w:val="mn-MN"/>
        </w:rPr>
        <w:t>От 15-18 лет баскетболистов использовали  для увеличения  мышцы с помощью бодибилдинговых упражнений.</w:t>
      </w:r>
    </w:p>
    <w:p w:rsidR="00CC1AD3" w:rsidRPr="00CC1AD3" w:rsidRDefault="00CC1AD3" w:rsidP="00CC1AD3">
      <w:pPr>
        <w:rPr>
          <w:rFonts w:ascii="Times New Roman" w:hAnsi="Times New Roman" w:cs="Times New Roman"/>
          <w:b/>
          <w:sz w:val="24"/>
          <w:szCs w:val="24"/>
          <w:u w:val="single"/>
          <w:lang w:val="mn-MN"/>
        </w:rPr>
      </w:pPr>
      <w:r w:rsidRPr="00CC1AD3">
        <w:rPr>
          <w:rFonts w:ascii="Times New Roman" w:hAnsi="Times New Roman" w:cs="Times New Roman"/>
          <w:b/>
          <w:sz w:val="24"/>
          <w:szCs w:val="24"/>
          <w:u w:val="single"/>
          <w:lang w:val="mn-MN"/>
        </w:rPr>
        <w:t>Методика исследования</w:t>
      </w:r>
    </w:p>
    <w:p w:rsidR="00CC1AD3" w:rsidRPr="00CC1AD3" w:rsidRDefault="00CC1AD3" w:rsidP="00CC1AD3">
      <w:pPr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Исследование проведено под руководством  ГЦО преподавателя баскетбольного  клуба при кафедре физкультуры Мон ГУО Д.Уранмандах. </w:t>
      </w:r>
    </w:p>
    <w:p w:rsidR="00CC1AD3" w:rsidRPr="00CC1AD3" w:rsidRDefault="00CC1AD3" w:rsidP="00CC1AD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CC1AD3">
        <w:rPr>
          <w:rFonts w:ascii="Times New Roman" w:hAnsi="Times New Roman" w:cs="Times New Roman"/>
          <w:sz w:val="24"/>
          <w:szCs w:val="24"/>
          <w:lang w:val="mn-MN"/>
        </w:rPr>
        <w:t>1-ая ступень исследования - определение уровня каждого из спортсменов,  изучение   развития бодибилдинга по 13 показателям.</w:t>
      </w:r>
    </w:p>
    <w:p w:rsidR="00CC1AD3" w:rsidRPr="00CC1AD3" w:rsidRDefault="00CC1AD3" w:rsidP="00CC1AD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CC1AD3">
        <w:rPr>
          <w:rFonts w:ascii="Times New Roman" w:hAnsi="Times New Roman" w:cs="Times New Roman"/>
          <w:sz w:val="24"/>
          <w:szCs w:val="24"/>
          <w:lang w:val="mn-MN"/>
        </w:rPr>
        <w:t>2-ая ступень исследования - после занятия баскетболом  через 1 год  1 месяц сделал вывод.</w:t>
      </w:r>
    </w:p>
    <w:p w:rsidR="00CC1AD3" w:rsidRPr="00CC1AD3" w:rsidRDefault="00CC1AD3" w:rsidP="00CC1AD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3-ья ступень исследования – был сделан вывод об увеличении  мышечной массы после  летнего 2-х недельного собрания. </w:t>
      </w:r>
    </w:p>
    <w:p w:rsidR="00CC1AD3" w:rsidRPr="00CC1AD3" w:rsidRDefault="00CC1AD3" w:rsidP="00CC1AD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Резултаты исследования увидите на схеме. </w:t>
      </w:r>
    </w:p>
    <w:p w:rsidR="00CC1AD3" w:rsidRPr="00CC1AD3" w:rsidRDefault="00CC1AD3" w:rsidP="00CC1AD3">
      <w:pPr>
        <w:pStyle w:val="BodyText"/>
        <w:tabs>
          <w:tab w:val="left" w:pos="1290"/>
        </w:tabs>
        <w:spacing w:line="276" w:lineRule="auto"/>
        <w:jc w:val="center"/>
        <w:rPr>
          <w:rFonts w:ascii="Times New Roman" w:hAnsi="Times New Roman"/>
          <w:b/>
          <w:szCs w:val="24"/>
          <w:lang w:val="mn-MN"/>
        </w:rPr>
      </w:pPr>
      <w:r w:rsidRPr="00CC1AD3">
        <w:rPr>
          <w:rFonts w:ascii="Times New Roman" w:hAnsi="Times New Roman"/>
          <w:b/>
          <w:szCs w:val="24"/>
          <w:lang w:val="mn-MN"/>
        </w:rPr>
        <w:t>Иследование среднего уровня баскетболистов</w:t>
      </w:r>
    </w:p>
    <w:p w:rsidR="00CC1AD3" w:rsidRPr="00CC1AD3" w:rsidRDefault="00CC1AD3" w:rsidP="00CC1AD3">
      <w:pPr>
        <w:pStyle w:val="BodyText"/>
        <w:tabs>
          <w:tab w:val="left" w:pos="1290"/>
        </w:tabs>
        <w:spacing w:line="276" w:lineRule="auto"/>
        <w:jc w:val="center"/>
        <w:rPr>
          <w:rFonts w:ascii="Times New Roman" w:hAnsi="Times New Roman"/>
          <w:b/>
          <w:szCs w:val="24"/>
          <w:lang w:val="mn-MN"/>
        </w:rPr>
      </w:pPr>
      <w:r w:rsidRPr="00CC1AD3">
        <w:rPr>
          <w:rFonts w:ascii="Times New Roman" w:hAnsi="Times New Roman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76200</wp:posOffset>
            </wp:positionV>
            <wp:extent cx="5924550" cy="4552950"/>
            <wp:effectExtent l="19050" t="0" r="19050" b="0"/>
            <wp:wrapNone/>
            <wp:docPr id="2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CC1AD3" w:rsidRPr="00CC1AD3" w:rsidRDefault="00CC1AD3" w:rsidP="00CC1AD3">
      <w:pPr>
        <w:pStyle w:val="BodyText"/>
        <w:tabs>
          <w:tab w:val="left" w:pos="1290"/>
        </w:tabs>
        <w:spacing w:line="276" w:lineRule="auto"/>
        <w:jc w:val="center"/>
        <w:rPr>
          <w:rFonts w:ascii="Times New Roman" w:hAnsi="Times New Roman"/>
          <w:b/>
          <w:szCs w:val="24"/>
          <w:lang w:val="mn-MN"/>
        </w:rPr>
      </w:pPr>
    </w:p>
    <w:p w:rsidR="00CC1AD3" w:rsidRPr="00CC1AD3" w:rsidRDefault="00CC1AD3" w:rsidP="00CC1AD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</w:p>
    <w:p w:rsidR="00CC1AD3" w:rsidRPr="00CC1AD3" w:rsidRDefault="00CC1AD3" w:rsidP="00CC1AD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</w:p>
    <w:p w:rsidR="00CC1AD3" w:rsidRPr="00CC1AD3" w:rsidRDefault="00CC1AD3" w:rsidP="00CC1AD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</w:p>
    <w:p w:rsidR="00CC1AD3" w:rsidRPr="00CC1AD3" w:rsidRDefault="00CC1AD3" w:rsidP="00CC1AD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</w:p>
    <w:p w:rsidR="00CC1AD3" w:rsidRPr="00CC1AD3" w:rsidRDefault="00CC1AD3" w:rsidP="00CC1AD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</w:p>
    <w:p w:rsidR="00CC1AD3" w:rsidRPr="00CC1AD3" w:rsidRDefault="00CC1AD3" w:rsidP="00CC1AD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</w:p>
    <w:p w:rsidR="00CC1AD3" w:rsidRPr="00CC1AD3" w:rsidRDefault="00CC1AD3" w:rsidP="00CC1AD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</w:p>
    <w:p w:rsidR="00CC1AD3" w:rsidRPr="00CC1AD3" w:rsidRDefault="00CC1AD3" w:rsidP="00CC1AD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</w:p>
    <w:p w:rsidR="00CC1AD3" w:rsidRPr="00CC1AD3" w:rsidRDefault="00CC1AD3" w:rsidP="00CC1AD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</w:p>
    <w:p w:rsidR="00CC1AD3" w:rsidRPr="00CC1AD3" w:rsidRDefault="00CC1AD3" w:rsidP="00CC1AD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</w:p>
    <w:p w:rsidR="00CC1AD3" w:rsidRPr="00CC1AD3" w:rsidRDefault="00CC1AD3" w:rsidP="00CC1AD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</w:p>
    <w:p w:rsidR="00CC1AD3" w:rsidRPr="00CC1AD3" w:rsidRDefault="00CC1AD3" w:rsidP="00CC1AD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</w:p>
    <w:p w:rsidR="00CC1AD3" w:rsidRPr="00CC1AD3" w:rsidRDefault="00CC1AD3" w:rsidP="00CC1AD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</w:p>
    <w:p w:rsidR="00CC1AD3" w:rsidRPr="00CC1AD3" w:rsidRDefault="00CC1AD3" w:rsidP="00CC1AD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</w:p>
    <w:p w:rsidR="00CC1AD3" w:rsidRPr="00CC1AD3" w:rsidRDefault="00CC1AD3" w:rsidP="00CC1AD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</w:p>
    <w:p w:rsidR="00CC1AD3" w:rsidRPr="00CC1AD3" w:rsidRDefault="00CC1AD3" w:rsidP="00CC1AD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</w:p>
    <w:p w:rsidR="00CC1AD3" w:rsidRPr="00CC1AD3" w:rsidRDefault="00CC1AD3" w:rsidP="00CC1AD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</w:p>
    <w:p w:rsidR="00CC1AD3" w:rsidRPr="00CC1AD3" w:rsidRDefault="00CC1AD3" w:rsidP="00CC1AD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</w:p>
    <w:p w:rsidR="00CC1AD3" w:rsidRPr="00CC1AD3" w:rsidRDefault="00CC1AD3" w:rsidP="00CC1AD3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</w:p>
    <w:p w:rsidR="00CC1AD3" w:rsidRPr="00CC1AD3" w:rsidRDefault="00CC1AD3" w:rsidP="00CC1A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План бодибилдинг для 15-18 летних мальчиков баскетболистов./14 дней/   </w:t>
      </w:r>
    </w:p>
    <w:p w:rsidR="00CC1AD3" w:rsidRPr="00CC1AD3" w:rsidRDefault="00CC1AD3" w:rsidP="00CC1A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AD3" w:rsidRPr="006D65BA" w:rsidRDefault="00CC1AD3" w:rsidP="00CC1AD3">
      <w:pPr>
        <w:spacing w:after="0" w:line="360" w:lineRule="auto"/>
        <w:rPr>
          <w:rFonts w:ascii="Arial" w:hAnsi="Arial" w:cs="Arial"/>
        </w:rPr>
      </w:pPr>
      <w:r w:rsidRPr="006D65BA">
        <w:rPr>
          <w:rFonts w:ascii="Arial" w:hAnsi="Arial" w:cs="Arial"/>
          <w:lang w:val="mn-MN"/>
        </w:rPr>
        <w:t xml:space="preserve">План бодибилдинг для 15-18 летних мальчиков баскетболистов./14 дней/   </w:t>
      </w:r>
    </w:p>
    <w:p w:rsidR="00CC1AD3" w:rsidRPr="00CC1AD3" w:rsidRDefault="00CC1AD3" w:rsidP="00CC1A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C1AD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Âûâîä </w:t>
      </w:r>
    </w:p>
    <w:p w:rsidR="00CC1AD3" w:rsidRPr="00CC1AD3" w:rsidRDefault="00CC1AD3" w:rsidP="00CC1A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1AD3">
        <w:rPr>
          <w:rFonts w:ascii="Times New Roman" w:hAnsi="Times New Roman" w:cs="Times New Roman"/>
          <w:sz w:val="24"/>
          <w:szCs w:val="24"/>
        </w:rPr>
        <w:t>Óïðàæíåíèÿ áîäèáèëäèíãà è åãî ñèñòåìíîå çàíÿòèå äàþò âîçìîæíîñòü ïîäðîñòêàì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 –</w:t>
      </w:r>
      <w:r w:rsidRPr="00CC1AD3">
        <w:rPr>
          <w:rFonts w:ascii="Times New Roman" w:hAnsi="Times New Roman" w:cs="Times New Roman"/>
          <w:sz w:val="24"/>
          <w:szCs w:val="24"/>
        </w:rPr>
        <w:t xml:space="preserve"> áàñêåòáîëèñòàì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 повышать </w:t>
      </w:r>
      <w:r w:rsidRPr="00CC1AD3">
        <w:rPr>
          <w:rFonts w:ascii="Times New Roman" w:hAnsi="Times New Roman" w:cs="Times New Roman"/>
          <w:sz w:val="24"/>
          <w:szCs w:val="24"/>
        </w:rPr>
        <w:t xml:space="preserve"> ìûøå÷íóþ ìàññó ðàçâèâàòü îðãàíèçì.</w:t>
      </w:r>
    </w:p>
    <w:p w:rsidR="00CC1AD3" w:rsidRPr="00CC1AD3" w:rsidRDefault="00CC1AD3" w:rsidP="00CC1A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1AD3">
        <w:rPr>
          <w:rFonts w:ascii="Times New Roman" w:hAnsi="Times New Roman" w:cs="Times New Roman"/>
          <w:sz w:val="24"/>
          <w:szCs w:val="24"/>
        </w:rPr>
        <w:t>Ïî ïîêàçà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телям </w:t>
      </w:r>
      <w:r w:rsidRPr="00CC1AD3">
        <w:rPr>
          <w:rFonts w:ascii="Times New Roman" w:hAnsi="Times New Roman" w:cs="Times New Roman"/>
          <w:sz w:val="24"/>
          <w:szCs w:val="24"/>
        </w:rPr>
        <w:t xml:space="preserve"> èññëåäîâàíèÿ ñ öåëüþ ïîâûøåíèÿ ìûøå÷íîé ìàññû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 у</w:t>
      </w:r>
      <w:r w:rsidRPr="00CC1AD3">
        <w:rPr>
          <w:rFonts w:ascii="Times New Roman" w:hAnsi="Times New Roman" w:cs="Times New Roman"/>
          <w:sz w:val="24"/>
          <w:szCs w:val="24"/>
        </w:rPr>
        <w:t xml:space="preserve"> áàñêåòáîëèñòà íóæíî îðãàíèçîâàòü ñïåöèàëüíóþ ñåêöèþ, êîòîðàÿ äàåò áîëüøèå ðåçóëüòàòû çà êîðîòêîå âðåìÿ.</w:t>
      </w:r>
    </w:p>
    <w:p w:rsidR="00CC1AD3" w:rsidRPr="00CC1AD3" w:rsidRDefault="00CC1AD3" w:rsidP="00CC1A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1AD3">
        <w:rPr>
          <w:rFonts w:ascii="Times New Roman" w:hAnsi="Times New Roman" w:cs="Times New Roman"/>
          <w:sz w:val="24"/>
          <w:szCs w:val="24"/>
          <w:lang w:val="mn-MN"/>
        </w:rPr>
        <w:t>Упадка у</w:t>
      </w:r>
      <w:r w:rsidRPr="00CC1AD3">
        <w:rPr>
          <w:rFonts w:ascii="Times New Roman" w:hAnsi="Times New Roman" w:cs="Times New Roman"/>
          <w:sz w:val="24"/>
          <w:szCs w:val="24"/>
        </w:rPr>
        <w:t>ðîâ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ня</w:t>
      </w:r>
      <w:r w:rsidRPr="00CC1AD3">
        <w:rPr>
          <w:rFonts w:ascii="Times New Roman" w:hAnsi="Times New Roman" w:cs="Times New Roman"/>
          <w:sz w:val="24"/>
          <w:szCs w:val="24"/>
        </w:rPr>
        <w:t xml:space="preserve"> ñðåäí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е</w:t>
      </w:r>
      <w:r w:rsidRPr="00CC1AD3">
        <w:rPr>
          <w:rFonts w:ascii="Times New Roman" w:hAnsi="Times New Roman" w:cs="Times New Roman"/>
          <w:sz w:val="24"/>
          <w:szCs w:val="24"/>
        </w:rPr>
        <w:t>é âûñîòû ãðóïïû áàñêåòáîëèñòîâ ñâÿçàí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а</w:t>
      </w:r>
      <w:r w:rsidRPr="00CC1AD3">
        <w:rPr>
          <w:rFonts w:ascii="Times New Roman" w:hAnsi="Times New Roman" w:cs="Times New Roman"/>
          <w:sz w:val="24"/>
          <w:szCs w:val="24"/>
        </w:rPr>
        <w:t xml:space="preserve"> ñ òåì, ÷òî ñàìûé âûñîêèé èãðîê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CC1AD3">
        <w:rPr>
          <w:rFonts w:ascii="Times New Roman" w:hAnsi="Times New Roman" w:cs="Times New Roman"/>
          <w:sz w:val="24"/>
          <w:szCs w:val="24"/>
        </w:rPr>
        <w:t xml:space="preserve"> Ã. Ö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э</w:t>
      </w:r>
      <w:r w:rsidRPr="00CC1AD3">
        <w:rPr>
          <w:rFonts w:ascii="Times New Roman" w:hAnsi="Times New Roman" w:cs="Times New Roman"/>
          <w:sz w:val="24"/>
          <w:szCs w:val="24"/>
        </w:rPr>
        <w:t>íãóóíáàÿð îòñóòñòâîâàë â 3-åé ñòóïåíè èññëåäîâàíèÿ.</w:t>
      </w:r>
    </w:p>
    <w:p w:rsidR="00CC1AD3" w:rsidRPr="00CC1AD3" w:rsidRDefault="00CC1AD3" w:rsidP="00CC1A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1AD3">
        <w:rPr>
          <w:rFonts w:ascii="Times New Roman" w:hAnsi="Times New Roman" w:cs="Times New Roman"/>
          <w:sz w:val="24"/>
          <w:szCs w:val="24"/>
        </w:rPr>
        <w:t xml:space="preserve">Èññëåäîâàíèå 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проведено </w:t>
      </w:r>
      <w:r w:rsidRPr="00CC1AD3">
        <w:rPr>
          <w:rFonts w:ascii="Times New Roman" w:hAnsi="Times New Roman" w:cs="Times New Roman"/>
          <w:sz w:val="24"/>
          <w:szCs w:val="24"/>
        </w:rPr>
        <w:t xml:space="preserve"> ñðåäè îäíîé ãðóïïû áàñêåòáîëèñòîâ, ÷èñëî êîòîðûõ áûëî äåñÿòü ÷åëîâåê. Äîñòèæåíèÿ è óñïåõè ñïîðòñìåí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ов</w:t>
      </w:r>
      <w:r w:rsidRPr="00CC1AD3">
        <w:rPr>
          <w:rFonts w:ascii="Times New Roman" w:hAnsi="Times New Roman" w:cs="Times New Roman"/>
          <w:sz w:val="24"/>
          <w:szCs w:val="24"/>
        </w:rPr>
        <w:t xml:space="preserve"> íå ñâÿçàíû ñ ðåçóë</w:t>
      </w:r>
      <w:r w:rsidRPr="00CC1AD3">
        <w:rPr>
          <w:rFonts w:ascii="Times New Roman" w:hAnsi="Times New Roman" w:cs="Times New Roman"/>
          <w:sz w:val="24"/>
          <w:szCs w:val="24"/>
          <w:lang w:val="mn-MN"/>
        </w:rPr>
        <w:t>ь</w:t>
      </w:r>
      <w:r w:rsidRPr="00CC1AD3">
        <w:rPr>
          <w:rFonts w:ascii="Times New Roman" w:hAnsi="Times New Roman" w:cs="Times New Roman"/>
          <w:sz w:val="24"/>
          <w:szCs w:val="24"/>
        </w:rPr>
        <w:t>òàòîì èññëåäîâàíèÿ.</w:t>
      </w:r>
    </w:p>
    <w:p w:rsidR="00CC1AD3" w:rsidRPr="00CC1AD3" w:rsidRDefault="00CC1AD3" w:rsidP="00CC1AD3">
      <w:pPr>
        <w:pStyle w:val="ListParagraph"/>
        <w:rPr>
          <w:rFonts w:ascii="Times New Roman" w:hAnsi="Times New Roman" w:cs="Times New Roman"/>
          <w:sz w:val="24"/>
          <w:szCs w:val="24"/>
          <w:lang w:val="mn-MN"/>
        </w:rPr>
      </w:pPr>
    </w:p>
    <w:p w:rsidR="00CC1AD3" w:rsidRPr="00CC1AD3" w:rsidRDefault="00CC1AD3" w:rsidP="00CC1AD3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AD3" w:rsidRPr="00CC1AD3" w:rsidRDefault="00CC1AD3" w:rsidP="00CC1AD3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CC1AD3">
        <w:rPr>
          <w:rFonts w:ascii="Times New Roman" w:hAnsi="Times New Roman" w:cs="Times New Roman"/>
          <w:b/>
          <w:sz w:val="24"/>
          <w:szCs w:val="24"/>
          <w:lang w:val="mn-MN"/>
        </w:rPr>
        <w:t>Библиография</w:t>
      </w:r>
    </w:p>
    <w:p w:rsidR="00CC1AD3" w:rsidRPr="00CC1AD3" w:rsidRDefault="00CC1AD3" w:rsidP="00CC1A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1AD3">
        <w:rPr>
          <w:rFonts w:ascii="Times New Roman" w:hAnsi="Times New Roman" w:cs="Times New Roman"/>
          <w:sz w:val="24"/>
          <w:szCs w:val="24"/>
          <w:lang w:val="mn-MN"/>
        </w:rPr>
        <w:t>Г.Сүхбат “Спортын физиологийн үндэс” УБ1995</w:t>
      </w:r>
    </w:p>
    <w:p w:rsidR="00CC1AD3" w:rsidRPr="00CC1AD3" w:rsidRDefault="00CC1AD3" w:rsidP="00CC1A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Д.Ганбат “Спорт сургалт дасгалжуулалтын төлөвлөлтийн ухаан” 2002 он </w:t>
      </w:r>
    </w:p>
    <w:p w:rsidR="00CC1AD3" w:rsidRPr="00CC1AD3" w:rsidRDefault="00CC1AD3" w:rsidP="00CC1A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Ж.Баасандамба “Бодибилдинг заах арга” 2004 он </w:t>
      </w:r>
    </w:p>
    <w:p w:rsidR="00CC1AD3" w:rsidRPr="00CC1AD3" w:rsidRDefault="00CC1AD3" w:rsidP="00CC1A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1AD3">
        <w:rPr>
          <w:rFonts w:ascii="Times New Roman" w:hAnsi="Times New Roman" w:cs="Times New Roman"/>
          <w:sz w:val="24"/>
          <w:szCs w:val="24"/>
          <w:lang w:val="mn-MN"/>
        </w:rPr>
        <w:t xml:space="preserve">Ж.Баасандамба “Хүч хөгжүүлэх хүндрүүлэгчтэй дасгалууд” УБ 2000 он </w:t>
      </w:r>
    </w:p>
    <w:p w:rsidR="00CC1AD3" w:rsidRPr="00CC1AD3" w:rsidRDefault="00CC1AD3" w:rsidP="00CC1A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1AD3">
        <w:rPr>
          <w:rFonts w:ascii="Times New Roman" w:hAnsi="Times New Roman" w:cs="Times New Roman"/>
          <w:sz w:val="24"/>
          <w:szCs w:val="24"/>
        </w:rPr>
        <w:t>CoachlikeaPro.com ‘’Basketball weight training program ’’</w:t>
      </w:r>
    </w:p>
    <w:p w:rsidR="00CC1AD3" w:rsidRPr="00CC1AD3" w:rsidRDefault="00CC1AD3" w:rsidP="00CC1A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1AD3" w:rsidRPr="00CC1AD3" w:rsidRDefault="00CC1AD3" w:rsidP="00CC1A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FC3" w:rsidRPr="00CC1AD3" w:rsidRDefault="00CC1AD3" w:rsidP="00CC1AD3">
      <w:pPr>
        <w:rPr>
          <w:rFonts w:ascii="Times New Roman" w:hAnsi="Times New Roman" w:cs="Times New Roman"/>
          <w:sz w:val="24"/>
          <w:szCs w:val="24"/>
        </w:rPr>
      </w:pPr>
    </w:p>
    <w:sectPr w:rsidR="001C2FC3" w:rsidRPr="00CC1AD3" w:rsidSect="00CC1AD3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4D7C"/>
    <w:multiLevelType w:val="hybridMultilevel"/>
    <w:tmpl w:val="D08C3210"/>
    <w:lvl w:ilvl="0" w:tplc="417CB7FC">
      <w:start w:val="1"/>
      <w:numFmt w:val="decimal"/>
      <w:lvlText w:val="%1."/>
      <w:lvlJc w:val="left"/>
      <w:pPr>
        <w:ind w:left="720" w:hanging="360"/>
      </w:pPr>
      <w:rPr>
        <w:rFonts w:ascii="Arial Mon" w:hAnsi="Arial Mo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A3E4F"/>
    <w:multiLevelType w:val="hybridMultilevel"/>
    <w:tmpl w:val="4560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507B4"/>
    <w:multiLevelType w:val="hybridMultilevel"/>
    <w:tmpl w:val="2EF6DFD6"/>
    <w:lvl w:ilvl="0" w:tplc="A83CA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C1AD3"/>
    <w:rsid w:val="000953A4"/>
    <w:rsid w:val="00CC1AD3"/>
    <w:rsid w:val="00CE5D40"/>
    <w:rsid w:val="00ED2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AD3"/>
    <w:pPr>
      <w:ind w:left="720"/>
      <w:contextualSpacing/>
    </w:pPr>
  </w:style>
  <w:style w:type="paragraph" w:styleId="BodyText">
    <w:name w:val="Body Text"/>
    <w:basedOn w:val="Normal"/>
    <w:link w:val="BodyTextChar"/>
    <w:rsid w:val="00CC1AD3"/>
    <w:pPr>
      <w:spacing w:after="0" w:line="360" w:lineRule="auto"/>
    </w:pPr>
    <w:rPr>
      <w:rFonts w:ascii="Arial Mon" w:eastAsia="Times New Roman" w:hAnsi="Arial Mo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C1AD3"/>
    <w:rPr>
      <w:rFonts w:ascii="Arial Mon" w:eastAsia="Times New Roman" w:hAnsi="Arial Mo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5.5861199168285802E-2"/>
          <c:y val="4.5876124458802015E-2"/>
          <c:w val="0.82402154276170025"/>
          <c:h val="0.87583080961034021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2007.3 sar</c:v>
                </c:pt>
              </c:strCache>
            </c:strRef>
          </c:tx>
          <c:spPr>
            <a:ln>
              <a:noFill/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showVal val="1"/>
          </c:dLbls>
          <c:cat>
            <c:strRef>
              <c:f>Sheet1!$A$2:$A$14</c:f>
              <c:strCache>
                <c:ptCount val="13"/>
                <c:pt idx="0">
                  <c:v>п/берц.</c:v>
                </c:pt>
                <c:pt idx="1">
                  <c:v>л/берц.</c:v>
                </c:pt>
                <c:pt idx="2">
                  <c:v>п/предп.</c:v>
                </c:pt>
                <c:pt idx="3">
                  <c:v>л/предп.</c:v>
                </c:pt>
                <c:pt idx="4">
                  <c:v>п/бедро</c:v>
                </c:pt>
                <c:pt idx="5">
                  <c:v>л/бедро</c:v>
                </c:pt>
                <c:pt idx="6">
                  <c:v>п/голень </c:v>
                </c:pt>
                <c:pt idx="7">
                  <c:v>л/голень </c:v>
                </c:pt>
                <c:pt idx="8">
                  <c:v>рост </c:v>
                </c:pt>
                <c:pt idx="9">
                  <c:v>плечо</c:v>
                </c:pt>
                <c:pt idx="10">
                  <c:v>грудь </c:v>
                </c:pt>
                <c:pt idx="11">
                  <c:v>талия</c:v>
                </c:pt>
                <c:pt idx="12">
                  <c:v>задница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25.4</c:v>
                </c:pt>
                <c:pt idx="1">
                  <c:v>24.5</c:v>
                </c:pt>
                <c:pt idx="2">
                  <c:v>23.7</c:v>
                </c:pt>
                <c:pt idx="3">
                  <c:v>24.2</c:v>
                </c:pt>
                <c:pt idx="4">
                  <c:v>49</c:v>
                </c:pt>
                <c:pt idx="5">
                  <c:v>49</c:v>
                </c:pt>
                <c:pt idx="6">
                  <c:v>34</c:v>
                </c:pt>
                <c:pt idx="7">
                  <c:v>34</c:v>
                </c:pt>
                <c:pt idx="8">
                  <c:v>176.2</c:v>
                </c:pt>
                <c:pt idx="9">
                  <c:v>101.6</c:v>
                </c:pt>
                <c:pt idx="10">
                  <c:v>84.5</c:v>
                </c:pt>
                <c:pt idx="11">
                  <c:v>69.099999999999994</c:v>
                </c:pt>
                <c:pt idx="12">
                  <c:v>86.5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2008.4 sar</c:v>
                </c:pt>
              </c:strCache>
            </c:strRef>
          </c:tx>
          <c:dLbls>
            <c:dLbl>
              <c:idx val="0"/>
              <c:layout>
                <c:manualLayout>
                  <c:x val="1.5741833923652185E-3"/>
                  <c:y val="-5.6980056980056983E-3"/>
                </c:manualLayout>
              </c:layout>
              <c:dLblPos val="outEnd"/>
              <c:showVal val="1"/>
            </c:dLbl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showVal val="1"/>
          </c:dLbls>
          <c:cat>
            <c:strRef>
              <c:f>Sheet1!$A$2:$A$14</c:f>
              <c:strCache>
                <c:ptCount val="13"/>
                <c:pt idx="0">
                  <c:v>п/берц.</c:v>
                </c:pt>
                <c:pt idx="1">
                  <c:v>л/берц.</c:v>
                </c:pt>
                <c:pt idx="2">
                  <c:v>п/предп.</c:v>
                </c:pt>
                <c:pt idx="3">
                  <c:v>л/предп.</c:v>
                </c:pt>
                <c:pt idx="4">
                  <c:v>п/бедро</c:v>
                </c:pt>
                <c:pt idx="5">
                  <c:v>л/бедро</c:v>
                </c:pt>
                <c:pt idx="6">
                  <c:v>п/голень </c:v>
                </c:pt>
                <c:pt idx="7">
                  <c:v>л/голень </c:v>
                </c:pt>
                <c:pt idx="8">
                  <c:v>рост </c:v>
                </c:pt>
                <c:pt idx="9">
                  <c:v>плечо</c:v>
                </c:pt>
                <c:pt idx="10">
                  <c:v>грудь </c:v>
                </c:pt>
                <c:pt idx="11">
                  <c:v>талия</c:v>
                </c:pt>
                <c:pt idx="12">
                  <c:v>задница</c:v>
                </c:pt>
              </c:strCache>
            </c:strRef>
          </c:cat>
          <c:val>
            <c:numRef>
              <c:f>Sheet1!$C$2:$C$14</c:f>
              <c:numCache>
                <c:formatCode>General</c:formatCode>
                <c:ptCount val="13"/>
                <c:pt idx="0">
                  <c:v>26</c:v>
                </c:pt>
                <c:pt idx="1">
                  <c:v>25.5</c:v>
                </c:pt>
                <c:pt idx="2">
                  <c:v>24.1</c:v>
                </c:pt>
                <c:pt idx="3">
                  <c:v>23.6</c:v>
                </c:pt>
                <c:pt idx="4">
                  <c:v>49.5</c:v>
                </c:pt>
                <c:pt idx="5">
                  <c:v>49.2</c:v>
                </c:pt>
                <c:pt idx="6">
                  <c:v>34.1</c:v>
                </c:pt>
                <c:pt idx="7">
                  <c:v>34.1</c:v>
                </c:pt>
                <c:pt idx="8">
                  <c:v>175.1</c:v>
                </c:pt>
                <c:pt idx="9">
                  <c:v>102.5</c:v>
                </c:pt>
                <c:pt idx="10">
                  <c:v>85.9</c:v>
                </c:pt>
                <c:pt idx="11">
                  <c:v>70.599999999999994</c:v>
                </c:pt>
                <c:pt idx="12">
                  <c:v>88.4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2008.8 sar</c:v>
                </c:pt>
              </c:strCache>
            </c:strRef>
          </c:tx>
          <c:dLbls>
            <c:dLbl>
              <c:idx val="0"/>
              <c:layout>
                <c:manualLayout>
                  <c:x val="6.2967335694608636E-3"/>
                  <c:y val="2.8490028490028491E-3"/>
                </c:manualLayout>
              </c:layout>
              <c:dLblPos val="outEnd"/>
              <c:showVal val="1"/>
            </c:dLbl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showVal val="1"/>
          </c:dLbls>
          <c:cat>
            <c:strRef>
              <c:f>Sheet1!$A$2:$A$14</c:f>
              <c:strCache>
                <c:ptCount val="13"/>
                <c:pt idx="0">
                  <c:v>п/берц.</c:v>
                </c:pt>
                <c:pt idx="1">
                  <c:v>л/берц.</c:v>
                </c:pt>
                <c:pt idx="2">
                  <c:v>п/предп.</c:v>
                </c:pt>
                <c:pt idx="3">
                  <c:v>л/предп.</c:v>
                </c:pt>
                <c:pt idx="4">
                  <c:v>п/бедро</c:v>
                </c:pt>
                <c:pt idx="5">
                  <c:v>л/бедро</c:v>
                </c:pt>
                <c:pt idx="6">
                  <c:v>п/голень </c:v>
                </c:pt>
                <c:pt idx="7">
                  <c:v>л/голень </c:v>
                </c:pt>
                <c:pt idx="8">
                  <c:v>рост </c:v>
                </c:pt>
                <c:pt idx="9">
                  <c:v>плечо</c:v>
                </c:pt>
                <c:pt idx="10">
                  <c:v>грудь </c:v>
                </c:pt>
                <c:pt idx="11">
                  <c:v>талия</c:v>
                </c:pt>
                <c:pt idx="12">
                  <c:v>задница</c:v>
                </c:pt>
              </c:strCache>
            </c:strRef>
          </c:cat>
          <c:val>
            <c:numRef>
              <c:f>Sheet1!$D$2:$D$14</c:f>
              <c:numCache>
                <c:formatCode>General</c:formatCode>
                <c:ptCount val="13"/>
                <c:pt idx="0">
                  <c:v>27.2</c:v>
                </c:pt>
                <c:pt idx="1">
                  <c:v>26.8</c:v>
                </c:pt>
                <c:pt idx="2">
                  <c:v>25.1</c:v>
                </c:pt>
                <c:pt idx="3">
                  <c:v>24.1</c:v>
                </c:pt>
                <c:pt idx="4">
                  <c:v>51.1</c:v>
                </c:pt>
                <c:pt idx="5">
                  <c:v>51.5</c:v>
                </c:pt>
                <c:pt idx="6">
                  <c:v>35.200000000000003</c:v>
                </c:pt>
                <c:pt idx="7">
                  <c:v>35.4</c:v>
                </c:pt>
                <c:pt idx="8">
                  <c:v>175.2</c:v>
                </c:pt>
                <c:pt idx="9">
                  <c:v>105.1</c:v>
                </c:pt>
                <c:pt idx="10">
                  <c:v>89.5</c:v>
                </c:pt>
                <c:pt idx="11">
                  <c:v>72.400000000000006</c:v>
                </c:pt>
                <c:pt idx="12">
                  <c:v>89.4</c:v>
                </c:pt>
              </c:numCache>
            </c:numRef>
          </c:val>
        </c:ser>
        <c:axId val="62350464"/>
        <c:axId val="66414464"/>
      </c:barChart>
      <c:catAx>
        <c:axId val="62350464"/>
        <c:scaling>
          <c:orientation val="minMax"/>
        </c:scaling>
        <c:axPos val="b"/>
        <c:numFmt formatCode="General" sourceLinked="1"/>
        <c:tickLblPos val="nextTo"/>
        <c:crossAx val="66414464"/>
        <c:crosses val="autoZero"/>
        <c:auto val="1"/>
        <c:lblAlgn val="ctr"/>
        <c:lblOffset val="100"/>
      </c:catAx>
      <c:valAx>
        <c:axId val="66414464"/>
        <c:scaling>
          <c:orientation val="minMax"/>
          <c:max val="200"/>
          <c:min val="1"/>
        </c:scaling>
        <c:axPos val="l"/>
        <c:majorGridlines/>
        <c:numFmt formatCode="General" sourceLinked="1"/>
        <c:tickLblPos val="nextTo"/>
        <c:crossAx val="62350464"/>
        <c:crosses val="autoZero"/>
        <c:crossBetween val="between"/>
        <c:majorUnit val="5"/>
        <c:minorUnit val="1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587</Words>
  <Characters>3347</Characters>
  <Application>Microsoft Office Word</Application>
  <DocSecurity>0</DocSecurity>
  <Lines>27</Lines>
  <Paragraphs>7</Paragraphs>
  <ScaleCrop>false</ScaleCrop>
  <Company>TOPICA Co,Ltd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2014-04-22T21:09:00Z</dcterms:created>
  <dcterms:modified xsi:type="dcterms:W3CDTF">2014-04-22T21:13:00Z</dcterms:modified>
</cp:coreProperties>
</file>