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AE0" w:rsidRDefault="000B333C" w:rsidP="00B43AE0">
      <w:pPr>
        <w:shd w:val="clear" w:color="auto" w:fill="FFFFFF"/>
        <w:spacing w:after="0" w:line="240" w:lineRule="auto"/>
        <w:jc w:val="center"/>
        <w:outlineLvl w:val="0"/>
        <w:rPr>
          <w:rFonts w:ascii="Arial" w:eastAsia="Times New Roman" w:hAnsi="Arial" w:cs="Arial"/>
          <w:color w:val="000000"/>
          <w:kern w:val="36"/>
          <w:sz w:val="39"/>
          <w:szCs w:val="39"/>
          <w:lang w:val="mn-MN"/>
        </w:rPr>
      </w:pPr>
      <w:bookmarkStart w:id="0" w:name="_GoBack"/>
      <w:r>
        <w:rPr>
          <w:rFonts w:ascii="Arial" w:eastAsia="Times New Roman" w:hAnsi="Arial" w:cs="Arial"/>
          <w:noProof/>
          <w:color w:val="000000"/>
          <w:kern w:val="36"/>
          <w:sz w:val="39"/>
          <w:szCs w:val="39"/>
        </w:rPr>
        <w:drawing>
          <wp:anchor distT="0" distB="0" distL="114300" distR="114300" simplePos="0" relativeHeight="251658240" behindDoc="1" locked="0" layoutInCell="1" allowOverlap="1">
            <wp:simplePos x="0" y="0"/>
            <wp:positionH relativeFrom="column">
              <wp:posOffset>180975</wp:posOffset>
            </wp:positionH>
            <wp:positionV relativeFrom="paragraph">
              <wp:posOffset>0</wp:posOffset>
            </wp:positionV>
            <wp:extent cx="1571625" cy="1967865"/>
            <wp:effectExtent l="0" t="0" r="9525" b="0"/>
            <wp:wrapThrough wrapText="bothSides">
              <wp:wrapPolygon edited="0">
                <wp:start x="0" y="0"/>
                <wp:lineTo x="0" y="21328"/>
                <wp:lineTo x="21469" y="21328"/>
                <wp:lineTo x="21469" y="0"/>
                <wp:lineTo x="0" y="0"/>
              </wp:wrapPolygon>
            </wp:wrapThrough>
            <wp:docPr id="3" name="Picture 3" descr="C:\Users\Work\Pictures\12576006_885938148193507_19259302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Pictures\12576006_885938148193507_1925930200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9678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B43AE0" w:rsidRPr="00C06458">
        <w:rPr>
          <w:rFonts w:ascii="Arial" w:eastAsia="Times New Roman" w:hAnsi="Arial" w:cs="Arial"/>
          <w:color w:val="000000"/>
          <w:kern w:val="36"/>
          <w:sz w:val="39"/>
          <w:szCs w:val="39"/>
        </w:rPr>
        <w:t>Структура спортивной аудитории футбольного состязания</w:t>
      </w:r>
    </w:p>
    <w:p w:rsidR="00B43AE0" w:rsidRPr="00667AE0" w:rsidRDefault="00B43AE0" w:rsidP="00B43AE0">
      <w:pPr>
        <w:spacing w:after="0" w:line="240" w:lineRule="auto"/>
        <w:jc w:val="both"/>
        <w:rPr>
          <w:rFonts w:ascii="Arial" w:hAnsi="Arial" w:cs="Arial"/>
          <w:color w:val="333333"/>
          <w:shd w:val="clear" w:color="auto" w:fill="FFFFFF"/>
          <w:lang w:val="mn-MN"/>
        </w:rPr>
      </w:pPr>
      <w:r w:rsidRPr="00667AE0">
        <w:rPr>
          <w:rFonts w:ascii="Arial" w:hAnsi="Arial" w:cs="Arial"/>
          <w:color w:val="333333"/>
          <w:shd w:val="clear" w:color="auto" w:fill="FFFFFF"/>
        </w:rPr>
        <w:t>Библиографическое описание: Авладеев А. А. Структура спортивной аудитории футбольного состязания [Текст] / А. А. Авладеев // Молодой учены</w:t>
      </w:r>
      <w:r w:rsidR="000B333C">
        <w:rPr>
          <w:rFonts w:ascii="Arial" w:hAnsi="Arial" w:cs="Arial"/>
          <w:color w:val="333333"/>
          <w:shd w:val="clear" w:color="auto" w:fill="FFFFFF"/>
        </w:rPr>
        <w:t>й. — 2015. — №15. — С. 527-530.</w:t>
      </w:r>
      <w:r w:rsidRPr="00667AE0">
        <w:rPr>
          <w:rFonts w:ascii="Arial" w:hAnsi="Arial" w:cs="Arial"/>
          <w:color w:val="333333"/>
          <w:shd w:val="clear" w:color="auto" w:fill="FFFFFF"/>
        </w:rPr>
        <w:t xml:space="preserve">В статье проанализированы состав и структура спортивной аудитории футбольного состязания, даны уточненные определения понятиям футболофил и футбольный статистик, предложена классификация спортивных болельщиков в зависимости от активности проявления интереса (увлеченности) к данному виду спорта. </w:t>
      </w:r>
    </w:p>
    <w:p w:rsidR="00B43AE0" w:rsidRPr="00667AE0" w:rsidRDefault="00B43AE0" w:rsidP="00B43AE0">
      <w:pPr>
        <w:spacing w:after="0" w:line="240" w:lineRule="auto"/>
        <w:jc w:val="both"/>
        <w:rPr>
          <w:rFonts w:ascii="Arial" w:hAnsi="Arial" w:cs="Arial"/>
          <w:color w:val="333333"/>
          <w:shd w:val="clear" w:color="auto" w:fill="FFFFFF"/>
          <w:lang w:val="mn-MN"/>
        </w:rPr>
      </w:pPr>
      <w:r w:rsidRPr="00667AE0">
        <w:rPr>
          <w:rFonts w:ascii="Arial" w:hAnsi="Arial" w:cs="Arial"/>
          <w:b/>
          <w:color w:val="333333"/>
          <w:shd w:val="clear" w:color="auto" w:fill="FFFFFF"/>
        </w:rPr>
        <w:t>Ключевые слова:</w:t>
      </w:r>
      <w:r w:rsidRPr="00667AE0">
        <w:rPr>
          <w:rFonts w:ascii="Arial" w:hAnsi="Arial" w:cs="Arial"/>
          <w:color w:val="333333"/>
          <w:shd w:val="clear" w:color="auto" w:fill="FFFFFF"/>
        </w:rPr>
        <w:t xml:space="preserve"> спортивная аудитория, спортивные болельщики, поклонник футбола, болельщик, фанат, футбольный хулиган, футболофил, футбольный статистик.   </w:t>
      </w:r>
    </w:p>
    <w:p w:rsidR="00B43AE0" w:rsidRPr="00C06458" w:rsidRDefault="00B43AE0" w:rsidP="00B43AE0">
      <w:pPr>
        <w:shd w:val="clear" w:color="auto" w:fill="FFFFFF"/>
        <w:spacing w:after="0" w:line="240" w:lineRule="auto"/>
        <w:jc w:val="both"/>
        <w:outlineLvl w:val="0"/>
        <w:rPr>
          <w:rFonts w:ascii="Arial" w:eastAsia="Times New Roman" w:hAnsi="Arial" w:cs="Arial"/>
          <w:b/>
          <w:color w:val="000000"/>
          <w:kern w:val="36"/>
          <w:sz w:val="39"/>
          <w:szCs w:val="39"/>
          <w:lang w:val="mn-MN"/>
        </w:rPr>
      </w:pP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t>Футбол — самая популярная и массовая командная игра в мире, корнями уходящая в глубину веков.</w:t>
      </w:r>
      <w:proofErr w:type="gramEnd"/>
      <w:r w:rsidRPr="00C06458">
        <w:rPr>
          <w:rFonts w:ascii="Arial" w:eastAsia="Times New Roman" w:hAnsi="Arial" w:cs="Arial"/>
          <w:color w:val="000000"/>
          <w:sz w:val="20"/>
          <w:szCs w:val="20"/>
        </w:rPr>
        <w:t xml:space="preserve"> В культуре различных народов присутствовали игры с мячом, отдаленно похожие на современный футбол: «чжу-кэ» в Древнем Китае, «эпискирос» в Древней Спарте, «гарпастум» в Римской империи, «кэмари» в Японии, «ла суль» во Франции, в Италии «кальчио», «шалыга» и «кила» в России. Однако родиной футбола в его общепризнанном виде по праву считается Великобритания, где не только были впервые унифицированы и обнародованы правила игры (23 октября 1863 года), сформирована соревновательная система и вертикаль футбольного хозяйства, но и признан профессиональный статус футбола, что в купе дало мощнейший толчок к его развитию, как на региональном, так и мировом уровнях.</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Игре миллионов посвящено огромное количество отечественных и зарубежных научных работ, детально разбирающих многие аспекты этого явления:</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истории</w:t>
      </w:r>
      <w:proofErr w:type="gramEnd"/>
      <w:r w:rsidRPr="00C06458">
        <w:rPr>
          <w:rFonts w:ascii="Arial" w:eastAsia="Times New Roman" w:hAnsi="Arial" w:cs="Arial"/>
          <w:color w:val="000000"/>
          <w:sz w:val="20"/>
          <w:szCs w:val="20"/>
        </w:rPr>
        <w:t xml:space="preserve"> становления и развития футбола посвящены труды В.О. Назарова, С.В. Бутова, А. Валя и др.; </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в</w:t>
      </w:r>
      <w:proofErr w:type="gramEnd"/>
      <w:r w:rsidRPr="00C06458">
        <w:rPr>
          <w:rFonts w:ascii="Arial" w:eastAsia="Times New Roman" w:hAnsi="Arial" w:cs="Arial"/>
          <w:color w:val="000000"/>
          <w:sz w:val="20"/>
          <w:szCs w:val="20"/>
        </w:rPr>
        <w:t xml:space="preserve"> работах В.А. Киселева, И. Петру и др. </w:t>
      </w:r>
      <w:proofErr w:type="gramStart"/>
      <w:r w:rsidRPr="00C06458">
        <w:rPr>
          <w:rFonts w:ascii="Arial" w:eastAsia="Times New Roman" w:hAnsi="Arial" w:cs="Arial"/>
          <w:color w:val="000000"/>
          <w:sz w:val="20"/>
          <w:szCs w:val="20"/>
        </w:rPr>
        <w:t>особое</w:t>
      </w:r>
      <w:proofErr w:type="gramEnd"/>
      <w:r w:rsidRPr="00C06458">
        <w:rPr>
          <w:rFonts w:ascii="Arial" w:eastAsia="Times New Roman" w:hAnsi="Arial" w:cs="Arial"/>
          <w:color w:val="000000"/>
          <w:sz w:val="20"/>
          <w:szCs w:val="20"/>
        </w:rPr>
        <w:t xml:space="preserve"> значение отведено месту футбола в сфере культуры;</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социальной</w:t>
      </w:r>
      <w:proofErr w:type="gramEnd"/>
      <w:r w:rsidRPr="00C06458">
        <w:rPr>
          <w:rFonts w:ascii="Arial" w:eastAsia="Times New Roman" w:hAnsi="Arial" w:cs="Arial"/>
          <w:color w:val="000000"/>
          <w:sz w:val="20"/>
          <w:szCs w:val="20"/>
        </w:rPr>
        <w:t xml:space="preserve"> природе объединения сообществ болельщиков посвящены исследования В.Ф. Девичевой, В.А. Викторова;</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вопросы</w:t>
      </w:r>
      <w:proofErr w:type="gramEnd"/>
      <w:r w:rsidRPr="00C06458">
        <w:rPr>
          <w:rFonts w:ascii="Arial" w:eastAsia="Times New Roman" w:hAnsi="Arial" w:cs="Arial"/>
          <w:color w:val="000000"/>
          <w:sz w:val="20"/>
          <w:szCs w:val="20"/>
        </w:rPr>
        <w:t xml:space="preserve"> менеджмента и маркетинга в современном футболе освещены в работах В. Н. Алексеева, А. В. Тукманова и др.;</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возможности</w:t>
      </w:r>
      <w:proofErr w:type="gramEnd"/>
      <w:r w:rsidRPr="00C06458">
        <w:rPr>
          <w:rFonts w:ascii="Arial" w:eastAsia="Times New Roman" w:hAnsi="Arial" w:cs="Arial"/>
          <w:color w:val="000000"/>
          <w:sz w:val="20"/>
          <w:szCs w:val="20"/>
        </w:rPr>
        <w:t xml:space="preserve"> применения моделей эконометрики в футболе исследовали А. Кеммерлинг, С. Аллан.</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Однако, несмотря на неподдельный интерес к данной проблематике во всем ее многообразие со стороны научного сообщества, до сих пор остается еще очень много белых пятен, в том числе в вопросах социальной значимости футбола в жизни общества, а также социокультурной среды, формирующейся вокруг него.</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t>Футбол давно вышел за рамки просто спортивного действа, в современном своем состоянии объединив спорт, экономику и культуру, став таким образом неотъемлемой частью как спортивной индустрии, так и индустрии развлечений.</w:t>
      </w:r>
      <w:proofErr w:type="gramEnd"/>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Такое положение обусловлено тем, что помимо непосредственных участников футбольных соревнований (спортсменов, тренеров, судей, функционеров и т.д.), неотъемлемой частью футбола, как любого зрелищного события, является аудитория, в нашем случае - спортивную аудиторию, а также производители специализированных товаров и услуг (спецодежды, инвентаря и т.д.).</w:t>
      </w:r>
      <w:proofErr w:type="gramEnd"/>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t>Согласно В.А. Войтик, в состав спортивной аудитории входят читатели, зрители, слушатели, пользователи спортивных СМИ, а также болельщики, предпочитающие созерцать спортивные состязания непосредственно на стадионах.</w:t>
      </w:r>
      <w:proofErr w:type="gramEnd"/>
      <w:r w:rsidRPr="00C06458">
        <w:rPr>
          <w:rFonts w:ascii="Arial" w:eastAsia="Times New Roman" w:hAnsi="Arial" w:cs="Arial"/>
          <w:color w:val="000000"/>
          <w:sz w:val="20"/>
          <w:szCs w:val="20"/>
        </w:rPr>
        <w:t xml:space="preserve"> Отдельно необходимо подчеркнуть, что в нашем исследовании термин «болельщик» имеет широкую формулировку, тождественную с понятием «активная часть спортивной аудитории», и представляющая собой определенную совокупность понятий, составные части которой будут проанализированы и описаны в данной работе.</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FF0000"/>
          <w:sz w:val="20"/>
          <w:szCs w:val="20"/>
        </w:rPr>
        <w:lastRenderedPageBreak/>
        <w:t>Для иллюстрации состава аудитории соревнований по футболу, приведем следующие цифры: матчи Чемпионата мира по футболу 2014 года в Бразилии посетили в общей сложности 3 386 810 зрителей, трансляцию финальной игры турнира смотрели около 1</w:t>
      </w:r>
      <w:proofErr w:type="gramStart"/>
      <w:r w:rsidRPr="00C06458">
        <w:rPr>
          <w:rFonts w:ascii="Arial" w:eastAsia="Times New Roman" w:hAnsi="Arial" w:cs="Arial"/>
          <w:color w:val="FF0000"/>
          <w:sz w:val="20"/>
          <w:szCs w:val="20"/>
        </w:rPr>
        <w:t>,2</w:t>
      </w:r>
      <w:proofErr w:type="gramEnd"/>
      <w:r w:rsidRPr="00C06458">
        <w:rPr>
          <w:rFonts w:ascii="Arial" w:eastAsia="Times New Roman" w:hAnsi="Arial" w:cs="Arial"/>
          <w:color w:val="FF0000"/>
          <w:sz w:val="20"/>
          <w:szCs w:val="20"/>
        </w:rPr>
        <w:t xml:space="preserve"> млрд. </w:t>
      </w:r>
      <w:proofErr w:type="gramStart"/>
      <w:r w:rsidRPr="00C06458">
        <w:rPr>
          <w:rFonts w:ascii="Arial" w:eastAsia="Times New Roman" w:hAnsi="Arial" w:cs="Arial"/>
          <w:color w:val="FF0000"/>
          <w:sz w:val="20"/>
          <w:szCs w:val="20"/>
        </w:rPr>
        <w:t>жителей</w:t>
      </w:r>
      <w:proofErr w:type="gramEnd"/>
      <w:r w:rsidRPr="00C06458">
        <w:rPr>
          <w:rFonts w:ascii="Arial" w:eastAsia="Times New Roman" w:hAnsi="Arial" w:cs="Arial"/>
          <w:color w:val="FF0000"/>
          <w:sz w:val="20"/>
          <w:szCs w:val="20"/>
        </w:rPr>
        <w:t xml:space="preserve"> планеты, а общий прогноз ТВ-аудитории бразильского мундиаля составил порядка 3 млрд. </w:t>
      </w:r>
      <w:proofErr w:type="gramStart"/>
      <w:r w:rsidRPr="00C06458">
        <w:rPr>
          <w:rFonts w:ascii="Arial" w:eastAsia="Times New Roman" w:hAnsi="Arial" w:cs="Arial"/>
          <w:color w:val="FF0000"/>
          <w:sz w:val="20"/>
          <w:szCs w:val="20"/>
        </w:rPr>
        <w:t>человек</w:t>
      </w:r>
      <w:proofErr w:type="gramEnd"/>
      <w:r w:rsidRPr="00C06458">
        <w:rPr>
          <w:rFonts w:ascii="Arial" w:eastAsia="Times New Roman" w:hAnsi="Arial" w:cs="Arial"/>
          <w:color w:val="000000"/>
          <w:sz w:val="20"/>
          <w:szCs w:val="20"/>
        </w:rPr>
        <w:t>. Исходя из приведенных данных, можно с уверенностью утверждать, что активная часть спортивной аудитории (принимая за активность регулярное посещение спортивного соревнования), которую согласно типологии, предложенной Дж. Лоем, следует именовать как «основные» или «первичные» болельщики, несравненно меньше остальной ее части. Безусловно в зависимости от масштаба, характера и географии соревнований соотношение активной и условно пассивной («вторичные», регулярно следящие за соревнованиями через средства массовой информации и время от времени посещающие стадионы,  и «третичные» болельщики, активно осуждающие спортивные состязания и спортсменов, черпающие информацию из СМИ и интернета, но не посещающие стадионов) частей несколько изменяется, но остается в рамках обозначенной пропорции, обусловленной пределами вместимости спортивных сооружений, на которых проходят состязания, а также почти повсеместным проникновением мировой телевизионной сети и сети Интернет.</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В настоящее время в научном сообществе устоялось представление типологизации спортивных болельщиков в зависимости от двух признаков: формы участия в спортивном зрелище и способа получения информации о спортивном событии. Однако принимая во внимание тот факт, что футбольная субкультура, состоит из людей с широким диапазоном увлеченности феноменом футбола (от выражения радикальной поддержки симпатизируемой команде на трибунах, до консервативного обсуждения с окружающими свежих футбольных новостей, а также влияния СМИ и интернет-технологий на игровую природу спорта и коммуникативный потенциал сообществ спортивных болельщиков, нам представляется обоснованным и необходимым введение классификации спортивных болельщиков в зависимости от проявляемой ими активности в области интереса к данному виду спорта.</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Согласно данным аналитической компании Miniwatts Marketing Group, в декабре 2013 года число интернет-пользователей достигло 2</w:t>
      </w:r>
      <w:proofErr w:type="gramStart"/>
      <w:r w:rsidRPr="00C06458">
        <w:rPr>
          <w:rFonts w:ascii="Arial" w:eastAsia="Times New Roman" w:hAnsi="Arial" w:cs="Arial"/>
          <w:color w:val="000000"/>
          <w:sz w:val="20"/>
          <w:szCs w:val="20"/>
        </w:rPr>
        <w:t>,8</w:t>
      </w:r>
      <w:proofErr w:type="gramEnd"/>
      <w:r w:rsidRPr="00C06458">
        <w:rPr>
          <w:rFonts w:ascii="Arial" w:eastAsia="Times New Roman" w:hAnsi="Arial" w:cs="Arial"/>
          <w:color w:val="000000"/>
          <w:sz w:val="20"/>
          <w:szCs w:val="20"/>
        </w:rPr>
        <w:t xml:space="preserve"> млрд. </w:t>
      </w:r>
      <w:proofErr w:type="gramStart"/>
      <w:r w:rsidRPr="00C06458">
        <w:rPr>
          <w:rFonts w:ascii="Arial" w:eastAsia="Times New Roman" w:hAnsi="Arial" w:cs="Arial"/>
          <w:color w:val="000000"/>
          <w:sz w:val="20"/>
          <w:szCs w:val="20"/>
        </w:rPr>
        <w:t>человек</w:t>
      </w:r>
      <w:proofErr w:type="gramEnd"/>
      <w:r w:rsidRPr="00C06458">
        <w:rPr>
          <w:rFonts w:ascii="Arial" w:eastAsia="Times New Roman" w:hAnsi="Arial" w:cs="Arial"/>
          <w:color w:val="000000"/>
          <w:sz w:val="20"/>
          <w:szCs w:val="20"/>
        </w:rPr>
        <w:t xml:space="preserve"> или почти 39% от всех жителей нашей планеты. Учитывая, что в таких развитых в технологичном и спортивном плане странах как Великобритания, Германия и Испания доля интернет-пользователей от общего числа жителей составляет 89,8%, 86,2% и 74,8% соответственно, нам представляется обоснованным выдвинуть предположение, что в определенной области пересечения реальной и медиаактивностей болельщиков, помимо «вторичных» формируются новые группы, не являющиеся в чисто виде не «первичными», ни «третичными».</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t>Представим в графическом виде поля активностей спортивных болельщиков.</w:t>
      </w:r>
      <w:proofErr w:type="gramEnd"/>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noProof/>
          <w:color w:val="000000"/>
          <w:sz w:val="20"/>
          <w:szCs w:val="20"/>
        </w:rPr>
        <w:drawing>
          <wp:inline distT="0" distB="0" distL="0" distR="0" wp14:anchorId="7E120A9F" wp14:editId="152E646F">
            <wp:extent cx="2733675" cy="2057400"/>
            <wp:effectExtent l="0" t="0" r="9525" b="0"/>
            <wp:docPr id="2" name="Picture 2" descr="http://www.moluch.ru/archive/95/21458/imag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luch.ru/archive/95/21458/images/image0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2057400"/>
                    </a:xfrm>
                    <a:prstGeom prst="rect">
                      <a:avLst/>
                    </a:prstGeom>
                    <a:noFill/>
                    <a:ln>
                      <a:noFill/>
                    </a:ln>
                  </pic:spPr>
                </pic:pic>
              </a:graphicData>
            </a:graphic>
          </wp:inline>
        </w:drawing>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Область А на Рис.1. соответствует активности «реальных» болельщиков, посещающих с разной частотой непосредственно места проведения соревнований – от единожды и случайно попавших, до тех, кто на регулярной основе наблюдает за спортивными баталиями с трибун стадиона. </w:t>
      </w:r>
      <w:proofErr w:type="gramStart"/>
      <w:r w:rsidRPr="00C06458">
        <w:rPr>
          <w:rFonts w:ascii="Arial" w:eastAsia="Times New Roman" w:hAnsi="Arial" w:cs="Arial"/>
          <w:color w:val="000000"/>
          <w:sz w:val="20"/>
          <w:szCs w:val="20"/>
        </w:rPr>
        <w:t>Вместе с тем, рассматриваемая группа болельщиков наименее активна в медиаполе в силу разного рода причин (возраста, распространения СМИ и интернета в регионах проживания, внимания СМИ к спорту).</w:t>
      </w:r>
      <w:proofErr w:type="gramEnd"/>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lastRenderedPageBreak/>
        <w:t>Область Б соответствует гибридной активности спортивных болельщиков как в реальных, так и в медиа проявлениях.</w:t>
      </w:r>
      <w:proofErr w:type="gramEnd"/>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t>Область В характеризует любителей спорта, ограничивающихся только лишь медиаактивностью, и соответствующих категории «телезрители, слушатели, читатели спортивных СМИ» в определении состава спортивной аудитории В.А. Войтик.</w:t>
      </w:r>
      <w:proofErr w:type="gramEnd"/>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t>Данная схема дает наглядное представление о распределении на макроуровне групп болельщиков в зависимости от характера их активности.</w:t>
      </w:r>
      <w:proofErr w:type="gramEnd"/>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Обратимся теперь к структурам групп на микроуровнях.</w:t>
      </w:r>
      <w:proofErr w:type="gramEnd"/>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Согласно классификации, предложенной А.М. Илле, из всего многообразия групп болельщиков можно выделить следующие системообразующие касты:</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w:t>
      </w:r>
      <w:proofErr w:type="gramStart"/>
      <w:r w:rsidRPr="00C06458">
        <w:rPr>
          <w:rFonts w:ascii="Arial" w:eastAsia="Times New Roman" w:hAnsi="Arial" w:cs="Arial"/>
          <w:color w:val="000000"/>
          <w:sz w:val="20"/>
          <w:szCs w:val="20"/>
        </w:rPr>
        <w:t>кузьмичи</w:t>
      </w:r>
      <w:proofErr w:type="gramEnd"/>
      <w:r w:rsidRPr="00C06458">
        <w:rPr>
          <w:rFonts w:ascii="Arial" w:eastAsia="Times New Roman" w:hAnsi="Arial" w:cs="Arial"/>
          <w:color w:val="000000"/>
          <w:sz w:val="20"/>
          <w:szCs w:val="20"/>
        </w:rPr>
        <w:t>» - неорганизованные болельщики, не принадлежащие к определенным фан-группам, посещающие матчи, чтобы насладиться игрой любимой команды;</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фанаты</w:t>
      </w:r>
      <w:proofErr w:type="gramEnd"/>
      <w:r w:rsidRPr="00C06458">
        <w:rPr>
          <w:rFonts w:ascii="Arial" w:eastAsia="Times New Roman" w:hAnsi="Arial" w:cs="Arial"/>
          <w:color w:val="000000"/>
          <w:sz w:val="20"/>
          <w:szCs w:val="20"/>
        </w:rPr>
        <w:t xml:space="preserve"> - ярко выраженные активные болельщики конкретного футбольного клуба,</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хулиганы</w:t>
      </w:r>
      <w:proofErr w:type="gramEnd"/>
      <w:r w:rsidRPr="00C06458">
        <w:rPr>
          <w:rFonts w:ascii="Arial" w:eastAsia="Times New Roman" w:hAnsi="Arial" w:cs="Arial"/>
          <w:color w:val="000000"/>
          <w:sz w:val="20"/>
          <w:szCs w:val="20"/>
        </w:rPr>
        <w:t xml:space="preserve"> - наиболее активные и агрессивные члены фанатского движения.</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Заменив в данной классификации жаргонизм «кузьмичи» на термин «поклонник», в понятии «страстного любителя спортивных зрелищ, поклонника какой-либо спортивной команды» и добавив категорию «любитель», для обозначения группы болельщиков с наименьшей активностью, мы четко обозначим структуру определенной части спортивной аудитории, проявляющей реальную и/или гибридную активности. </w:t>
      </w:r>
      <w:proofErr w:type="gramStart"/>
      <w:r w:rsidRPr="00C06458">
        <w:rPr>
          <w:rFonts w:ascii="Arial" w:eastAsia="Times New Roman" w:hAnsi="Arial" w:cs="Arial"/>
          <w:color w:val="000000"/>
          <w:sz w:val="20"/>
          <w:szCs w:val="20"/>
        </w:rPr>
        <w:t>Однако структура аудитории с гибридной активностью, была бы не полной не упомяни мы в ней категорию болельщиков, впервые обозначенную в 1969 году термином «футболофил».</w:t>
      </w:r>
      <w:proofErr w:type="gramEnd"/>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Выделение данной группы из общей аудитории обусловлено наличием у неё самостоятельного, зачастую несколько дистанцированного от игры интереса, рождающего активности иного рода, нежели поддержка любимой команды во время спортивных состязаний, но реализуемой как в реальной так и медийной сферах.</w:t>
      </w:r>
      <w:proofErr w:type="gramEnd"/>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Согласно И.П. Кулжинскому, «футболофил» - любитель, коллекционирующий все, что относится к его любимой команде, к чемпионату, либо занимающийся статистикой.</w:t>
      </w:r>
      <w:proofErr w:type="gramEnd"/>
      <w:r w:rsidRPr="00C06458">
        <w:rPr>
          <w:rFonts w:ascii="Arial" w:eastAsia="Times New Roman" w:hAnsi="Arial" w:cs="Arial"/>
          <w:color w:val="000000"/>
          <w:sz w:val="20"/>
          <w:szCs w:val="20"/>
        </w:rPr>
        <w:t xml:space="preserve"> В современной англоязычной спортивной лексике существует четкое выделение двух различных типов болельщиков, объединенных в отечественном термине «футболофил»:</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racker</w:t>
      </w:r>
      <w:proofErr w:type="gramEnd"/>
      <w:r w:rsidRPr="00C06458">
        <w:rPr>
          <w:rFonts w:ascii="Arial" w:eastAsia="Times New Roman" w:hAnsi="Arial" w:cs="Arial"/>
          <w:color w:val="000000"/>
          <w:sz w:val="20"/>
          <w:szCs w:val="20"/>
        </w:rPr>
        <w:t xml:space="preserve"> - человек, собирающий спортивные регалии, такие как автографы или спортивные карточки, особенно те, которые трудно достать.</w:t>
      </w:r>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t>-        fanalyst/FANalyst - поклонник, который одновременно является аналитиком.</w:t>
      </w:r>
      <w:proofErr w:type="gramEnd"/>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r w:rsidRPr="00C06458">
        <w:rPr>
          <w:rFonts w:ascii="Arial" w:eastAsia="Times New Roman" w:hAnsi="Arial" w:cs="Arial"/>
          <w:color w:val="000000"/>
          <w:sz w:val="20"/>
          <w:szCs w:val="20"/>
        </w:rPr>
        <w:t xml:space="preserve">Соглашаясь с логикой зарубежных коллег о необходимости разделения терминов, ввиду разнонаправленности интересов указанных групп болельщиков, мы считаем необходимым внести уточнение в уже существующее понятие «футболофил» и предложить определение для понятия «футбольный статистик». </w:t>
      </w:r>
      <w:proofErr w:type="gramStart"/>
      <w:r w:rsidRPr="00C06458">
        <w:rPr>
          <w:rFonts w:ascii="Arial" w:eastAsia="Times New Roman" w:hAnsi="Arial" w:cs="Arial"/>
          <w:color w:val="000000"/>
          <w:sz w:val="20"/>
          <w:szCs w:val="20"/>
        </w:rPr>
        <w:t>Футболофил - любитель футбола как вида спорта, конкретного игрока, отдельного клуба (сборной команды) или чемпионата, систематически собирающий какие-либо объекты (программки к футбольным матчам или сезонам, календари, фотографии спортсменов, автографы, монеты, значки, вымпелы, афиши, записи и стенограммы матчей и т.д.), однородные или объединенные интересующей его темой.</w:t>
      </w:r>
      <w:proofErr w:type="gramEnd"/>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Футбольный статистик - любитель футбола, ведущий сбор, регистрацию, анализ и хранение разного рода статистических данных о соревновательной деятельности команды, игрока.</w:t>
      </w:r>
      <w:proofErr w:type="gramEnd"/>
      <w:r w:rsidRPr="00C06458">
        <w:rPr>
          <w:rFonts w:ascii="Arial" w:eastAsia="Times New Roman" w:hAnsi="Arial" w:cs="Arial"/>
          <w:color w:val="000000"/>
          <w:sz w:val="20"/>
          <w:szCs w:val="20"/>
        </w:rPr>
        <w:t xml:space="preserve"> </w:t>
      </w:r>
      <w:proofErr w:type="gramStart"/>
      <w:r w:rsidRPr="00C06458">
        <w:rPr>
          <w:rFonts w:ascii="Arial" w:eastAsia="Times New Roman" w:hAnsi="Arial" w:cs="Arial"/>
          <w:color w:val="000000"/>
          <w:sz w:val="20"/>
          <w:szCs w:val="20"/>
        </w:rPr>
        <w:t>Таким образом, часть спортивной аудитория с гибридной активностью включает в себя поклонников футбола, фанатов, хулиганов, футболофилов и футбольных статистиков.</w:t>
      </w:r>
      <w:proofErr w:type="gramEnd"/>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t>Категорию болельщиков, проявляющих активность только лишь в медийной области мы предлагаем именовать «медиапоклонники».</w:t>
      </w:r>
      <w:proofErr w:type="gramEnd"/>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t>Внедрение в научный оборот предлагаемой структуры спортивной аудитории может послужить новым толчком к междисциплинарным исследованиям в области взаимодействия болельщиков и всех заинтересованных сторон (спортивных клубов и федераций, СМИ, правоохранительных органов, бизнеса и т.д.), а также предоставит дополнительный инструментарий спортивным маркетологам для более четкого отбора фокус-групп, на которые нацелены продвигаемые товары и услуги.</w:t>
      </w:r>
      <w:proofErr w:type="gramEnd"/>
    </w:p>
    <w:p w:rsidR="00B43AE0" w:rsidRPr="00C06458" w:rsidRDefault="00B43AE0" w:rsidP="00B43AE0">
      <w:pPr>
        <w:shd w:val="clear" w:color="auto" w:fill="FFFFFF"/>
        <w:spacing w:after="0" w:line="240" w:lineRule="auto"/>
        <w:jc w:val="both"/>
        <w:rPr>
          <w:rFonts w:ascii="Arial" w:eastAsia="Times New Roman" w:hAnsi="Arial" w:cs="Arial"/>
          <w:color w:val="000000"/>
          <w:sz w:val="20"/>
          <w:szCs w:val="20"/>
        </w:rPr>
      </w:pPr>
      <w:proofErr w:type="gramStart"/>
      <w:r w:rsidRPr="00C06458">
        <w:rPr>
          <w:rFonts w:ascii="Arial" w:eastAsia="Times New Roman" w:hAnsi="Arial" w:cs="Arial"/>
          <w:color w:val="000000"/>
          <w:sz w:val="20"/>
          <w:szCs w:val="20"/>
        </w:rPr>
        <w:t>Друзья, ссылки на использованные в данном блоге материалы вы сможете найти по адресу первичного размещения статьи (журнал "Молодой ученый" №15 (95), август-1 2015 г.).</w:t>
      </w:r>
      <w:proofErr w:type="gramEnd"/>
    </w:p>
    <w:p w:rsidR="00B43AE0" w:rsidRPr="00C06458" w:rsidRDefault="00B43AE0" w:rsidP="00B43AE0">
      <w:pPr>
        <w:spacing w:after="0" w:line="240" w:lineRule="auto"/>
        <w:jc w:val="both"/>
        <w:rPr>
          <w:rFonts w:ascii="Arial" w:hAnsi="Arial" w:cs="Arial"/>
        </w:rPr>
      </w:pPr>
    </w:p>
    <w:p w:rsidR="00B43AE0" w:rsidRDefault="00B43AE0" w:rsidP="00B43AE0">
      <w:pPr>
        <w:tabs>
          <w:tab w:val="left" w:pos="180"/>
        </w:tabs>
        <w:jc w:val="both"/>
        <w:rPr>
          <w:rFonts w:ascii="Arial" w:hAnsi="Arial" w:cs="Arial"/>
          <w:b/>
          <w:sz w:val="32"/>
          <w:szCs w:val="24"/>
        </w:rPr>
      </w:pPr>
    </w:p>
    <w:p w:rsidR="001D1C0A" w:rsidRPr="00DF492A" w:rsidRDefault="00DF492A" w:rsidP="00B43AE0">
      <w:pPr>
        <w:tabs>
          <w:tab w:val="left" w:pos="180"/>
        </w:tabs>
        <w:jc w:val="both"/>
        <w:rPr>
          <w:rFonts w:ascii="Arial" w:hAnsi="Arial" w:cs="Arial"/>
          <w:b/>
          <w:sz w:val="32"/>
          <w:szCs w:val="24"/>
          <w:lang w:val="mn-MN"/>
        </w:rPr>
      </w:pPr>
      <w:r>
        <w:rPr>
          <w:rFonts w:ascii="Arial" w:hAnsi="Arial" w:cs="Arial"/>
          <w:b/>
          <w:sz w:val="32"/>
          <w:szCs w:val="24"/>
        </w:rPr>
        <w:lastRenderedPageBreak/>
        <w:tab/>
      </w:r>
      <w:r>
        <w:rPr>
          <w:rFonts w:ascii="Arial" w:hAnsi="Arial" w:cs="Arial"/>
          <w:b/>
          <w:sz w:val="32"/>
          <w:szCs w:val="24"/>
        </w:rPr>
        <w:tab/>
      </w:r>
      <w:r>
        <w:rPr>
          <w:rFonts w:ascii="Arial" w:hAnsi="Arial" w:cs="Arial"/>
          <w:b/>
          <w:sz w:val="32"/>
          <w:szCs w:val="24"/>
        </w:rPr>
        <w:tab/>
      </w:r>
      <w:r w:rsidR="00423201" w:rsidRPr="00DF492A">
        <w:rPr>
          <w:rFonts w:ascii="Arial" w:hAnsi="Arial" w:cs="Arial"/>
          <w:b/>
          <w:sz w:val="32"/>
          <w:szCs w:val="24"/>
        </w:rPr>
        <w:t>Хөл</w:t>
      </w:r>
      <w:r w:rsidR="00A42284" w:rsidRPr="00DF492A">
        <w:rPr>
          <w:rFonts w:ascii="Arial" w:hAnsi="Arial" w:cs="Arial"/>
          <w:b/>
          <w:sz w:val="32"/>
          <w:szCs w:val="24"/>
        </w:rPr>
        <w:t xml:space="preserve">бөмбөгийн тоглолтын </w:t>
      </w:r>
      <w:proofErr w:type="gramStart"/>
      <w:r w:rsidR="00A42284" w:rsidRPr="00DF492A">
        <w:rPr>
          <w:rFonts w:ascii="Arial" w:hAnsi="Arial" w:cs="Arial"/>
          <w:b/>
          <w:sz w:val="32"/>
          <w:szCs w:val="24"/>
          <w:lang w:val="mn-MN"/>
        </w:rPr>
        <w:t xml:space="preserve">сонирхогчдын </w:t>
      </w:r>
      <w:r w:rsidR="00423201" w:rsidRPr="00DF492A">
        <w:rPr>
          <w:rFonts w:ascii="Arial" w:hAnsi="Arial" w:cs="Arial"/>
          <w:b/>
          <w:sz w:val="32"/>
          <w:szCs w:val="24"/>
        </w:rPr>
        <w:t xml:space="preserve"> бүтэц</w:t>
      </w:r>
      <w:proofErr w:type="gramEnd"/>
    </w:p>
    <w:p w:rsidR="00423201" w:rsidRPr="00DF492A" w:rsidRDefault="00423201" w:rsidP="00B43AE0">
      <w:pPr>
        <w:ind w:firstLine="720"/>
        <w:jc w:val="both"/>
        <w:rPr>
          <w:rFonts w:ascii="Arial" w:hAnsi="Arial" w:cs="Arial"/>
          <w:color w:val="333333"/>
          <w:sz w:val="24"/>
          <w:szCs w:val="24"/>
          <w:shd w:val="clear" w:color="auto" w:fill="FFFFFF"/>
          <w:lang w:val="mn-MN"/>
        </w:rPr>
      </w:pPr>
      <w:r w:rsidRPr="00DF492A">
        <w:rPr>
          <w:rFonts w:ascii="Arial" w:hAnsi="Arial" w:cs="Arial"/>
          <w:color w:val="333333"/>
          <w:sz w:val="24"/>
          <w:szCs w:val="24"/>
          <w:shd w:val="clear" w:color="auto" w:fill="FFFFFF"/>
        </w:rPr>
        <w:t xml:space="preserve">Библиографическое описание: Авладеев А. А. Структура спортивной аудитории футбольного состязания [Текст] / А. А. Авладеев // Молодой ученый. — 2015. — №15. — </w:t>
      </w:r>
      <w:proofErr w:type="gramStart"/>
      <w:r w:rsidRPr="00DF492A">
        <w:rPr>
          <w:rFonts w:ascii="Arial" w:hAnsi="Arial" w:cs="Arial"/>
          <w:color w:val="333333"/>
          <w:sz w:val="24"/>
          <w:szCs w:val="24"/>
          <w:shd w:val="clear" w:color="auto" w:fill="FFFFFF"/>
        </w:rPr>
        <w:t>С. 527</w:t>
      </w:r>
      <w:proofErr w:type="gramEnd"/>
      <w:r w:rsidRPr="00DF492A">
        <w:rPr>
          <w:rFonts w:ascii="Arial" w:hAnsi="Arial" w:cs="Arial"/>
          <w:color w:val="333333"/>
          <w:sz w:val="24"/>
          <w:szCs w:val="24"/>
          <w:shd w:val="clear" w:color="auto" w:fill="FFFFFF"/>
        </w:rPr>
        <w:t>-530.</w:t>
      </w:r>
    </w:p>
    <w:p w:rsidR="00423201" w:rsidRPr="00DF492A" w:rsidRDefault="00DC2D87" w:rsidP="00B43AE0">
      <w:pPr>
        <w:ind w:firstLine="720"/>
        <w:jc w:val="both"/>
        <w:rPr>
          <w:rFonts w:ascii="Arial" w:hAnsi="Arial" w:cs="Arial"/>
          <w:color w:val="333333"/>
          <w:sz w:val="24"/>
          <w:szCs w:val="24"/>
          <w:shd w:val="clear" w:color="auto" w:fill="FFFFFF"/>
          <w:lang w:val="mn-MN"/>
        </w:rPr>
      </w:pPr>
      <w:r w:rsidRPr="00DF492A">
        <w:rPr>
          <w:rFonts w:ascii="Arial" w:hAnsi="Arial" w:cs="Arial"/>
          <w:color w:val="333333"/>
          <w:sz w:val="24"/>
          <w:szCs w:val="24"/>
          <w:shd w:val="clear" w:color="auto" w:fill="FFFFFF"/>
          <w:lang w:val="mn-MN"/>
        </w:rPr>
        <w:t>Тус с</w:t>
      </w:r>
      <w:r w:rsidR="005B128A" w:rsidRPr="00DF492A">
        <w:rPr>
          <w:rFonts w:ascii="Arial" w:hAnsi="Arial" w:cs="Arial"/>
          <w:color w:val="333333"/>
          <w:sz w:val="24"/>
          <w:szCs w:val="24"/>
          <w:shd w:val="clear" w:color="auto" w:fill="FFFFFF"/>
          <w:lang w:val="mn-MN"/>
        </w:rPr>
        <w:t>удалгаа нь хөлбөмбөгийн</w:t>
      </w:r>
      <w:r w:rsidR="004968A5" w:rsidRPr="00DF492A">
        <w:rPr>
          <w:rFonts w:ascii="Arial" w:hAnsi="Arial" w:cs="Arial"/>
          <w:color w:val="333333"/>
          <w:sz w:val="24"/>
          <w:szCs w:val="24"/>
          <w:shd w:val="clear" w:color="auto" w:fill="FFFFFF"/>
          <w:lang w:val="mn-MN"/>
        </w:rPr>
        <w:t xml:space="preserve"> тэмцээн сохирхогчдын </w:t>
      </w:r>
      <w:r w:rsidR="005B128A" w:rsidRPr="00DF492A">
        <w:rPr>
          <w:rFonts w:ascii="Arial" w:hAnsi="Arial" w:cs="Arial"/>
          <w:color w:val="333333"/>
          <w:sz w:val="24"/>
          <w:szCs w:val="24"/>
          <w:shd w:val="clear" w:color="auto" w:fill="FFFFFF"/>
          <w:lang w:val="mn-MN"/>
        </w:rPr>
        <w:t xml:space="preserve">бүтэц, зохион байгуулалтыг судлах, тухайн спортыг сонирхох, идэвхтэй байдлаар нь хөгжөөн дэмжигчдийг </w:t>
      </w:r>
      <w:r w:rsidR="0043404F" w:rsidRPr="00DF492A">
        <w:rPr>
          <w:rFonts w:ascii="Arial" w:hAnsi="Arial" w:cs="Arial"/>
          <w:color w:val="333333"/>
          <w:sz w:val="24"/>
          <w:szCs w:val="24"/>
          <w:shd w:val="clear" w:color="auto" w:fill="FFFFFF"/>
          <w:lang w:val="mn-MN"/>
        </w:rPr>
        <w:t xml:space="preserve">хөлбөмбөгийн </w:t>
      </w:r>
      <w:r w:rsidR="005B128A" w:rsidRPr="00DF492A">
        <w:rPr>
          <w:rFonts w:ascii="Arial" w:hAnsi="Arial" w:cs="Arial"/>
          <w:color w:val="333333"/>
          <w:sz w:val="24"/>
          <w:szCs w:val="24"/>
          <w:shd w:val="clear" w:color="auto" w:fill="FFFFFF"/>
          <w:lang w:val="mn-MN"/>
        </w:rPr>
        <w:t>стати</w:t>
      </w:r>
      <w:r w:rsidR="0043404F" w:rsidRPr="00DF492A">
        <w:rPr>
          <w:rFonts w:ascii="Arial" w:hAnsi="Arial" w:cs="Arial"/>
          <w:color w:val="333333"/>
          <w:sz w:val="24"/>
          <w:szCs w:val="24"/>
          <w:shd w:val="clear" w:color="auto" w:fill="FFFFFF"/>
          <w:lang w:val="mn-MN"/>
        </w:rPr>
        <w:t>стик үзүүлэлтийг үндэслэн ангил</w:t>
      </w:r>
      <w:r w:rsidR="005B128A" w:rsidRPr="00DF492A">
        <w:rPr>
          <w:rFonts w:ascii="Arial" w:hAnsi="Arial" w:cs="Arial"/>
          <w:color w:val="333333"/>
          <w:sz w:val="24"/>
          <w:szCs w:val="24"/>
          <w:shd w:val="clear" w:color="auto" w:fill="FFFFFF"/>
          <w:lang w:val="mn-MN"/>
        </w:rPr>
        <w:t>лахад чиглэгдсэн.</w:t>
      </w:r>
    </w:p>
    <w:p w:rsidR="00DC2D87" w:rsidRPr="00DF492A" w:rsidRDefault="00DC2D87" w:rsidP="00B43AE0">
      <w:pPr>
        <w:ind w:firstLine="720"/>
        <w:jc w:val="both"/>
        <w:rPr>
          <w:rFonts w:ascii="Arial" w:hAnsi="Arial" w:cs="Arial"/>
          <w:color w:val="333333"/>
          <w:sz w:val="24"/>
          <w:szCs w:val="24"/>
          <w:shd w:val="clear" w:color="auto" w:fill="FFFFFF"/>
          <w:lang w:val="mn-MN"/>
        </w:rPr>
      </w:pPr>
      <w:r w:rsidRPr="00DF492A">
        <w:rPr>
          <w:rFonts w:ascii="Arial" w:hAnsi="Arial" w:cs="Arial"/>
          <w:b/>
          <w:color w:val="333333"/>
          <w:sz w:val="24"/>
          <w:szCs w:val="24"/>
          <w:shd w:val="clear" w:color="auto" w:fill="FFFFFF"/>
          <w:lang w:val="mn-MN"/>
        </w:rPr>
        <w:t>Түлхүүр үг:</w:t>
      </w:r>
      <w:r w:rsidR="004968A5" w:rsidRPr="00DF492A">
        <w:rPr>
          <w:rFonts w:ascii="Arial" w:hAnsi="Arial" w:cs="Arial"/>
          <w:color w:val="333333"/>
          <w:sz w:val="24"/>
          <w:szCs w:val="24"/>
          <w:shd w:val="clear" w:color="auto" w:fill="FFFFFF"/>
          <w:lang w:val="mn-MN"/>
        </w:rPr>
        <w:t xml:space="preserve"> Хөлбөмбөгийн тэмцээн  сонирхогч</w:t>
      </w:r>
      <w:r w:rsidRPr="00DF492A">
        <w:rPr>
          <w:rFonts w:ascii="Arial" w:hAnsi="Arial" w:cs="Arial"/>
          <w:color w:val="333333"/>
          <w:sz w:val="24"/>
          <w:szCs w:val="24"/>
          <w:shd w:val="clear" w:color="auto" w:fill="FFFFFF"/>
          <w:lang w:val="mn-MN"/>
        </w:rPr>
        <w:t xml:space="preserve">, спортын хөгжөөн дэмжигчид, </w:t>
      </w:r>
      <w:r w:rsidR="00991A3D" w:rsidRPr="00DF492A">
        <w:rPr>
          <w:rFonts w:ascii="Arial" w:hAnsi="Arial" w:cs="Arial"/>
          <w:color w:val="333333"/>
          <w:sz w:val="24"/>
          <w:szCs w:val="24"/>
          <w:shd w:val="clear" w:color="auto" w:fill="FFFFFF"/>
          <w:lang w:val="mn-MN"/>
        </w:rPr>
        <w:t xml:space="preserve">шүтэн бишрэгч, </w:t>
      </w:r>
      <w:r w:rsidRPr="00DF492A">
        <w:rPr>
          <w:rFonts w:ascii="Arial" w:hAnsi="Arial" w:cs="Arial"/>
          <w:color w:val="333333"/>
          <w:sz w:val="24"/>
          <w:szCs w:val="24"/>
          <w:shd w:val="clear" w:color="auto" w:fill="FFFFFF"/>
          <w:lang w:val="mn-MN"/>
        </w:rPr>
        <w:t>хөлбө</w:t>
      </w:r>
      <w:r w:rsidR="00991A3D" w:rsidRPr="00DF492A">
        <w:rPr>
          <w:rFonts w:ascii="Arial" w:hAnsi="Arial" w:cs="Arial"/>
          <w:color w:val="333333"/>
          <w:sz w:val="24"/>
          <w:szCs w:val="24"/>
          <w:shd w:val="clear" w:color="auto" w:fill="FFFFFF"/>
          <w:lang w:val="mn-MN"/>
        </w:rPr>
        <w:t>мбөгийн фэн, хөлбөмбөгийн танхайчууд</w:t>
      </w:r>
      <w:r w:rsidR="0043404F" w:rsidRPr="00DF492A">
        <w:rPr>
          <w:rFonts w:ascii="Arial" w:hAnsi="Arial" w:cs="Arial"/>
          <w:color w:val="333333"/>
          <w:sz w:val="24"/>
          <w:szCs w:val="24"/>
          <w:shd w:val="clear" w:color="auto" w:fill="FFFFFF"/>
          <w:lang w:val="mn-MN"/>
        </w:rPr>
        <w:t xml:space="preserve">, </w:t>
      </w:r>
      <w:r w:rsidR="00991A3D" w:rsidRPr="00DF492A">
        <w:rPr>
          <w:rFonts w:ascii="Arial" w:hAnsi="Arial" w:cs="Arial"/>
          <w:color w:val="333333"/>
          <w:sz w:val="24"/>
          <w:szCs w:val="24"/>
          <w:shd w:val="clear" w:color="auto" w:fill="FFFFFF"/>
          <w:lang w:val="mn-MN"/>
        </w:rPr>
        <w:t xml:space="preserve"> </w:t>
      </w:r>
      <w:r w:rsidR="00991A3D" w:rsidRPr="00DF492A">
        <w:rPr>
          <w:rFonts w:ascii="Arial" w:hAnsi="Arial" w:cs="Arial"/>
          <w:color w:val="333333"/>
          <w:sz w:val="24"/>
          <w:szCs w:val="24"/>
          <w:shd w:val="clear" w:color="auto" w:fill="FFFFFF"/>
        </w:rPr>
        <w:t>футболофил</w:t>
      </w:r>
      <w:r w:rsidR="00991A3D" w:rsidRPr="00DF492A">
        <w:rPr>
          <w:rFonts w:ascii="Arial" w:hAnsi="Arial" w:cs="Arial"/>
          <w:color w:val="333333"/>
          <w:sz w:val="24"/>
          <w:szCs w:val="24"/>
          <w:shd w:val="clear" w:color="auto" w:fill="FFFFFF"/>
          <w:lang w:val="mn-MN"/>
        </w:rPr>
        <w:t xml:space="preserve">, </w:t>
      </w:r>
      <w:r w:rsidR="0043404F" w:rsidRPr="00DF492A">
        <w:rPr>
          <w:rFonts w:ascii="Arial" w:hAnsi="Arial" w:cs="Arial"/>
          <w:color w:val="333333"/>
          <w:sz w:val="24"/>
          <w:szCs w:val="24"/>
          <w:shd w:val="clear" w:color="auto" w:fill="FFFFFF"/>
          <w:lang w:val="mn-MN"/>
        </w:rPr>
        <w:t>хөлбөмбөгийн статистик</w:t>
      </w:r>
    </w:p>
    <w:p w:rsidR="0043404F" w:rsidRPr="00DF492A" w:rsidRDefault="0043404F" w:rsidP="00B43AE0">
      <w:pPr>
        <w:ind w:firstLine="720"/>
        <w:jc w:val="both"/>
        <w:rPr>
          <w:rFonts w:ascii="Arial" w:hAnsi="Arial" w:cs="Arial"/>
          <w:color w:val="333333"/>
          <w:sz w:val="24"/>
          <w:szCs w:val="24"/>
          <w:shd w:val="clear" w:color="auto" w:fill="FFFFFF"/>
          <w:lang w:val="mn-MN"/>
        </w:rPr>
      </w:pPr>
      <w:r w:rsidRPr="00DF492A">
        <w:rPr>
          <w:rFonts w:ascii="Arial" w:hAnsi="Arial" w:cs="Arial"/>
          <w:color w:val="333333"/>
          <w:sz w:val="24"/>
          <w:szCs w:val="24"/>
          <w:shd w:val="clear" w:color="auto" w:fill="FFFFFF"/>
          <w:lang w:val="mn-MN"/>
        </w:rPr>
        <w:t xml:space="preserve">Хөлбөмбөг нь - дэлхийд хамгийн алдартай, түгээмэл багийн спорт юм. Олон улс орны эртний соёлд бөмбөгөөр өшиглөж тоглодог тоглоомууд байсныг эрдэмтэд нотолсон байдаг. Үүнд: Эртний Хятадад "Чжу-кэ", эртний Спартад "эпискирос", Ромын эзэнт гүрний үед "гарпастум", Японд "кэмари", Францад "ла-суль", Италид "кальчио" Оросод "шалыга" ба "кила"  гэсэн нэртэйгээр хөлбөмбөгтэй төстэй тоглоомыг тоглож байсан байна. </w:t>
      </w:r>
      <w:r w:rsidR="00652F5B" w:rsidRPr="00DF492A">
        <w:rPr>
          <w:rFonts w:ascii="Arial" w:hAnsi="Arial" w:cs="Arial"/>
          <w:color w:val="333333"/>
          <w:sz w:val="24"/>
          <w:szCs w:val="24"/>
          <w:shd w:val="clear" w:color="auto" w:fill="FFFFFF"/>
          <w:lang w:val="mn-MN"/>
        </w:rPr>
        <w:t>Гэсэн хэдий ч, Их Британи буюу Англи улсыг орчин цагийн хөлбөмбөгийг үндэслэгч гэдгийг олон нийтээрээ хүлээн зөвшөөрдөг. Их Британид 1863 оны 10-р сарын 23 нд анхны дүрэм хэвлэгдэж, тэмцээний систем бүрэлдэж, улмаар мэргэжлийн хөлбөмбөгийн эх үүсвэр тавигдаж, улмаар олон улсад дэлгэрч дэлхийн түвшинд хөгжиж ирсэн.</w:t>
      </w:r>
    </w:p>
    <w:p w:rsidR="00652F5B" w:rsidRPr="00DF492A" w:rsidRDefault="00DF492A" w:rsidP="00B43AE0">
      <w:pPr>
        <w:ind w:firstLine="720"/>
        <w:jc w:val="both"/>
        <w:rPr>
          <w:rFonts w:ascii="Arial" w:hAnsi="Arial" w:cs="Arial"/>
          <w:color w:val="333333"/>
          <w:sz w:val="24"/>
          <w:szCs w:val="24"/>
          <w:shd w:val="clear" w:color="auto" w:fill="FFFFFF"/>
          <w:lang w:val="mn-MN"/>
        </w:rPr>
      </w:pPr>
      <w:r>
        <w:rPr>
          <w:rFonts w:ascii="Arial" w:hAnsi="Arial" w:cs="Arial"/>
          <w:color w:val="333333"/>
          <w:sz w:val="24"/>
          <w:szCs w:val="24"/>
          <w:shd w:val="clear" w:color="auto" w:fill="FFFFFF"/>
          <w:lang w:val="mn-MN"/>
        </w:rPr>
        <w:t>Олон сая хүний сонирхдог</w:t>
      </w:r>
      <w:r w:rsidR="00652F5B" w:rsidRPr="00DF492A">
        <w:rPr>
          <w:rFonts w:ascii="Arial" w:hAnsi="Arial" w:cs="Arial"/>
          <w:color w:val="333333"/>
          <w:sz w:val="24"/>
          <w:szCs w:val="24"/>
          <w:shd w:val="clear" w:color="auto" w:fill="FFFFFF"/>
          <w:lang w:val="mn-MN"/>
        </w:rPr>
        <w:t xml:space="preserve"> энэхүү спортын талаар дотоод ( Оросын), гадаадын олон эрдэмтэн, судлаачид энэ спортын үүсэл, хөгжлийг судалсан байдаг</w:t>
      </w:r>
      <w:r w:rsidR="00DB1F02" w:rsidRPr="00DF492A">
        <w:rPr>
          <w:rFonts w:ascii="Arial" w:hAnsi="Arial" w:cs="Arial"/>
          <w:color w:val="333333"/>
          <w:sz w:val="24"/>
          <w:szCs w:val="24"/>
          <w:shd w:val="clear" w:color="auto" w:fill="FFFFFF"/>
          <w:lang w:val="mn-MN"/>
        </w:rPr>
        <w:t>. Хөлбөмбөгийг судалдаг боловч түүний нийгмийн ач холбогдол, хөлбөмбөгийг эргэн тойронд үүсдэг нийгэм, соёлын орчинг судаагүй байдаг. Хөлбөмбөг нь зүгээр нэг спорт тоглоомын төрөл бус орчин үед эдийн засаг ба соёлыг нэгдтгэсэн спортын салбарын үзүүштэй зугаа цэнгэлийн нэг хэсэг нь болсон. Хөлбөмбөгийн тэмцээнд шууд утгаараа оролцогч</w:t>
      </w:r>
      <w:r w:rsidR="00BE147B" w:rsidRPr="00DF492A">
        <w:rPr>
          <w:rFonts w:ascii="Arial" w:hAnsi="Arial" w:cs="Arial"/>
          <w:color w:val="333333"/>
          <w:sz w:val="24"/>
          <w:szCs w:val="24"/>
          <w:shd w:val="clear" w:color="auto" w:fill="FFFFFF"/>
          <w:lang w:val="mn-MN"/>
        </w:rPr>
        <w:t>и</w:t>
      </w:r>
      <w:r w:rsidR="00DB1F02" w:rsidRPr="00DF492A">
        <w:rPr>
          <w:rFonts w:ascii="Arial" w:hAnsi="Arial" w:cs="Arial"/>
          <w:color w:val="333333"/>
          <w:sz w:val="24"/>
          <w:szCs w:val="24"/>
          <w:shd w:val="clear" w:color="auto" w:fill="FFFFFF"/>
          <w:lang w:val="mn-MN"/>
        </w:rPr>
        <w:t>д (тоглогчид, дасгалжуулагчид, шүүгчид, зохион байгуулагчид)-оос гадна спортын үзэгчид болон тусгайлсан бараа үйлчилгээ болон үйлдвэрлэгчид зэрэг нь хөлбөмбөгийн салшгүй нэг хэсэг нь болж байдаг</w:t>
      </w:r>
      <w:r w:rsidR="00EB3BD8" w:rsidRPr="00DF492A">
        <w:rPr>
          <w:rFonts w:ascii="Arial" w:hAnsi="Arial" w:cs="Arial"/>
          <w:color w:val="333333"/>
          <w:sz w:val="24"/>
          <w:szCs w:val="24"/>
          <w:shd w:val="clear" w:color="auto" w:fill="FFFFFF"/>
          <w:lang w:val="mn-MN"/>
        </w:rPr>
        <w:t>.</w:t>
      </w:r>
    </w:p>
    <w:p w:rsidR="00EB3BD8" w:rsidRPr="00DF492A" w:rsidRDefault="00DF492A" w:rsidP="00B43AE0">
      <w:pPr>
        <w:ind w:firstLine="720"/>
        <w:jc w:val="both"/>
        <w:rPr>
          <w:rFonts w:ascii="Arial" w:hAnsi="Arial" w:cs="Arial"/>
          <w:color w:val="333333"/>
          <w:sz w:val="24"/>
          <w:szCs w:val="24"/>
          <w:shd w:val="clear" w:color="auto" w:fill="FFFFFF"/>
          <w:lang w:val="mn-MN"/>
        </w:rPr>
      </w:pPr>
      <w:r>
        <w:rPr>
          <w:rFonts w:ascii="Arial" w:hAnsi="Arial" w:cs="Arial"/>
          <w:color w:val="333333"/>
          <w:sz w:val="24"/>
          <w:szCs w:val="24"/>
          <w:shd w:val="clear" w:color="auto" w:fill="FFFFFF"/>
          <w:lang w:val="mn-MN"/>
        </w:rPr>
        <w:t xml:space="preserve">Спортын сонирхогчдын </w:t>
      </w:r>
      <w:r w:rsidR="00EB3BD8" w:rsidRPr="00DF492A">
        <w:rPr>
          <w:rFonts w:ascii="Arial" w:hAnsi="Arial" w:cs="Arial"/>
          <w:color w:val="333333"/>
          <w:sz w:val="24"/>
          <w:szCs w:val="24"/>
          <w:shd w:val="clear" w:color="auto" w:fill="FFFFFF"/>
          <w:lang w:val="mn-MN"/>
        </w:rPr>
        <w:t>бүрэлдэхүүнд уншигчид, үзэгчид, сонсогчид, спортын хэвлэл мэдээлийнхэн болон тогло</w:t>
      </w:r>
      <w:r w:rsidR="00BE147B" w:rsidRPr="00DF492A">
        <w:rPr>
          <w:rFonts w:ascii="Arial" w:hAnsi="Arial" w:cs="Arial"/>
          <w:color w:val="333333"/>
          <w:sz w:val="24"/>
          <w:szCs w:val="24"/>
          <w:shd w:val="clear" w:color="auto" w:fill="FFFFFF"/>
          <w:lang w:val="mn-MN"/>
        </w:rPr>
        <w:t>л</w:t>
      </w:r>
      <w:r w:rsidR="00EB3BD8" w:rsidRPr="00DF492A">
        <w:rPr>
          <w:rFonts w:ascii="Arial" w:hAnsi="Arial" w:cs="Arial"/>
          <w:color w:val="333333"/>
          <w:sz w:val="24"/>
          <w:szCs w:val="24"/>
          <w:shd w:val="clear" w:color="auto" w:fill="FFFFFF"/>
          <w:lang w:val="mn-MN"/>
        </w:rPr>
        <w:t>тыг шууд стадионд нь очиж дэргэдээс нь харахыг илүүд үздэг хэсэг бүлэг хүмүүс буюу хөгжөөн дэмжигчид багтдаг. "Хөгжөөн дэмжиг</w:t>
      </w:r>
      <w:r w:rsidR="008E5894" w:rsidRPr="00DF492A">
        <w:rPr>
          <w:rFonts w:ascii="Arial" w:hAnsi="Arial" w:cs="Arial"/>
          <w:color w:val="333333"/>
          <w:sz w:val="24"/>
          <w:szCs w:val="24"/>
          <w:shd w:val="clear" w:color="auto" w:fill="FFFFFF"/>
          <w:lang w:val="mn-MN"/>
        </w:rPr>
        <w:t>ч</w:t>
      </w:r>
      <w:r w:rsidR="00EB3BD8" w:rsidRPr="00DF492A">
        <w:rPr>
          <w:rFonts w:ascii="Arial" w:hAnsi="Arial" w:cs="Arial"/>
          <w:color w:val="333333"/>
          <w:sz w:val="24"/>
          <w:szCs w:val="24"/>
          <w:shd w:val="clear" w:color="auto" w:fill="FFFFFF"/>
          <w:lang w:val="mn-MN"/>
        </w:rPr>
        <w:t>" гэдэг хэллэг нь өргөн хүрээгээрээ "идэвхтэй спортын үзэгчид" гэсэн ойлголт.</w:t>
      </w:r>
    </w:p>
    <w:p w:rsidR="00991A3D" w:rsidRPr="00DF492A" w:rsidRDefault="00DF492A" w:rsidP="00B43AE0">
      <w:pPr>
        <w:ind w:firstLine="720"/>
        <w:jc w:val="both"/>
        <w:rPr>
          <w:rFonts w:ascii="Arial" w:hAnsi="Arial" w:cs="Arial"/>
          <w:color w:val="333333"/>
          <w:sz w:val="24"/>
          <w:szCs w:val="24"/>
          <w:shd w:val="clear" w:color="auto" w:fill="FFFFFF"/>
          <w:lang w:val="mn-MN"/>
        </w:rPr>
      </w:pPr>
      <w:r>
        <w:rPr>
          <w:rFonts w:ascii="Arial" w:hAnsi="Arial" w:cs="Arial"/>
          <w:color w:val="333333"/>
          <w:sz w:val="24"/>
          <w:szCs w:val="24"/>
          <w:shd w:val="clear" w:color="auto" w:fill="FFFFFF"/>
          <w:lang w:val="mn-MN"/>
        </w:rPr>
        <w:lastRenderedPageBreak/>
        <w:t>Хөл</w:t>
      </w:r>
      <w:r w:rsidR="004968A5" w:rsidRPr="00DF492A">
        <w:rPr>
          <w:rFonts w:ascii="Arial" w:hAnsi="Arial" w:cs="Arial"/>
          <w:color w:val="333333"/>
          <w:sz w:val="24"/>
          <w:szCs w:val="24"/>
          <w:shd w:val="clear" w:color="auto" w:fill="FFFFFF"/>
          <w:lang w:val="mn-MN"/>
        </w:rPr>
        <w:t xml:space="preserve">бөмбөгийн тэмцээн сонирхогчдын </w:t>
      </w:r>
      <w:r w:rsidR="00EB3BD8" w:rsidRPr="00DF492A">
        <w:rPr>
          <w:rFonts w:ascii="Arial" w:hAnsi="Arial" w:cs="Arial"/>
          <w:color w:val="333333"/>
          <w:sz w:val="24"/>
          <w:szCs w:val="24"/>
          <w:shd w:val="clear" w:color="auto" w:fill="FFFFFF"/>
          <w:lang w:val="mn-MN"/>
        </w:rPr>
        <w:t>бүрэлдэхүүнийг харуулахын тулд дар</w:t>
      </w:r>
      <w:r>
        <w:rPr>
          <w:rFonts w:ascii="Arial" w:hAnsi="Arial" w:cs="Arial"/>
          <w:color w:val="333333"/>
          <w:sz w:val="24"/>
          <w:szCs w:val="24"/>
          <w:shd w:val="clear" w:color="auto" w:fill="FFFFFF"/>
          <w:lang w:val="mn-MN"/>
        </w:rPr>
        <w:t xml:space="preserve">аах тоо баримтыг танилцуулъя: </w:t>
      </w:r>
      <w:r w:rsidR="00EB3BD8" w:rsidRPr="00DF492A">
        <w:rPr>
          <w:rFonts w:ascii="Arial" w:hAnsi="Arial" w:cs="Arial"/>
          <w:color w:val="333333"/>
          <w:sz w:val="24"/>
          <w:szCs w:val="24"/>
          <w:shd w:val="clear" w:color="auto" w:fill="FFFFFF"/>
          <w:lang w:val="mn-MN"/>
        </w:rPr>
        <w:t>Бразилийн ДАШТ-2014 тэмцээнийг нийт 3.386.810 үзэгч , тэмцээний шувтаргын тоглолтын  нэвтрүүлгийг гаригийн 1.2 тэрбум  орчим оршин суугчид үзсэн байдаг. Ер нь  Бразилийн дэлхийн цомын тэмцээнийг 3 орчим тэрбум  хүн телевизээр үзсэн байдаг.</w:t>
      </w:r>
      <w:r w:rsidR="0057595D" w:rsidRPr="00DF492A">
        <w:rPr>
          <w:rFonts w:ascii="Arial" w:hAnsi="Arial" w:cs="Arial"/>
          <w:color w:val="333333"/>
          <w:sz w:val="24"/>
          <w:szCs w:val="24"/>
          <w:shd w:val="clear" w:color="auto" w:fill="FFFFFF"/>
          <w:lang w:val="mn-MN"/>
        </w:rPr>
        <w:t xml:space="preserve"> Ж.Лоемын тодорхойлсноор спортын үзэгчдийн идэвхтэй хэсгийг  "үндсэн, эсвэл </w:t>
      </w:r>
      <w:r w:rsidR="0057595D" w:rsidRPr="00DF492A">
        <w:rPr>
          <w:rFonts w:ascii="Arial" w:hAnsi="Arial" w:cs="Arial"/>
          <w:b/>
          <w:color w:val="333333"/>
          <w:sz w:val="24"/>
          <w:szCs w:val="24"/>
          <w:shd w:val="clear" w:color="auto" w:fill="FFFFFF"/>
          <w:lang w:val="mn-MN"/>
        </w:rPr>
        <w:t>"анхдагч</w:t>
      </w:r>
      <w:r w:rsidR="009A5E00" w:rsidRPr="00DF492A">
        <w:rPr>
          <w:rFonts w:ascii="Arial" w:hAnsi="Arial" w:cs="Arial"/>
          <w:b/>
          <w:color w:val="333333"/>
          <w:sz w:val="24"/>
          <w:szCs w:val="24"/>
          <w:shd w:val="clear" w:color="auto" w:fill="FFFFFF"/>
          <w:lang w:val="mn-MN"/>
        </w:rPr>
        <w:t>”</w:t>
      </w:r>
      <w:r w:rsidR="0057595D" w:rsidRPr="00DF492A">
        <w:rPr>
          <w:rFonts w:ascii="Arial" w:hAnsi="Arial" w:cs="Arial"/>
          <w:b/>
          <w:color w:val="333333"/>
          <w:sz w:val="24"/>
          <w:szCs w:val="24"/>
          <w:shd w:val="clear" w:color="auto" w:fill="FFFFFF"/>
          <w:lang w:val="mn-MN"/>
        </w:rPr>
        <w:t xml:space="preserve"> </w:t>
      </w:r>
      <w:r w:rsidR="0057595D" w:rsidRPr="00DF492A">
        <w:rPr>
          <w:rFonts w:ascii="Arial" w:hAnsi="Arial" w:cs="Arial"/>
          <w:color w:val="333333"/>
          <w:sz w:val="24"/>
          <w:szCs w:val="24"/>
          <w:shd w:val="clear" w:color="auto" w:fill="FFFFFF"/>
          <w:lang w:val="mn-MN"/>
        </w:rPr>
        <w:t>хөгжөөн дэмжигч гэж нэрлэсэн байна. тэд нь тэмцээнийг тогтмол ирж сонирхдог бүлэг хүмүүс юм. Эд нар бусад спортын үзэгчдийн бага хэсгийг эзэлдэг. Газар зүйн байрлалаас хамааран байнга стадионд очих болом</w:t>
      </w:r>
      <w:r>
        <w:rPr>
          <w:rFonts w:ascii="Arial" w:hAnsi="Arial" w:cs="Arial"/>
          <w:color w:val="333333"/>
          <w:sz w:val="24"/>
          <w:szCs w:val="24"/>
          <w:shd w:val="clear" w:color="auto" w:fill="FFFFFF"/>
          <w:lang w:val="mn-MN"/>
        </w:rPr>
        <w:t>ж</w:t>
      </w:r>
      <w:r w:rsidR="0057595D" w:rsidRPr="00DF492A">
        <w:rPr>
          <w:rFonts w:ascii="Arial" w:hAnsi="Arial" w:cs="Arial"/>
          <w:color w:val="333333"/>
          <w:sz w:val="24"/>
          <w:szCs w:val="24"/>
          <w:shd w:val="clear" w:color="auto" w:fill="FFFFFF"/>
          <w:lang w:val="mn-MN"/>
        </w:rPr>
        <w:t xml:space="preserve">гүй боловч хэвлэл  мэдээллийн хэрэгсэлээр дамжуулан үздэг </w:t>
      </w:r>
      <w:r w:rsidR="0057595D" w:rsidRPr="00DF492A">
        <w:rPr>
          <w:rFonts w:ascii="Arial" w:hAnsi="Arial" w:cs="Arial"/>
          <w:b/>
          <w:color w:val="333333"/>
          <w:sz w:val="24"/>
          <w:szCs w:val="24"/>
          <w:shd w:val="clear" w:color="auto" w:fill="FFFFFF"/>
          <w:lang w:val="mn-MN"/>
        </w:rPr>
        <w:t>"хоёрдогч"</w:t>
      </w:r>
      <w:r w:rsidR="0057595D" w:rsidRPr="00DF492A">
        <w:rPr>
          <w:rFonts w:ascii="Arial" w:hAnsi="Arial" w:cs="Arial"/>
          <w:color w:val="333333"/>
          <w:sz w:val="24"/>
          <w:szCs w:val="24"/>
          <w:shd w:val="clear" w:color="auto" w:fill="FFFFFF"/>
          <w:lang w:val="mn-MN"/>
        </w:rPr>
        <w:t xml:space="preserve"> үзэгч болон стадионд очдоггүй боловч интернет болон олон нийтийн хэвлэл мэдээллээс иш татан тэмцээн болон та</w:t>
      </w:r>
      <w:r>
        <w:rPr>
          <w:rFonts w:ascii="Arial" w:hAnsi="Arial" w:cs="Arial"/>
          <w:color w:val="333333"/>
          <w:sz w:val="24"/>
          <w:szCs w:val="24"/>
          <w:shd w:val="clear" w:color="auto" w:fill="FFFFFF"/>
          <w:lang w:val="mn-MN"/>
        </w:rPr>
        <w:t>мирчдын талаар идэвхтэй хэлэлцдэг нь</w:t>
      </w:r>
      <w:r w:rsidR="0057595D" w:rsidRPr="00DF492A">
        <w:rPr>
          <w:rFonts w:ascii="Arial" w:hAnsi="Arial" w:cs="Arial"/>
          <w:color w:val="333333"/>
          <w:sz w:val="24"/>
          <w:szCs w:val="24"/>
          <w:shd w:val="clear" w:color="auto" w:fill="FFFFFF"/>
          <w:lang w:val="mn-MN"/>
        </w:rPr>
        <w:t xml:space="preserve"> </w:t>
      </w:r>
      <w:r w:rsidR="0057595D" w:rsidRPr="00DF492A">
        <w:rPr>
          <w:rFonts w:ascii="Arial" w:hAnsi="Arial" w:cs="Arial"/>
          <w:b/>
          <w:color w:val="333333"/>
          <w:sz w:val="24"/>
          <w:szCs w:val="24"/>
          <w:shd w:val="clear" w:color="auto" w:fill="FFFFFF"/>
          <w:lang w:val="mn-MN"/>
        </w:rPr>
        <w:t>"гуравдагч"</w:t>
      </w:r>
      <w:r w:rsidR="0057595D" w:rsidRPr="00DF492A">
        <w:rPr>
          <w:rFonts w:ascii="Arial" w:hAnsi="Arial" w:cs="Arial"/>
          <w:color w:val="333333"/>
          <w:sz w:val="24"/>
          <w:szCs w:val="24"/>
          <w:shd w:val="clear" w:color="auto" w:fill="FFFFFF"/>
          <w:lang w:val="mn-MN"/>
        </w:rPr>
        <w:t xml:space="preserve"> үзэгч байдаг.</w:t>
      </w:r>
      <w:r w:rsidR="00B400BF" w:rsidRPr="00DF492A">
        <w:rPr>
          <w:rFonts w:ascii="Arial" w:hAnsi="Arial" w:cs="Arial"/>
          <w:color w:val="333333"/>
          <w:sz w:val="24"/>
          <w:szCs w:val="24"/>
          <w:shd w:val="clear" w:color="auto" w:fill="FFFFFF"/>
          <w:lang w:val="mn-MN"/>
        </w:rPr>
        <w:t xml:space="preserve"> Өнөө цагт үзэгчдийг хоёр ангилж байна. Үүнд тэмцээнийг газар дээр нь үздэг хэлбэр ба спортын үйл явдлын тухай мэдээллийг ашигладаг хэлбэр байдлаар 2 ангилж байна</w:t>
      </w:r>
      <w:r w:rsidR="00F317BB" w:rsidRPr="00DF492A">
        <w:rPr>
          <w:rFonts w:ascii="Arial" w:hAnsi="Arial" w:cs="Arial"/>
          <w:color w:val="333333"/>
          <w:sz w:val="24"/>
          <w:szCs w:val="24"/>
          <w:shd w:val="clear" w:color="auto" w:fill="FFFFFF"/>
          <w:lang w:val="mn-MN"/>
        </w:rPr>
        <w:t xml:space="preserve">. </w:t>
      </w:r>
    </w:p>
    <w:p w:rsidR="00F317BB" w:rsidRPr="00DF492A" w:rsidRDefault="00F317BB" w:rsidP="00B43AE0">
      <w:pPr>
        <w:ind w:firstLine="720"/>
        <w:jc w:val="both"/>
        <w:rPr>
          <w:rFonts w:ascii="Arial" w:hAnsi="Arial" w:cs="Arial"/>
          <w:color w:val="333333"/>
          <w:sz w:val="24"/>
          <w:szCs w:val="24"/>
          <w:shd w:val="clear" w:color="auto" w:fill="FFFFFF"/>
          <w:lang w:val="mn-MN"/>
        </w:rPr>
      </w:pPr>
      <w:r w:rsidRPr="00DF492A">
        <w:rPr>
          <w:rFonts w:ascii="Arial" w:hAnsi="Arial" w:cs="Arial"/>
          <w:color w:val="333333"/>
          <w:sz w:val="24"/>
          <w:szCs w:val="24"/>
          <w:shd w:val="clear" w:color="auto" w:fill="FFFFFF"/>
          <w:lang w:val="mn-MN"/>
        </w:rPr>
        <w:t>"Miniwatts Marketing Груп"  компаний шинжээчдын гаргасан судалгаагаар 2013 оны 12-р сарын байдлаар</w:t>
      </w:r>
      <w:r w:rsidR="006132A6" w:rsidRPr="00DF492A">
        <w:rPr>
          <w:rFonts w:ascii="Arial" w:hAnsi="Arial" w:cs="Arial"/>
          <w:color w:val="333333"/>
          <w:sz w:val="24"/>
          <w:szCs w:val="24"/>
          <w:shd w:val="clear" w:color="auto" w:fill="FFFFFF"/>
          <w:lang w:val="mn-MN"/>
        </w:rPr>
        <w:t xml:space="preserve"> </w:t>
      </w:r>
      <w:r w:rsidRPr="00DF492A">
        <w:rPr>
          <w:rFonts w:ascii="Arial" w:hAnsi="Arial" w:cs="Arial"/>
          <w:color w:val="333333"/>
          <w:sz w:val="24"/>
          <w:szCs w:val="24"/>
          <w:shd w:val="clear" w:color="auto" w:fill="FFFFFF"/>
          <w:lang w:val="mn-MN"/>
        </w:rPr>
        <w:t xml:space="preserve">гэхэд 2,8 тэрбум хүн интернет ашиглаж байгаа нь манай гаригийн нийт оршин суугчдын 39%  нь болсон </w:t>
      </w:r>
      <w:r w:rsidR="00DF492A">
        <w:rPr>
          <w:rFonts w:ascii="Arial" w:hAnsi="Arial" w:cs="Arial"/>
          <w:color w:val="333333"/>
          <w:sz w:val="24"/>
          <w:szCs w:val="24"/>
          <w:shd w:val="clear" w:color="auto" w:fill="FFFFFF"/>
          <w:lang w:val="mn-MN"/>
        </w:rPr>
        <w:t>байна. Үүний дотроос Их Британи</w:t>
      </w:r>
      <w:r w:rsidRPr="00DF492A">
        <w:rPr>
          <w:rFonts w:ascii="Arial" w:hAnsi="Arial" w:cs="Arial"/>
          <w:color w:val="333333"/>
          <w:sz w:val="24"/>
          <w:szCs w:val="24"/>
          <w:shd w:val="clear" w:color="auto" w:fill="FFFFFF"/>
          <w:lang w:val="mn-MN"/>
        </w:rPr>
        <w:t xml:space="preserve"> 89,8%, Германд 86,2%, Испанид 74,8% нь интернет ашиглаж байна. Энэ </w:t>
      </w:r>
      <w:r w:rsidR="009A5E00" w:rsidRPr="00DF492A">
        <w:rPr>
          <w:rFonts w:ascii="Arial" w:hAnsi="Arial" w:cs="Arial"/>
          <w:color w:val="333333"/>
          <w:sz w:val="24"/>
          <w:szCs w:val="24"/>
          <w:shd w:val="clear" w:color="auto" w:fill="FFFFFF"/>
          <w:lang w:val="mn-MN"/>
        </w:rPr>
        <w:t xml:space="preserve">нь </w:t>
      </w:r>
      <w:r w:rsidRPr="00DF492A">
        <w:rPr>
          <w:rFonts w:ascii="Arial" w:hAnsi="Arial" w:cs="Arial"/>
          <w:color w:val="333333"/>
          <w:sz w:val="24"/>
          <w:szCs w:val="24"/>
          <w:shd w:val="clear" w:color="auto" w:fill="FFFFFF"/>
          <w:lang w:val="mn-MN"/>
        </w:rPr>
        <w:t>үзэгчди</w:t>
      </w:r>
      <w:r w:rsidR="004968A5" w:rsidRPr="00DF492A">
        <w:rPr>
          <w:rFonts w:ascii="Arial" w:hAnsi="Arial" w:cs="Arial"/>
          <w:color w:val="333333"/>
          <w:sz w:val="24"/>
          <w:szCs w:val="24"/>
          <w:shd w:val="clear" w:color="auto" w:fill="FFFFFF"/>
          <w:lang w:val="mn-MN"/>
        </w:rPr>
        <w:t xml:space="preserve">йн "хоёрдогч " бүлгийн сонирхогчдын </w:t>
      </w:r>
      <w:r w:rsidRPr="00DF492A">
        <w:rPr>
          <w:rFonts w:ascii="Arial" w:hAnsi="Arial" w:cs="Arial"/>
          <w:color w:val="333333"/>
          <w:sz w:val="24"/>
          <w:szCs w:val="24"/>
          <w:shd w:val="clear" w:color="auto" w:fill="FFFFFF"/>
          <w:lang w:val="mn-MN"/>
        </w:rPr>
        <w:t xml:space="preserve"> хүрээг ихээр тэлж байгаа ч "ан</w:t>
      </w:r>
      <w:r w:rsidR="009A5E00" w:rsidRPr="00DF492A">
        <w:rPr>
          <w:rFonts w:ascii="Arial" w:hAnsi="Arial" w:cs="Arial"/>
          <w:color w:val="333333"/>
          <w:sz w:val="24"/>
          <w:szCs w:val="24"/>
          <w:shd w:val="clear" w:color="auto" w:fill="FFFFFF"/>
          <w:lang w:val="mn-MN"/>
        </w:rPr>
        <w:t xml:space="preserve">хдагч" болон "гуравдагч " бүлэгүүдэд нь </w:t>
      </w:r>
      <w:r w:rsidRPr="00DF492A">
        <w:rPr>
          <w:rFonts w:ascii="Arial" w:hAnsi="Arial" w:cs="Arial"/>
          <w:color w:val="333333"/>
          <w:sz w:val="24"/>
          <w:szCs w:val="24"/>
          <w:shd w:val="clear" w:color="auto" w:fill="FFFFFF"/>
          <w:lang w:val="mn-MN"/>
        </w:rPr>
        <w:t xml:space="preserve"> хамаа</w:t>
      </w:r>
      <w:r w:rsidR="009A5E00" w:rsidRPr="00DF492A">
        <w:rPr>
          <w:rFonts w:ascii="Arial" w:hAnsi="Arial" w:cs="Arial"/>
          <w:color w:val="333333"/>
          <w:sz w:val="24"/>
          <w:szCs w:val="24"/>
          <w:shd w:val="clear" w:color="auto" w:fill="FFFFFF"/>
          <w:lang w:val="mn-MN"/>
        </w:rPr>
        <w:t>ралг</w:t>
      </w:r>
      <w:r w:rsidRPr="00DF492A">
        <w:rPr>
          <w:rFonts w:ascii="Arial" w:hAnsi="Arial" w:cs="Arial"/>
          <w:color w:val="333333"/>
          <w:sz w:val="24"/>
          <w:szCs w:val="24"/>
          <w:shd w:val="clear" w:color="auto" w:fill="FFFFFF"/>
          <w:lang w:val="mn-MN"/>
        </w:rPr>
        <w:t>үй юм.</w:t>
      </w:r>
    </w:p>
    <w:p w:rsidR="009A5E00" w:rsidRPr="00DF492A" w:rsidRDefault="009A5E00" w:rsidP="00B43AE0">
      <w:pPr>
        <w:ind w:firstLine="720"/>
        <w:jc w:val="both"/>
        <w:rPr>
          <w:rFonts w:ascii="Arial" w:hAnsi="Arial" w:cs="Arial"/>
          <w:b/>
          <w:color w:val="333333"/>
          <w:sz w:val="24"/>
          <w:szCs w:val="24"/>
          <w:shd w:val="clear" w:color="auto" w:fill="FFFFFF"/>
          <w:lang w:val="mn-MN"/>
        </w:rPr>
      </w:pPr>
      <w:r w:rsidRPr="00DF492A">
        <w:rPr>
          <w:rFonts w:ascii="Arial" w:hAnsi="Arial" w:cs="Arial"/>
          <w:b/>
          <w:color w:val="333333"/>
          <w:sz w:val="24"/>
          <w:szCs w:val="24"/>
          <w:shd w:val="clear" w:color="auto" w:fill="FFFFFF"/>
          <w:lang w:val="mn-MN"/>
        </w:rPr>
        <w:t>Хөгжөөн дэмжигчдийн идэвхтэй байдлын талбарыг харуулсан график</w:t>
      </w:r>
    </w:p>
    <w:p w:rsidR="00B400BF" w:rsidRPr="00DF492A" w:rsidRDefault="00B400BF" w:rsidP="00B43AE0">
      <w:pPr>
        <w:jc w:val="both"/>
        <w:rPr>
          <w:rFonts w:ascii="Arial" w:hAnsi="Arial" w:cs="Arial"/>
          <w:color w:val="333333"/>
          <w:sz w:val="24"/>
          <w:szCs w:val="24"/>
          <w:shd w:val="clear" w:color="auto" w:fill="FFFFFF"/>
          <w:lang w:val="mn-MN"/>
        </w:rPr>
      </w:pPr>
    </w:p>
    <w:p w:rsidR="00423201" w:rsidRPr="00DF492A" w:rsidRDefault="009A5E00" w:rsidP="00B43AE0">
      <w:pPr>
        <w:jc w:val="both"/>
        <w:rPr>
          <w:rFonts w:ascii="Arial" w:hAnsi="Arial" w:cs="Arial"/>
          <w:sz w:val="24"/>
          <w:szCs w:val="24"/>
          <w:lang w:val="mn-MN"/>
        </w:rPr>
      </w:pPr>
      <w:r w:rsidRPr="00DF492A">
        <w:rPr>
          <w:rFonts w:ascii="Arial" w:eastAsia="Times New Roman" w:hAnsi="Arial" w:cs="Arial"/>
          <w:noProof/>
          <w:color w:val="000000"/>
          <w:sz w:val="24"/>
          <w:szCs w:val="24"/>
        </w:rPr>
        <w:drawing>
          <wp:inline distT="0" distB="0" distL="0" distR="0" wp14:anchorId="2FCFB4BE" wp14:editId="4E559C43">
            <wp:extent cx="3114675" cy="2344146"/>
            <wp:effectExtent l="0" t="0" r="0" b="0"/>
            <wp:docPr id="1" name="Picture 1" descr="http://www.moluch.ru/archive/95/21458/imag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luch.ru/archive/95/21458/images/image0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4675" cy="2344146"/>
                    </a:xfrm>
                    <a:prstGeom prst="rect">
                      <a:avLst/>
                    </a:prstGeom>
                    <a:noFill/>
                    <a:ln>
                      <a:noFill/>
                    </a:ln>
                  </pic:spPr>
                </pic:pic>
              </a:graphicData>
            </a:graphic>
          </wp:inline>
        </w:drawing>
      </w:r>
    </w:p>
    <w:p w:rsidR="00DF492A" w:rsidRDefault="00DF492A" w:rsidP="00B43AE0">
      <w:pPr>
        <w:jc w:val="both"/>
        <w:rPr>
          <w:rFonts w:ascii="Arial" w:hAnsi="Arial" w:cs="Arial"/>
          <w:sz w:val="24"/>
          <w:szCs w:val="24"/>
          <w:lang w:val="mn-MN"/>
        </w:rPr>
      </w:pPr>
    </w:p>
    <w:p w:rsidR="00DF492A" w:rsidRDefault="00DF492A" w:rsidP="00B43AE0">
      <w:pPr>
        <w:jc w:val="both"/>
        <w:rPr>
          <w:rFonts w:ascii="Arial" w:hAnsi="Arial" w:cs="Arial"/>
          <w:sz w:val="24"/>
          <w:szCs w:val="24"/>
          <w:lang w:val="mn-MN"/>
        </w:rPr>
      </w:pPr>
    </w:p>
    <w:p w:rsidR="00423201" w:rsidRPr="00DF492A" w:rsidRDefault="009A5E00" w:rsidP="00B43AE0">
      <w:pPr>
        <w:spacing w:after="0" w:line="240" w:lineRule="auto"/>
        <w:jc w:val="both"/>
        <w:rPr>
          <w:rFonts w:ascii="Arial" w:hAnsi="Arial" w:cs="Arial"/>
          <w:sz w:val="24"/>
          <w:szCs w:val="24"/>
          <w:lang w:val="mn-MN"/>
        </w:rPr>
      </w:pPr>
      <w:r w:rsidRPr="001224A0">
        <w:rPr>
          <w:rFonts w:ascii="Arial" w:hAnsi="Arial" w:cs="Arial"/>
          <w:color w:val="C00000"/>
          <w:sz w:val="24"/>
          <w:szCs w:val="24"/>
          <w:lang w:val="mn-MN"/>
        </w:rPr>
        <w:lastRenderedPageBreak/>
        <w:t>“А” талба</w:t>
      </w:r>
      <w:r w:rsidR="006132A6" w:rsidRPr="001224A0">
        <w:rPr>
          <w:rFonts w:ascii="Arial" w:hAnsi="Arial" w:cs="Arial"/>
          <w:color w:val="C00000"/>
          <w:sz w:val="24"/>
          <w:szCs w:val="24"/>
          <w:lang w:val="mn-MN"/>
        </w:rPr>
        <w:t xml:space="preserve">р нь </w:t>
      </w:r>
      <w:r w:rsidR="006132A6" w:rsidRPr="00DF492A">
        <w:rPr>
          <w:rFonts w:ascii="Arial" w:hAnsi="Arial" w:cs="Arial"/>
          <w:sz w:val="24"/>
          <w:szCs w:val="24"/>
          <w:lang w:val="mn-MN"/>
        </w:rPr>
        <w:t>тэмцээн болж байгаа газар и</w:t>
      </w:r>
      <w:r w:rsidRPr="00DF492A">
        <w:rPr>
          <w:rFonts w:ascii="Arial" w:hAnsi="Arial" w:cs="Arial"/>
          <w:sz w:val="24"/>
          <w:szCs w:val="24"/>
          <w:lang w:val="mn-MN"/>
        </w:rPr>
        <w:t xml:space="preserve">рж үздэг “идэвхтэй” хөгжөөн дэмжигчид. </w:t>
      </w:r>
    </w:p>
    <w:p w:rsidR="009A5E00" w:rsidRPr="00DF492A" w:rsidRDefault="009A5E00" w:rsidP="00B43AE0">
      <w:pPr>
        <w:spacing w:after="0" w:line="240" w:lineRule="auto"/>
        <w:jc w:val="both"/>
        <w:rPr>
          <w:rFonts w:ascii="Arial" w:hAnsi="Arial" w:cs="Arial"/>
          <w:sz w:val="24"/>
          <w:szCs w:val="24"/>
          <w:lang w:val="mn-MN"/>
        </w:rPr>
      </w:pPr>
      <w:r w:rsidRPr="001224A0">
        <w:rPr>
          <w:rFonts w:ascii="Arial" w:hAnsi="Arial" w:cs="Arial"/>
          <w:color w:val="C00000"/>
          <w:sz w:val="24"/>
          <w:szCs w:val="24"/>
          <w:lang w:val="mn-MN"/>
        </w:rPr>
        <w:t xml:space="preserve">"Б" талбар нь </w:t>
      </w:r>
      <w:r w:rsidRPr="00DF492A">
        <w:rPr>
          <w:rFonts w:ascii="Arial" w:hAnsi="Arial" w:cs="Arial"/>
          <w:sz w:val="24"/>
          <w:szCs w:val="24"/>
          <w:lang w:val="mn-MN"/>
        </w:rPr>
        <w:t>Очиж үздэг ба хэвлэл мэдээллийн хэлбэрээр дэмжигчид</w:t>
      </w:r>
    </w:p>
    <w:p w:rsidR="009A5E00" w:rsidRPr="00DF492A" w:rsidRDefault="00C8277D" w:rsidP="00B43AE0">
      <w:pPr>
        <w:spacing w:after="0" w:line="240" w:lineRule="auto"/>
        <w:jc w:val="both"/>
        <w:rPr>
          <w:rFonts w:ascii="Arial" w:hAnsi="Arial" w:cs="Arial"/>
          <w:sz w:val="24"/>
          <w:szCs w:val="24"/>
          <w:lang w:val="mn-MN"/>
        </w:rPr>
      </w:pPr>
      <w:r w:rsidRPr="001224A0">
        <w:rPr>
          <w:rFonts w:ascii="Arial" w:hAnsi="Arial" w:cs="Arial"/>
          <w:color w:val="C00000"/>
          <w:sz w:val="24"/>
          <w:szCs w:val="24"/>
          <w:lang w:val="mn-MN"/>
        </w:rPr>
        <w:t xml:space="preserve">"В" талбар нь </w:t>
      </w:r>
      <w:r w:rsidRPr="00DF492A">
        <w:rPr>
          <w:rFonts w:ascii="Arial" w:hAnsi="Arial" w:cs="Arial"/>
          <w:sz w:val="24"/>
          <w:szCs w:val="24"/>
          <w:lang w:val="mn-MN"/>
        </w:rPr>
        <w:t>телевиз үзэгчид, радио сонсогч болон спортын хэвлэл мэдээллийг уншигч дэмжигчид.</w:t>
      </w:r>
    </w:p>
    <w:p w:rsidR="00A0338C" w:rsidRDefault="00A0338C" w:rsidP="00B43AE0">
      <w:pPr>
        <w:spacing w:after="0" w:line="240" w:lineRule="auto"/>
        <w:jc w:val="both"/>
        <w:rPr>
          <w:rFonts w:ascii="Arial" w:hAnsi="Arial" w:cs="Arial"/>
          <w:sz w:val="24"/>
          <w:szCs w:val="24"/>
          <w:lang w:val="mn-MN"/>
        </w:rPr>
      </w:pPr>
      <w:r w:rsidRPr="00DF492A">
        <w:rPr>
          <w:rFonts w:ascii="Arial" w:hAnsi="Arial" w:cs="Arial"/>
          <w:sz w:val="24"/>
          <w:szCs w:val="24"/>
          <w:lang w:val="mn-MN"/>
        </w:rPr>
        <w:t xml:space="preserve">Энэхүү схем нь хөгжөөн дэмжигчдийн идэвхтэй үйл ажиллагааны шинж чанараар нь хуваарилсаныг харууллаа. </w:t>
      </w:r>
    </w:p>
    <w:p w:rsidR="00DF492A" w:rsidRPr="00DF492A" w:rsidRDefault="00DF492A" w:rsidP="00B43AE0">
      <w:pPr>
        <w:spacing w:after="0" w:line="240" w:lineRule="auto"/>
        <w:jc w:val="both"/>
        <w:rPr>
          <w:rFonts w:ascii="Arial" w:hAnsi="Arial" w:cs="Arial"/>
          <w:sz w:val="24"/>
          <w:szCs w:val="24"/>
          <w:lang w:val="mn-MN"/>
        </w:rPr>
      </w:pPr>
    </w:p>
    <w:p w:rsidR="00A0338C" w:rsidRPr="00DF492A" w:rsidRDefault="00A0338C" w:rsidP="00B43AE0">
      <w:pPr>
        <w:jc w:val="both"/>
        <w:rPr>
          <w:rFonts w:ascii="Arial" w:hAnsi="Arial" w:cs="Arial"/>
          <w:b/>
          <w:sz w:val="24"/>
          <w:szCs w:val="24"/>
          <w:lang w:val="mn-MN"/>
        </w:rPr>
      </w:pPr>
      <w:r w:rsidRPr="00DF492A">
        <w:rPr>
          <w:rFonts w:ascii="Arial" w:hAnsi="Arial" w:cs="Arial"/>
          <w:b/>
          <w:sz w:val="24"/>
          <w:szCs w:val="24"/>
          <w:lang w:val="mn-MN"/>
        </w:rPr>
        <w:t>А.М.Иллегийн тодорхойлсноор хөгжөөн дэмжигчдийг дараагийн бүлгүүдэд хувааж үзүүлье:</w:t>
      </w:r>
    </w:p>
    <w:p w:rsidR="00A0338C" w:rsidRPr="001224A0" w:rsidRDefault="00CE3EFC" w:rsidP="00B43AE0">
      <w:pPr>
        <w:pStyle w:val="ListParagraph"/>
        <w:numPr>
          <w:ilvl w:val="0"/>
          <w:numId w:val="2"/>
        </w:numPr>
        <w:jc w:val="both"/>
        <w:rPr>
          <w:rFonts w:ascii="Arial" w:hAnsi="Arial" w:cs="Arial"/>
          <w:sz w:val="24"/>
          <w:szCs w:val="24"/>
          <w:lang w:val="mn-MN"/>
        </w:rPr>
      </w:pPr>
      <w:r w:rsidRPr="001224A0">
        <w:rPr>
          <w:rFonts w:ascii="Arial" w:hAnsi="Arial" w:cs="Arial"/>
          <w:sz w:val="24"/>
          <w:szCs w:val="24"/>
          <w:lang w:val="mn-MN"/>
        </w:rPr>
        <w:t>«К</w:t>
      </w:r>
      <w:r w:rsidR="00A0338C" w:rsidRPr="001224A0">
        <w:rPr>
          <w:rFonts w:ascii="Arial" w:hAnsi="Arial" w:cs="Arial"/>
          <w:sz w:val="24"/>
          <w:szCs w:val="24"/>
          <w:lang w:val="mn-MN"/>
        </w:rPr>
        <w:t>узьмичи» - өөрийн дэмжигч клубын тоглолтыг үзэж сонирхохоор ирсэн бүлэг хүмүүс. Тэд ямар нэг "Фэнклубт" хамааралгүй</w:t>
      </w:r>
    </w:p>
    <w:p w:rsidR="00A0338C" w:rsidRPr="001224A0" w:rsidRDefault="00CE3EFC" w:rsidP="00B43AE0">
      <w:pPr>
        <w:pStyle w:val="ListParagraph"/>
        <w:numPr>
          <w:ilvl w:val="0"/>
          <w:numId w:val="2"/>
        </w:numPr>
        <w:jc w:val="both"/>
        <w:rPr>
          <w:rFonts w:ascii="Arial" w:hAnsi="Arial" w:cs="Arial"/>
          <w:sz w:val="24"/>
          <w:szCs w:val="24"/>
          <w:lang w:val="mn-MN"/>
        </w:rPr>
      </w:pPr>
      <w:r w:rsidRPr="001224A0">
        <w:rPr>
          <w:rFonts w:ascii="Arial" w:hAnsi="Arial" w:cs="Arial"/>
          <w:sz w:val="24"/>
          <w:szCs w:val="24"/>
          <w:lang w:val="mn-MN"/>
        </w:rPr>
        <w:t>Фанатууд - я</w:t>
      </w:r>
      <w:r w:rsidR="00A0338C" w:rsidRPr="001224A0">
        <w:rPr>
          <w:rFonts w:ascii="Arial" w:hAnsi="Arial" w:cs="Arial"/>
          <w:sz w:val="24"/>
          <w:szCs w:val="24"/>
          <w:lang w:val="mn-MN"/>
        </w:rPr>
        <w:t>мар нэгэн клубыг хүчтэй дэмждэг бүлэг хүмүүс</w:t>
      </w:r>
    </w:p>
    <w:p w:rsidR="00CE3EFC" w:rsidRPr="001224A0" w:rsidRDefault="00CE3EFC" w:rsidP="00B43AE0">
      <w:pPr>
        <w:pStyle w:val="ListParagraph"/>
        <w:numPr>
          <w:ilvl w:val="0"/>
          <w:numId w:val="2"/>
        </w:numPr>
        <w:jc w:val="both"/>
        <w:rPr>
          <w:rFonts w:ascii="Arial" w:hAnsi="Arial" w:cs="Arial"/>
          <w:sz w:val="24"/>
          <w:szCs w:val="24"/>
          <w:lang w:val="mn-MN"/>
        </w:rPr>
      </w:pPr>
      <w:r w:rsidRPr="001224A0">
        <w:rPr>
          <w:rFonts w:ascii="Arial" w:hAnsi="Arial" w:cs="Arial"/>
          <w:sz w:val="24"/>
          <w:szCs w:val="24"/>
          <w:lang w:val="mn-MN"/>
        </w:rPr>
        <w:t xml:space="preserve">Танхайчууд - хамгийн идэвхтэй, ФАН хөдөлгөөний түрэмгий гишүүд. </w:t>
      </w:r>
    </w:p>
    <w:p w:rsidR="00CE3EFC" w:rsidRPr="00DF492A" w:rsidRDefault="00CE3EFC" w:rsidP="00B43AE0">
      <w:pPr>
        <w:ind w:firstLine="360"/>
        <w:jc w:val="both"/>
        <w:rPr>
          <w:rFonts w:ascii="Arial" w:hAnsi="Arial" w:cs="Arial"/>
          <w:sz w:val="24"/>
          <w:szCs w:val="24"/>
          <w:lang w:val="mn-MN"/>
        </w:rPr>
      </w:pPr>
      <w:r w:rsidRPr="00DF492A">
        <w:rPr>
          <w:rFonts w:ascii="Arial" w:hAnsi="Arial" w:cs="Arial"/>
          <w:sz w:val="24"/>
          <w:szCs w:val="24"/>
          <w:lang w:val="mn-MN"/>
        </w:rPr>
        <w:t>«Футболофил» - өөрийн дэмжигч багт хамааралтай бүх зүйлийг болон статистик хөтөлдөг хөлбөмбөг сонирхогч хүнийг хэлнэ гэж  И.П. Кулжинский тодорхойлсон байдаг. Англи хэлтэй улсуудад дараах 2</w:t>
      </w:r>
      <w:r w:rsidR="005650D7" w:rsidRPr="00DF492A">
        <w:rPr>
          <w:rFonts w:ascii="Arial" w:hAnsi="Arial" w:cs="Arial"/>
          <w:sz w:val="24"/>
          <w:szCs w:val="24"/>
          <w:lang w:val="mn-MN"/>
        </w:rPr>
        <w:t xml:space="preserve"> хэллэг түгээмэл байдаг.</w:t>
      </w:r>
    </w:p>
    <w:p w:rsidR="005650D7" w:rsidRPr="001224A0" w:rsidRDefault="005650D7" w:rsidP="00B43AE0">
      <w:pPr>
        <w:pStyle w:val="ListParagraph"/>
        <w:numPr>
          <w:ilvl w:val="0"/>
          <w:numId w:val="3"/>
        </w:numPr>
        <w:jc w:val="both"/>
        <w:rPr>
          <w:rFonts w:ascii="Arial" w:hAnsi="Arial" w:cs="Arial"/>
          <w:sz w:val="24"/>
          <w:szCs w:val="24"/>
          <w:lang w:val="mn-MN"/>
        </w:rPr>
      </w:pPr>
      <w:r w:rsidRPr="001224A0">
        <w:rPr>
          <w:rFonts w:ascii="Arial" w:hAnsi="Arial" w:cs="Arial"/>
          <w:sz w:val="24"/>
          <w:szCs w:val="24"/>
          <w:lang w:val="mn-MN"/>
        </w:rPr>
        <w:t>racker -спортын ховор эд хэрэглэл, ил захидал, тэмдэг болон нэртэй тоглогчдын гарын үсгийг цуглуулдаг хүн</w:t>
      </w:r>
    </w:p>
    <w:p w:rsidR="005650D7" w:rsidRPr="00DF492A" w:rsidRDefault="005650D7" w:rsidP="00B43AE0">
      <w:pPr>
        <w:pStyle w:val="ListParagraph"/>
        <w:numPr>
          <w:ilvl w:val="0"/>
          <w:numId w:val="3"/>
        </w:numPr>
        <w:jc w:val="both"/>
        <w:rPr>
          <w:rFonts w:ascii="Arial" w:hAnsi="Arial" w:cs="Arial"/>
          <w:sz w:val="24"/>
          <w:szCs w:val="24"/>
          <w:lang w:val="mn-MN"/>
        </w:rPr>
      </w:pPr>
      <w:r w:rsidRPr="00DF492A">
        <w:rPr>
          <w:rFonts w:ascii="Arial" w:eastAsia="Times New Roman" w:hAnsi="Arial" w:cs="Arial"/>
          <w:color w:val="000000"/>
          <w:sz w:val="24"/>
          <w:szCs w:val="24"/>
        </w:rPr>
        <w:t>fanalyst</w:t>
      </w:r>
      <w:r w:rsidR="001224A0">
        <w:rPr>
          <w:rFonts w:ascii="Arial" w:eastAsia="Times New Roman" w:hAnsi="Arial" w:cs="Arial"/>
          <w:color w:val="000000"/>
          <w:sz w:val="24"/>
          <w:szCs w:val="24"/>
          <w:lang w:val="mn-MN"/>
        </w:rPr>
        <w:t xml:space="preserve"> </w:t>
      </w:r>
      <w:r w:rsidRPr="00DF492A">
        <w:rPr>
          <w:rFonts w:ascii="Arial" w:hAnsi="Arial" w:cs="Arial"/>
          <w:sz w:val="24"/>
          <w:szCs w:val="24"/>
          <w:lang w:val="mn-MN"/>
        </w:rPr>
        <w:t>- дэмжигч бөгөөд шинжээч- судлаач хүн</w:t>
      </w:r>
    </w:p>
    <w:p w:rsidR="005650D7" w:rsidRPr="00DF492A" w:rsidRDefault="005650D7" w:rsidP="00B43AE0">
      <w:pPr>
        <w:ind w:firstLine="360"/>
        <w:jc w:val="both"/>
        <w:rPr>
          <w:rFonts w:ascii="Arial" w:hAnsi="Arial" w:cs="Arial"/>
          <w:sz w:val="24"/>
          <w:szCs w:val="24"/>
          <w:lang w:val="mn-MN"/>
        </w:rPr>
      </w:pPr>
      <w:r w:rsidRPr="00DF492A">
        <w:rPr>
          <w:rFonts w:ascii="Arial" w:hAnsi="Arial" w:cs="Arial"/>
          <w:sz w:val="24"/>
          <w:szCs w:val="24"/>
          <w:lang w:val="mn-MN"/>
        </w:rPr>
        <w:t>Футболофил  нь тодорхой нэг клубын тоглогчийг дэмждэг эсвэл тэмцээнтэй холбогдолтой зүйлс ( тоглолтын хуваарь, тоглогчдын зураг, гарын үс</w:t>
      </w:r>
      <w:r w:rsidR="00C268E0" w:rsidRPr="00DF492A">
        <w:rPr>
          <w:rFonts w:ascii="Arial" w:hAnsi="Arial" w:cs="Arial"/>
          <w:sz w:val="24"/>
          <w:szCs w:val="24"/>
          <w:lang w:val="mn-MN"/>
        </w:rPr>
        <w:t>,</w:t>
      </w:r>
      <w:r w:rsidRPr="00DF492A">
        <w:rPr>
          <w:rFonts w:ascii="Arial" w:hAnsi="Arial" w:cs="Arial"/>
          <w:sz w:val="24"/>
          <w:szCs w:val="24"/>
          <w:lang w:val="mn-MN"/>
        </w:rPr>
        <w:t xml:space="preserve"> тэмдэг, дарцаг, тоглолтын бичлэг, мөнгө)-ийг цуглуулдаг буюу тэмцээн уралдааны статистик үзүүлэлт, </w:t>
      </w:r>
      <w:r w:rsidR="00C268E0" w:rsidRPr="00DF492A">
        <w:rPr>
          <w:rFonts w:ascii="Arial" w:hAnsi="Arial" w:cs="Arial"/>
          <w:sz w:val="24"/>
          <w:szCs w:val="24"/>
          <w:lang w:val="mn-MN"/>
        </w:rPr>
        <w:t xml:space="preserve"> </w:t>
      </w:r>
      <w:r w:rsidRPr="00DF492A">
        <w:rPr>
          <w:rFonts w:ascii="Arial" w:hAnsi="Arial" w:cs="Arial"/>
          <w:sz w:val="24"/>
          <w:szCs w:val="24"/>
          <w:lang w:val="mn-MN"/>
        </w:rPr>
        <w:t>дүн шинжилгээ хийдэг хүмүүс.</w:t>
      </w:r>
      <w:r w:rsidR="00C268E0" w:rsidRPr="00DF492A">
        <w:rPr>
          <w:rFonts w:ascii="Arial" w:hAnsi="Arial" w:cs="Arial"/>
          <w:sz w:val="24"/>
          <w:szCs w:val="24"/>
          <w:lang w:val="mn-MN"/>
        </w:rPr>
        <w:t xml:space="preserve"> </w:t>
      </w:r>
    </w:p>
    <w:p w:rsidR="00C268E0" w:rsidRPr="00DF492A" w:rsidRDefault="00C268E0" w:rsidP="00B43AE0">
      <w:pPr>
        <w:ind w:firstLine="360"/>
        <w:jc w:val="both"/>
        <w:rPr>
          <w:rFonts w:ascii="Arial" w:hAnsi="Arial" w:cs="Arial"/>
          <w:sz w:val="24"/>
          <w:szCs w:val="24"/>
          <w:lang w:val="mn-MN"/>
        </w:rPr>
      </w:pPr>
      <w:r w:rsidRPr="00DF492A">
        <w:rPr>
          <w:rFonts w:ascii="Arial" w:hAnsi="Arial" w:cs="Arial"/>
          <w:sz w:val="24"/>
          <w:szCs w:val="24"/>
          <w:lang w:val="mn-MN"/>
        </w:rPr>
        <w:t>Тиймээс хөлбөмбөгийн үзэгчдийн хүрээнд хөлбөмбөгийн шүтэн бишрэгч, фэнүүд, хэт даврагчид, футболофилүүд ба хөлбөмбөгийн статистик хөтлөгч гэсэн холимог бүрэлдэхүүн байдаг байна.</w:t>
      </w:r>
    </w:p>
    <w:p w:rsidR="00C268E0" w:rsidRPr="00DF492A" w:rsidRDefault="00C268E0" w:rsidP="00B43AE0">
      <w:pPr>
        <w:ind w:firstLine="360"/>
        <w:jc w:val="both"/>
        <w:rPr>
          <w:rFonts w:ascii="Arial" w:hAnsi="Arial" w:cs="Arial"/>
          <w:sz w:val="24"/>
          <w:szCs w:val="24"/>
          <w:lang w:val="mn-MN"/>
        </w:rPr>
      </w:pPr>
      <w:r w:rsidRPr="00DF492A">
        <w:rPr>
          <w:rFonts w:ascii="Arial" w:hAnsi="Arial" w:cs="Arial"/>
          <w:sz w:val="24"/>
          <w:szCs w:val="24"/>
          <w:lang w:val="mn-MN"/>
        </w:rPr>
        <w:t>Мэдээллийн хэрэгслээр  идэвхтэй дэмжигчдийг "</w:t>
      </w:r>
      <w:r w:rsidRPr="00DF492A">
        <w:rPr>
          <w:rFonts w:ascii="Arial" w:hAnsi="Arial" w:cs="Arial"/>
          <w:sz w:val="24"/>
          <w:szCs w:val="24"/>
        </w:rPr>
        <w:t>mediafan</w:t>
      </w:r>
      <w:r w:rsidRPr="00DF492A">
        <w:rPr>
          <w:rFonts w:ascii="Arial" w:hAnsi="Arial" w:cs="Arial"/>
          <w:sz w:val="24"/>
          <w:szCs w:val="24"/>
          <w:lang w:val="mn-MN"/>
        </w:rPr>
        <w:t>"</w:t>
      </w:r>
      <w:r w:rsidRPr="00DF492A">
        <w:rPr>
          <w:rFonts w:ascii="Arial" w:hAnsi="Arial" w:cs="Arial"/>
          <w:sz w:val="24"/>
          <w:szCs w:val="24"/>
        </w:rPr>
        <w:t xml:space="preserve"> </w:t>
      </w:r>
      <w:r w:rsidRPr="00DF492A">
        <w:rPr>
          <w:rFonts w:ascii="Arial" w:hAnsi="Arial" w:cs="Arial"/>
          <w:sz w:val="24"/>
          <w:szCs w:val="24"/>
          <w:lang w:val="mn-MN"/>
        </w:rPr>
        <w:t>гэж нэрлэж байна.</w:t>
      </w:r>
    </w:p>
    <w:p w:rsidR="00991A3D" w:rsidRDefault="00991A3D" w:rsidP="00B43AE0">
      <w:pPr>
        <w:ind w:firstLine="360"/>
        <w:jc w:val="both"/>
        <w:rPr>
          <w:rFonts w:ascii="Arial" w:hAnsi="Arial" w:cs="Arial"/>
          <w:sz w:val="24"/>
          <w:szCs w:val="24"/>
          <w:lang w:val="mn-MN"/>
        </w:rPr>
      </w:pPr>
      <w:r w:rsidRPr="00DF492A">
        <w:rPr>
          <w:rFonts w:ascii="Arial" w:hAnsi="Arial" w:cs="Arial"/>
          <w:b/>
          <w:sz w:val="24"/>
          <w:szCs w:val="24"/>
          <w:lang w:val="mn-MN"/>
        </w:rPr>
        <w:t>Дүгнэлт</w:t>
      </w:r>
      <w:r w:rsidRPr="00DF492A">
        <w:rPr>
          <w:rFonts w:ascii="Arial" w:hAnsi="Arial" w:cs="Arial"/>
          <w:sz w:val="24"/>
          <w:szCs w:val="24"/>
          <w:lang w:val="mn-MN"/>
        </w:rPr>
        <w:t>: Эдгээр бүтэцүүдийг тод</w:t>
      </w:r>
      <w:r w:rsidR="004968A5" w:rsidRPr="00DF492A">
        <w:rPr>
          <w:rFonts w:ascii="Arial" w:hAnsi="Arial" w:cs="Arial"/>
          <w:sz w:val="24"/>
          <w:szCs w:val="24"/>
          <w:lang w:val="mn-MN"/>
        </w:rPr>
        <w:t>орхойлсноор хөлбөмбөгийн сонирхогч</w:t>
      </w:r>
      <w:r w:rsidRPr="00DF492A">
        <w:rPr>
          <w:rFonts w:ascii="Arial" w:hAnsi="Arial" w:cs="Arial"/>
          <w:sz w:val="24"/>
          <w:szCs w:val="24"/>
          <w:lang w:val="mn-MN"/>
        </w:rPr>
        <w:t xml:space="preserve">  ба спортын клуб, холбоо, хэвлэл мэдээлэл, хууль сахиулах болон бизнесийн  байгуулагуудын хоорондын харилцаа, ажлын уялдаа холбоог судалгааны үндсэн дээр зохицуулахад шинэ түлхэц болно гэж үзэж байна.</w:t>
      </w:r>
      <w:r w:rsidRPr="00DF492A">
        <w:rPr>
          <w:rFonts w:ascii="Arial" w:hAnsi="Arial" w:cs="Arial"/>
          <w:sz w:val="24"/>
          <w:szCs w:val="24"/>
          <w:lang w:val="mn-MN"/>
        </w:rPr>
        <w:cr/>
      </w:r>
    </w:p>
    <w:p w:rsidR="001224A0" w:rsidRDefault="001224A0" w:rsidP="00B43AE0">
      <w:pPr>
        <w:ind w:firstLine="360"/>
        <w:jc w:val="both"/>
        <w:rPr>
          <w:rFonts w:ascii="Arial" w:hAnsi="Arial" w:cs="Arial"/>
          <w:sz w:val="24"/>
          <w:szCs w:val="24"/>
          <w:lang w:val="mn-MN"/>
        </w:rPr>
      </w:pPr>
    </w:p>
    <w:p w:rsidR="001224A0" w:rsidRDefault="001224A0" w:rsidP="00B43AE0">
      <w:pPr>
        <w:ind w:firstLine="360"/>
        <w:jc w:val="both"/>
        <w:rPr>
          <w:rFonts w:ascii="Arial" w:hAnsi="Arial" w:cs="Arial"/>
          <w:sz w:val="24"/>
          <w:szCs w:val="24"/>
          <w:lang w:val="mn-MN"/>
        </w:rPr>
      </w:pPr>
    </w:p>
    <w:p w:rsidR="001224A0" w:rsidRPr="00DF492A" w:rsidRDefault="001224A0" w:rsidP="00B43AE0">
      <w:pPr>
        <w:ind w:firstLine="360"/>
        <w:jc w:val="both"/>
        <w:rPr>
          <w:rFonts w:ascii="Arial" w:hAnsi="Arial" w:cs="Arial"/>
          <w:sz w:val="24"/>
          <w:szCs w:val="24"/>
          <w:lang w:val="mn-MN"/>
        </w:rPr>
      </w:pPr>
    </w:p>
    <w:p w:rsidR="00991A3D" w:rsidRPr="001224A0" w:rsidRDefault="00991A3D" w:rsidP="00B43AE0">
      <w:pPr>
        <w:jc w:val="both"/>
        <w:rPr>
          <w:rFonts w:ascii="Arial" w:hAnsi="Arial" w:cs="Arial"/>
          <w:b/>
          <w:sz w:val="28"/>
          <w:szCs w:val="24"/>
          <w:lang w:val="mn-MN"/>
        </w:rPr>
      </w:pPr>
      <w:r w:rsidRPr="001224A0">
        <w:rPr>
          <w:rFonts w:ascii="Arial" w:hAnsi="Arial" w:cs="Arial"/>
          <w:b/>
          <w:sz w:val="28"/>
          <w:szCs w:val="24"/>
          <w:lang w:val="mn-MN"/>
        </w:rPr>
        <w:lastRenderedPageBreak/>
        <w:t>Ашигласан материалууд:</w:t>
      </w:r>
    </w:p>
    <w:p w:rsidR="00991A3D" w:rsidRPr="00DF492A" w:rsidRDefault="00991A3D" w:rsidP="00B43AE0">
      <w:pPr>
        <w:ind w:firstLine="720"/>
        <w:jc w:val="both"/>
        <w:rPr>
          <w:rFonts w:ascii="Arial" w:hAnsi="Arial" w:cs="Arial"/>
          <w:color w:val="333333"/>
          <w:sz w:val="24"/>
          <w:szCs w:val="24"/>
          <w:shd w:val="clear" w:color="auto" w:fill="FFFFFF"/>
          <w:lang w:val="mn-MN"/>
        </w:rPr>
      </w:pPr>
      <w:r w:rsidRPr="00DF492A">
        <w:rPr>
          <w:rFonts w:ascii="Arial" w:hAnsi="Arial" w:cs="Arial"/>
          <w:color w:val="333333"/>
          <w:sz w:val="24"/>
          <w:szCs w:val="24"/>
          <w:shd w:val="clear" w:color="auto" w:fill="FFFFFF"/>
        </w:rPr>
        <w:t xml:space="preserve">1. Войтик, Е. А. Спортивная медиакоммуникация: проблематика </w:t>
      </w:r>
      <w:proofErr w:type="gramStart"/>
      <w:r w:rsidRPr="00DF492A">
        <w:rPr>
          <w:rFonts w:ascii="Arial" w:hAnsi="Arial" w:cs="Arial"/>
          <w:color w:val="333333"/>
          <w:sz w:val="24"/>
          <w:szCs w:val="24"/>
          <w:shd w:val="clear" w:color="auto" w:fill="FFFFFF"/>
        </w:rPr>
        <w:t>структуризации</w:t>
      </w:r>
      <w:r w:rsidRPr="00DF492A">
        <w:rPr>
          <w:rFonts w:ascii="Arial" w:hAnsi="Arial" w:cs="Arial"/>
          <w:color w:val="333333"/>
          <w:sz w:val="24"/>
          <w:szCs w:val="24"/>
          <w:shd w:val="clear" w:color="auto" w:fill="FFFFFF"/>
          <w:lang w:val="mn-MN"/>
        </w:rPr>
        <w:t xml:space="preserve"> </w:t>
      </w:r>
      <w:r w:rsidRPr="00DF492A">
        <w:rPr>
          <w:rFonts w:ascii="Arial" w:hAnsi="Arial" w:cs="Arial"/>
          <w:color w:val="333333"/>
          <w:sz w:val="24"/>
          <w:szCs w:val="24"/>
          <w:shd w:val="clear" w:color="auto" w:fill="FFFFFF"/>
        </w:rPr>
        <w:t xml:space="preserve"> /</w:t>
      </w:r>
      <w:proofErr w:type="gramEnd"/>
      <w:r w:rsidRPr="00DF492A">
        <w:rPr>
          <w:rFonts w:ascii="Arial" w:hAnsi="Arial" w:cs="Arial"/>
          <w:color w:val="333333"/>
          <w:sz w:val="24"/>
          <w:szCs w:val="24"/>
          <w:shd w:val="clear" w:color="auto" w:fill="FFFFFF"/>
        </w:rPr>
        <w:t xml:space="preserve"> Е. А. Войтик // Журналистский ежегодник. — 2012. — № 1. </w:t>
      </w:r>
    </w:p>
    <w:p w:rsidR="00991A3D" w:rsidRPr="00DF492A" w:rsidRDefault="00991A3D" w:rsidP="00B43AE0">
      <w:pPr>
        <w:ind w:firstLine="720"/>
        <w:jc w:val="both"/>
        <w:rPr>
          <w:rFonts w:ascii="Arial" w:hAnsi="Arial" w:cs="Arial"/>
          <w:color w:val="333333"/>
          <w:sz w:val="24"/>
          <w:szCs w:val="24"/>
          <w:shd w:val="clear" w:color="auto" w:fill="FFFFFF"/>
          <w:lang w:val="mn-MN"/>
        </w:rPr>
      </w:pPr>
      <w:proofErr w:type="gramStart"/>
      <w:r w:rsidRPr="00DF492A">
        <w:rPr>
          <w:rFonts w:ascii="Arial" w:hAnsi="Arial" w:cs="Arial"/>
          <w:color w:val="333333"/>
          <w:sz w:val="24"/>
          <w:szCs w:val="24"/>
          <w:shd w:val="clear" w:color="auto" w:fill="FFFFFF"/>
        </w:rPr>
        <w:t>2</w:t>
      </w:r>
      <w:r w:rsidRPr="00DF492A">
        <w:rPr>
          <w:rFonts w:ascii="Arial" w:hAnsi="Arial" w:cs="Arial"/>
          <w:color w:val="333333"/>
          <w:sz w:val="24"/>
          <w:szCs w:val="24"/>
          <w:shd w:val="clear" w:color="auto" w:fill="FFFFFF"/>
          <w:lang w:val="mn-MN"/>
        </w:rPr>
        <w:t xml:space="preserve"> </w:t>
      </w:r>
      <w:r w:rsidRPr="00DF492A">
        <w:rPr>
          <w:rFonts w:ascii="Arial" w:hAnsi="Arial" w:cs="Arial"/>
          <w:color w:val="333333"/>
          <w:sz w:val="24"/>
          <w:szCs w:val="24"/>
          <w:shd w:val="clear" w:color="auto" w:fill="FFFFFF"/>
        </w:rPr>
        <w:t xml:space="preserve"> Кузнецов</w:t>
      </w:r>
      <w:proofErr w:type="gramEnd"/>
      <w:r w:rsidRPr="00DF492A">
        <w:rPr>
          <w:rFonts w:ascii="Arial" w:hAnsi="Arial" w:cs="Arial"/>
          <w:color w:val="333333"/>
          <w:sz w:val="24"/>
          <w:szCs w:val="24"/>
          <w:shd w:val="clear" w:color="auto" w:fill="FFFFFF"/>
        </w:rPr>
        <w:t>, М. В. Смысловое наполнение понятия «футбольные фанаты» / М. В. Кузнецов // Аналитика и культурология. — 2014. — № 29.</w:t>
      </w:r>
    </w:p>
    <w:p w:rsidR="00991A3D" w:rsidRPr="00DF492A" w:rsidRDefault="00991A3D" w:rsidP="00B43AE0">
      <w:pPr>
        <w:ind w:firstLine="720"/>
        <w:jc w:val="both"/>
        <w:rPr>
          <w:rFonts w:ascii="Arial" w:hAnsi="Arial" w:cs="Arial"/>
          <w:color w:val="333333"/>
          <w:sz w:val="24"/>
          <w:szCs w:val="24"/>
          <w:shd w:val="clear" w:color="auto" w:fill="FFFFFF"/>
          <w:lang w:val="mn-MN"/>
        </w:rPr>
      </w:pPr>
      <w:r w:rsidRPr="00DF492A">
        <w:rPr>
          <w:rFonts w:ascii="Arial" w:hAnsi="Arial" w:cs="Arial"/>
          <w:color w:val="333333"/>
          <w:sz w:val="24"/>
          <w:szCs w:val="24"/>
          <w:shd w:val="clear" w:color="auto" w:fill="FFFFFF"/>
        </w:rPr>
        <w:t xml:space="preserve"> 3. Официальный сайт Международной федерации футбола (ФИФА) — URL: http://www.fifa.com/worldcup/archive/brazil2014/index.html (Дата обращения: 30.07.2015). </w:t>
      </w:r>
    </w:p>
    <w:p w:rsidR="00991A3D" w:rsidRPr="00DF492A" w:rsidRDefault="00991A3D" w:rsidP="00B43AE0">
      <w:pPr>
        <w:ind w:firstLine="720"/>
        <w:jc w:val="both"/>
        <w:rPr>
          <w:rFonts w:ascii="Arial" w:hAnsi="Arial" w:cs="Arial"/>
          <w:color w:val="333333"/>
          <w:sz w:val="24"/>
          <w:szCs w:val="24"/>
          <w:shd w:val="clear" w:color="auto" w:fill="FFFFFF"/>
          <w:lang w:val="mn-MN"/>
        </w:rPr>
      </w:pPr>
      <w:r w:rsidRPr="00DF492A">
        <w:rPr>
          <w:rFonts w:ascii="Arial" w:hAnsi="Arial" w:cs="Arial"/>
          <w:color w:val="333333"/>
          <w:sz w:val="24"/>
          <w:szCs w:val="24"/>
          <w:shd w:val="clear" w:color="auto" w:fill="FFFFFF"/>
        </w:rPr>
        <w:t xml:space="preserve">4. Loy J. W. Sport and social systems: A guide to the analysis, problems and literature / J. W. Loy, B. D. McPherson, G. S. Kehyon — California: Addison-Wesley publ. Co., 1978. </w:t>
      </w:r>
    </w:p>
    <w:p w:rsidR="00991A3D" w:rsidRPr="00DF492A" w:rsidRDefault="00991A3D" w:rsidP="00B43AE0">
      <w:pPr>
        <w:jc w:val="both"/>
        <w:rPr>
          <w:rFonts w:ascii="Arial" w:hAnsi="Arial" w:cs="Arial"/>
          <w:sz w:val="24"/>
          <w:szCs w:val="24"/>
          <w:lang w:val="mn-MN"/>
        </w:rPr>
      </w:pPr>
    </w:p>
    <w:sectPr w:rsidR="00991A3D" w:rsidRPr="00DF49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0E37"/>
    <w:multiLevelType w:val="hybridMultilevel"/>
    <w:tmpl w:val="FA005ADA"/>
    <w:lvl w:ilvl="0" w:tplc="0ECE6682">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F55E13"/>
    <w:multiLevelType w:val="hybridMultilevel"/>
    <w:tmpl w:val="A99E8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4B4C72"/>
    <w:multiLevelType w:val="hybridMultilevel"/>
    <w:tmpl w:val="104A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201"/>
    <w:rsid w:val="000B333C"/>
    <w:rsid w:val="001224A0"/>
    <w:rsid w:val="003727ED"/>
    <w:rsid w:val="00423201"/>
    <w:rsid w:val="0043404F"/>
    <w:rsid w:val="004968A5"/>
    <w:rsid w:val="004E60F6"/>
    <w:rsid w:val="005650D7"/>
    <w:rsid w:val="0057595D"/>
    <w:rsid w:val="005B128A"/>
    <w:rsid w:val="006132A6"/>
    <w:rsid w:val="00652F5B"/>
    <w:rsid w:val="007B25B9"/>
    <w:rsid w:val="008E5894"/>
    <w:rsid w:val="00991A3D"/>
    <w:rsid w:val="009A5E00"/>
    <w:rsid w:val="00A0338C"/>
    <w:rsid w:val="00A42284"/>
    <w:rsid w:val="00A73D98"/>
    <w:rsid w:val="00B400BF"/>
    <w:rsid w:val="00B43AE0"/>
    <w:rsid w:val="00BE147B"/>
    <w:rsid w:val="00C268E0"/>
    <w:rsid w:val="00C8277D"/>
    <w:rsid w:val="00CE3EFC"/>
    <w:rsid w:val="00CF4A31"/>
    <w:rsid w:val="00DB1F02"/>
    <w:rsid w:val="00DC2D87"/>
    <w:rsid w:val="00DF492A"/>
    <w:rsid w:val="00EB3BD8"/>
    <w:rsid w:val="00ED4B4E"/>
    <w:rsid w:val="00F31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5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E00"/>
    <w:rPr>
      <w:rFonts w:ascii="Tahoma" w:hAnsi="Tahoma" w:cs="Tahoma"/>
      <w:sz w:val="16"/>
      <w:szCs w:val="16"/>
    </w:rPr>
  </w:style>
  <w:style w:type="paragraph" w:styleId="ListParagraph">
    <w:name w:val="List Paragraph"/>
    <w:basedOn w:val="Normal"/>
    <w:uiPriority w:val="34"/>
    <w:qFormat/>
    <w:rsid w:val="005650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5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E00"/>
    <w:rPr>
      <w:rFonts w:ascii="Tahoma" w:hAnsi="Tahoma" w:cs="Tahoma"/>
      <w:sz w:val="16"/>
      <w:szCs w:val="16"/>
    </w:rPr>
  </w:style>
  <w:style w:type="paragraph" w:styleId="ListParagraph">
    <w:name w:val="List Paragraph"/>
    <w:basedOn w:val="Normal"/>
    <w:uiPriority w:val="34"/>
    <w:qFormat/>
    <w:rsid w:val="005650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2573</Words>
  <Characters>14671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Doko</dc:creator>
  <cp:lastModifiedBy>Work</cp:lastModifiedBy>
  <cp:revision>3</cp:revision>
  <cp:lastPrinted>2016-01-21T23:34:00Z</cp:lastPrinted>
  <dcterms:created xsi:type="dcterms:W3CDTF">2016-01-22T02:15:00Z</dcterms:created>
  <dcterms:modified xsi:type="dcterms:W3CDTF">2016-01-22T02:17:00Z</dcterms:modified>
</cp:coreProperties>
</file>