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CCF" w:rsidRDefault="00E20CCF" w:rsidP="0011698F">
      <w:pPr>
        <w:spacing w:line="240" w:lineRule="auto"/>
        <w:jc w:val="left"/>
        <w:textAlignment w:val="top"/>
        <w:outlineLvl w:val="1"/>
        <w:rPr>
          <w:rFonts w:ascii="Times New Roman" w:eastAsia="Times New Roman" w:hAnsi="Times New Roman" w:cs="Times New Roman"/>
          <w:szCs w:val="24"/>
        </w:rPr>
      </w:pPr>
      <w:r>
        <w:rPr>
          <w:noProof/>
        </w:rPr>
        <w:drawing>
          <wp:inline distT="0" distB="0" distL="0" distR="0" wp14:anchorId="4498A89D" wp14:editId="50A45A1B">
            <wp:extent cx="2860040" cy="5709920"/>
            <wp:effectExtent l="0" t="0" r="0" b="5080"/>
            <wp:docPr id="2" name="Picture 2" descr="https://tpc.googlesyndication.com/simgad/4922676228704489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pc.googlesyndication.com/simgad/49226762287044894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60040" cy="5709920"/>
                    </a:xfrm>
                    <a:prstGeom prst="rect">
                      <a:avLst/>
                    </a:prstGeom>
                    <a:noFill/>
                    <a:ln>
                      <a:noFill/>
                    </a:ln>
                  </pic:spPr>
                </pic:pic>
              </a:graphicData>
            </a:graphic>
          </wp:inline>
        </w:drawing>
      </w:r>
    </w:p>
    <w:p w:rsidR="00E20CCF" w:rsidRDefault="00E20CCF" w:rsidP="0011698F">
      <w:pPr>
        <w:spacing w:line="240" w:lineRule="auto"/>
        <w:jc w:val="left"/>
        <w:textAlignment w:val="top"/>
        <w:outlineLvl w:val="1"/>
        <w:rPr>
          <w:rFonts w:ascii="Times New Roman" w:eastAsia="Times New Roman" w:hAnsi="Times New Roman" w:cs="Times New Roman"/>
          <w:szCs w:val="24"/>
        </w:rPr>
      </w:pPr>
    </w:p>
    <w:p w:rsidR="00E20CCF" w:rsidRDefault="00E20CCF" w:rsidP="0011698F">
      <w:pPr>
        <w:spacing w:line="240" w:lineRule="auto"/>
        <w:jc w:val="left"/>
        <w:textAlignment w:val="top"/>
        <w:outlineLvl w:val="1"/>
        <w:rPr>
          <w:rFonts w:ascii="Times New Roman" w:eastAsia="Times New Roman" w:hAnsi="Times New Roman" w:cs="Times New Roman"/>
          <w:szCs w:val="24"/>
        </w:rPr>
      </w:pPr>
    </w:p>
    <w:p w:rsidR="0011698F" w:rsidRPr="00404A71" w:rsidRDefault="0011698F" w:rsidP="0011698F">
      <w:pPr>
        <w:spacing w:line="240" w:lineRule="auto"/>
        <w:jc w:val="left"/>
        <w:textAlignment w:val="top"/>
        <w:outlineLvl w:val="1"/>
        <w:rPr>
          <w:rFonts w:ascii="Times New Roman" w:eastAsia="Times New Roman" w:hAnsi="Times New Roman" w:cs="Times New Roman"/>
          <w:szCs w:val="24"/>
        </w:rPr>
      </w:pPr>
      <w:r w:rsidRPr="00404A71">
        <w:rPr>
          <w:rFonts w:ascii="Times New Roman" w:eastAsia="Times New Roman" w:hAnsi="Times New Roman" w:cs="Times New Roman"/>
          <w:szCs w:val="24"/>
        </w:rPr>
        <w:t xml:space="preserve">              6 Secrets </w:t>
      </w:r>
      <w:proofErr w:type="gramStart"/>
      <w:r w:rsidRPr="00404A71">
        <w:rPr>
          <w:rFonts w:ascii="Times New Roman" w:eastAsia="Times New Roman" w:hAnsi="Times New Roman" w:cs="Times New Roman"/>
          <w:szCs w:val="24"/>
        </w:rPr>
        <w:t>To</w:t>
      </w:r>
      <w:proofErr w:type="gramEnd"/>
      <w:r w:rsidRPr="00404A71">
        <w:rPr>
          <w:rFonts w:ascii="Times New Roman" w:eastAsia="Times New Roman" w:hAnsi="Times New Roman" w:cs="Times New Roman"/>
          <w:szCs w:val="24"/>
        </w:rPr>
        <w:t xml:space="preserve"> Unlocking Your Child’s Talent</w:t>
      </w:r>
    </w:p>
    <w:p w:rsidR="0011698F" w:rsidRPr="00404A71" w:rsidRDefault="0011698F" w:rsidP="0011698F">
      <w:pPr>
        <w:spacing w:line="240" w:lineRule="auto"/>
        <w:jc w:val="left"/>
        <w:textAlignment w:val="top"/>
        <w:outlineLvl w:val="1"/>
        <w:rPr>
          <w:rFonts w:ascii="Times New Roman" w:eastAsia="Times New Roman" w:hAnsi="Times New Roman" w:cs="Times New Roman"/>
          <w:szCs w:val="24"/>
        </w:rPr>
      </w:pPr>
    </w:p>
    <w:p w:rsidR="0011698F" w:rsidRPr="00404A71" w:rsidRDefault="0011698F" w:rsidP="0011698F">
      <w:pPr>
        <w:spacing w:line="240" w:lineRule="auto"/>
        <w:jc w:val="left"/>
        <w:rPr>
          <w:rFonts w:ascii="Times New Roman" w:eastAsia="Times New Roman" w:hAnsi="Times New Roman" w:cs="Times New Roman"/>
          <w:szCs w:val="24"/>
        </w:rPr>
      </w:pPr>
      <w:r w:rsidRPr="00404A71">
        <w:rPr>
          <w:rFonts w:ascii="Times New Roman" w:eastAsia="Times New Roman" w:hAnsi="Times New Roman" w:cs="Times New Roman"/>
          <w:i/>
          <w:iCs/>
          <w:szCs w:val="24"/>
          <w:bdr w:val="none" w:sz="0" w:space="0" w:color="auto" w:frame="1"/>
        </w:rPr>
        <w:t xml:space="preserve">             By Danielle Wood, Education.com</w:t>
      </w:r>
    </w:p>
    <w:p w:rsidR="0011698F" w:rsidRPr="00404A71" w:rsidRDefault="0011698F" w:rsidP="0011698F">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404A71">
        <w:rPr>
          <w:rFonts w:ascii="Times New Roman" w:eastAsia="Times New Roman" w:hAnsi="Times New Roman" w:cs="Times New Roman"/>
          <w:noProof/>
          <w:color w:val="1C1C1C"/>
          <w:szCs w:val="24"/>
        </w:rPr>
        <w:drawing>
          <wp:inline distT="0" distB="0" distL="0" distR="0" wp14:anchorId="63434327" wp14:editId="26740F27">
            <wp:extent cx="2700655" cy="1541780"/>
            <wp:effectExtent l="19050" t="0" r="4445" b="0"/>
            <wp:docPr id="1" name="Picture 1" descr="Girl singing with a m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rl singing with a mic"/>
                    <pic:cNvPicPr>
                      <a:picLocks noChangeAspect="1" noChangeArrowheads="1"/>
                    </pic:cNvPicPr>
                  </pic:nvPicPr>
                  <pic:blipFill>
                    <a:blip r:embed="rId6"/>
                    <a:srcRect/>
                    <a:stretch>
                      <a:fillRect/>
                    </a:stretch>
                  </pic:blipFill>
                  <pic:spPr bwMode="auto">
                    <a:xfrm>
                      <a:off x="0" y="0"/>
                      <a:ext cx="2700655" cy="1541780"/>
                    </a:xfrm>
                    <a:prstGeom prst="rect">
                      <a:avLst/>
                    </a:prstGeom>
                    <a:noFill/>
                    <a:ln w="9525">
                      <a:noFill/>
                      <a:miter lim="800000"/>
                      <a:headEnd/>
                      <a:tailEnd/>
                    </a:ln>
                  </pic:spPr>
                </pic:pic>
              </a:graphicData>
            </a:graphic>
          </wp:inline>
        </w:drawing>
      </w:r>
    </w:p>
    <w:p w:rsidR="00E20CCF" w:rsidRDefault="00E20CCF" w:rsidP="0011698F">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p>
    <w:p w:rsidR="00E20CCF" w:rsidRDefault="00E20CCF" w:rsidP="0011698F">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p>
    <w:p w:rsidR="0011698F" w:rsidRPr="00404A71" w:rsidRDefault="0011698F" w:rsidP="0011698F">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bookmarkStart w:id="0" w:name="_GoBack"/>
      <w:bookmarkEnd w:id="0"/>
      <w:r w:rsidRPr="00404A71">
        <w:rPr>
          <w:rFonts w:ascii="Times New Roman" w:eastAsia="Times New Roman" w:hAnsi="Times New Roman" w:cs="Times New Roman"/>
          <w:color w:val="1C1C1C"/>
          <w:szCs w:val="24"/>
        </w:rPr>
        <w:lastRenderedPageBreak/>
        <w:t xml:space="preserve">Could your child be the next American Idol? </w:t>
      </w:r>
      <w:proofErr w:type="gramStart"/>
      <w:r w:rsidRPr="00404A71">
        <w:rPr>
          <w:rFonts w:ascii="Times New Roman" w:eastAsia="Times New Roman" w:hAnsi="Times New Roman" w:cs="Times New Roman"/>
          <w:color w:val="1C1C1C"/>
          <w:szCs w:val="24"/>
        </w:rPr>
        <w:t>The next American president?</w:t>
      </w:r>
      <w:proofErr w:type="gramEnd"/>
      <w:r w:rsidRPr="00404A71">
        <w:rPr>
          <w:rFonts w:ascii="Times New Roman" w:eastAsia="Times New Roman" w:hAnsi="Times New Roman" w:cs="Times New Roman"/>
          <w:color w:val="1C1C1C"/>
          <w:szCs w:val="24"/>
        </w:rPr>
        <w:t xml:space="preserve"> </w:t>
      </w:r>
      <w:proofErr w:type="gramStart"/>
      <w:r w:rsidRPr="00404A71">
        <w:rPr>
          <w:rFonts w:ascii="Times New Roman" w:eastAsia="Times New Roman" w:hAnsi="Times New Roman" w:cs="Times New Roman"/>
          <w:color w:val="1C1C1C"/>
          <w:szCs w:val="24"/>
        </w:rPr>
        <w:t>Perhaps.</w:t>
      </w:r>
      <w:proofErr w:type="gramEnd"/>
    </w:p>
    <w:p w:rsidR="0011698F" w:rsidRPr="00404A71" w:rsidRDefault="0011698F" w:rsidP="0011698F">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404A71">
        <w:rPr>
          <w:rFonts w:ascii="Times New Roman" w:eastAsia="Times New Roman" w:hAnsi="Times New Roman" w:cs="Times New Roman"/>
          <w:color w:val="1C1C1C"/>
          <w:szCs w:val="24"/>
        </w:rPr>
        <w:t>Daniel Coyle, author of the bestselling book, The Talent Code, says you can up a child’s chances immensely by understanding one key thing: greatness isn’t born, it’s grown.</w:t>
      </w:r>
    </w:p>
    <w:p w:rsidR="0011698F" w:rsidRPr="00404A71" w:rsidRDefault="0011698F" w:rsidP="0011698F">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404A71">
        <w:rPr>
          <w:rFonts w:ascii="Times New Roman" w:eastAsia="Times New Roman" w:hAnsi="Times New Roman" w:cs="Times New Roman"/>
          <w:color w:val="1C1C1C"/>
          <w:szCs w:val="24"/>
        </w:rPr>
        <w:t>Coyle spent two years bouncing between nine of the world’s greatest talent hotbeds—tiny, magical places that produce huge numbers of world-class performers in sports, art, music, and math. And what he found is that parents have been sold an incorrect picture as to how genius happens. Immense talent isn’t written into kids’ DNA, Coyle says, it’s the result of a distinctive and powerful pattern, a pattern that combines three elemental forces: targeted methods of practicing, specific methods of motivating, and coaching.</w:t>
      </w:r>
    </w:p>
    <w:p w:rsidR="0011698F" w:rsidRPr="00404A71" w:rsidRDefault="0011698F" w:rsidP="0011698F">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404A71">
        <w:rPr>
          <w:rFonts w:ascii="Times New Roman" w:eastAsia="Times New Roman" w:hAnsi="Times New Roman" w:cs="Times New Roman"/>
          <w:color w:val="1C1C1C"/>
          <w:szCs w:val="24"/>
        </w:rPr>
        <w:t>How kids practice, how they deal with failure, how they get praised, and how they are criticized, all play a part in the likelihood of achieving greatness. “Of course, not everyone grows up to be a Michelangelo or a Michael Jordan,” Coyle says, but understanding that genius is not an accident, but the result of a distinctive and powerful pattern, helps parents unlock the neurophysiology of learning.</w:t>
      </w:r>
    </w:p>
    <w:p w:rsidR="0011698F" w:rsidRPr="00404A71" w:rsidRDefault="0011698F" w:rsidP="0011698F">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404A71">
        <w:rPr>
          <w:rFonts w:ascii="Times New Roman" w:eastAsia="Times New Roman" w:hAnsi="Times New Roman" w:cs="Times New Roman"/>
          <w:color w:val="1C1C1C"/>
          <w:szCs w:val="24"/>
        </w:rPr>
        <w:t>Whether he was on a crummy tennis court in Russia that produced more top-20 players than the entire United States, or thousands of miles away at a classical musical academy in the Adirondacks, coaches in talent hotbeds “would speak with the same kind of rhythm, give the same kinds of instructions, and look at their students with the same kind of gaze. The practices would feature similar methods, like slowing things down to unbelievably slow speeds, or compressing the practice into a tiny space and speeding it up,” Coyle says.</w:t>
      </w:r>
    </w:p>
    <w:p w:rsidR="0011698F" w:rsidRPr="00404A71" w:rsidRDefault="0011698F" w:rsidP="0011698F">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404A71">
        <w:rPr>
          <w:rFonts w:ascii="Times New Roman" w:eastAsia="Times New Roman" w:hAnsi="Times New Roman" w:cs="Times New Roman"/>
          <w:color w:val="1C1C1C"/>
          <w:szCs w:val="24"/>
        </w:rPr>
        <w:t>He found that what was most striking about the talent hotbeds was “how amazingly similar” they all were. Want to create your own hotbed at home? Here are Coyle’s six strategies for unlocking kids’ talents:</w:t>
      </w:r>
    </w:p>
    <w:p w:rsidR="0011698F" w:rsidRPr="00404A71" w:rsidRDefault="0011698F" w:rsidP="0011698F">
      <w:pPr>
        <w:shd w:val="clear" w:color="auto" w:fill="FFFFFF"/>
        <w:spacing w:line="240" w:lineRule="auto"/>
        <w:jc w:val="left"/>
        <w:textAlignment w:val="baseline"/>
        <w:rPr>
          <w:rFonts w:ascii="Times New Roman" w:eastAsia="Times New Roman" w:hAnsi="Times New Roman" w:cs="Times New Roman"/>
          <w:color w:val="1C1C1C"/>
          <w:szCs w:val="24"/>
        </w:rPr>
      </w:pPr>
      <w:r w:rsidRPr="00404A71">
        <w:rPr>
          <w:rFonts w:ascii="Times New Roman" w:eastAsia="Times New Roman" w:hAnsi="Times New Roman" w:cs="Times New Roman"/>
          <w:b/>
          <w:bCs/>
          <w:color w:val="1C1C1C"/>
          <w:szCs w:val="24"/>
        </w:rPr>
        <w:t>Watch for tiny, powerful moments of ignition.</w:t>
      </w:r>
      <w:r w:rsidRPr="00404A71">
        <w:rPr>
          <w:rFonts w:ascii="Times New Roman" w:eastAsia="Times New Roman" w:hAnsi="Times New Roman" w:cs="Times New Roman"/>
          <w:color w:val="1C1C1C"/>
          <w:szCs w:val="24"/>
        </w:rPr>
        <w:t> It’s not easy to practice deeply—it requires passion, motivation, persistence, and the emotional fuel we call love. New research is showing us that when it comes to motivation, we are all born with the neurological equivalent of hair triggers. When a child’s identity becomes intertwined with a goal, the trigger fires, and a tsunami of unconscious motivational energy is released. Coyle points to a study done with a set of young musicians in which young musicians who foresaw themselves as adult musicians learned 400 percent faster than kids who did not. “It’s not genes that made these kids succeed, it’s the fuel contained inside a tiny idea: I want to be like them,” Coyle says.</w:t>
      </w:r>
    </w:p>
    <w:p w:rsidR="0011698F" w:rsidRPr="00404A71" w:rsidRDefault="0011698F" w:rsidP="0011698F">
      <w:pPr>
        <w:shd w:val="clear" w:color="auto" w:fill="FFFFFF"/>
        <w:spacing w:line="240" w:lineRule="auto"/>
        <w:jc w:val="left"/>
        <w:textAlignment w:val="baseline"/>
        <w:rPr>
          <w:rFonts w:ascii="Times New Roman" w:eastAsia="Times New Roman" w:hAnsi="Times New Roman" w:cs="Times New Roman"/>
          <w:color w:val="1C1C1C"/>
          <w:szCs w:val="24"/>
        </w:rPr>
      </w:pPr>
      <w:r w:rsidRPr="00404A71">
        <w:rPr>
          <w:rFonts w:ascii="Times New Roman" w:eastAsia="Times New Roman" w:hAnsi="Times New Roman" w:cs="Times New Roman"/>
          <w:b/>
          <w:bCs/>
          <w:color w:val="1C1C1C"/>
          <w:szCs w:val="24"/>
        </w:rPr>
        <w:t>Understand that all practice is not created equal—not by a long shot.</w:t>
      </w:r>
      <w:r w:rsidRPr="00404A71">
        <w:rPr>
          <w:rFonts w:ascii="Times New Roman" w:eastAsia="Times New Roman" w:hAnsi="Times New Roman" w:cs="Times New Roman"/>
          <w:color w:val="1C1C1C"/>
          <w:szCs w:val="24"/>
        </w:rPr>
        <w:t> The talent hotbeds have long known a crucial fact that science is just discovering: skill-acquisition skyrockets when we operate on the edge of our abilities, making errors and correcting them—a state called “deep practice.” The takeaway: mistakes aren’t verdicts; they’re information we use to build fast, fluent skill circuits. Kids who are able to see errors as fuel for learning, rather than setbacks, are the ones that eventually become geniuses.</w:t>
      </w:r>
    </w:p>
    <w:p w:rsidR="0011698F" w:rsidRPr="00404A71" w:rsidRDefault="0011698F" w:rsidP="0011698F">
      <w:pPr>
        <w:shd w:val="clear" w:color="auto" w:fill="FFFFFF"/>
        <w:spacing w:line="240" w:lineRule="auto"/>
        <w:jc w:val="left"/>
        <w:textAlignment w:val="baseline"/>
        <w:rPr>
          <w:rFonts w:ascii="Times New Roman" w:eastAsia="Times New Roman" w:hAnsi="Times New Roman" w:cs="Times New Roman"/>
          <w:color w:val="1C1C1C"/>
          <w:szCs w:val="24"/>
        </w:rPr>
      </w:pPr>
      <w:r w:rsidRPr="00404A71">
        <w:rPr>
          <w:rFonts w:ascii="Times New Roman" w:eastAsia="Times New Roman" w:hAnsi="Times New Roman" w:cs="Times New Roman"/>
          <w:b/>
          <w:bCs/>
          <w:color w:val="1C1C1C"/>
          <w:szCs w:val="24"/>
        </w:rPr>
        <w:t>Recognize that slow practice is productive practice.</w:t>
      </w:r>
      <w:r w:rsidRPr="00404A71">
        <w:rPr>
          <w:rFonts w:ascii="Times New Roman" w:eastAsia="Times New Roman" w:hAnsi="Times New Roman" w:cs="Times New Roman"/>
          <w:color w:val="1C1C1C"/>
          <w:szCs w:val="24"/>
        </w:rPr>
        <w:t xml:space="preserve"> This technique is common to virtually every talent hotbed, from tennis to cello to math. The reason it works: when you go slow, you can sense and fix more errors—coach yourself to build a better skill circuit. At </w:t>
      </w:r>
      <w:proofErr w:type="spellStart"/>
      <w:r w:rsidRPr="00404A71">
        <w:rPr>
          <w:rFonts w:ascii="Times New Roman" w:eastAsia="Times New Roman" w:hAnsi="Times New Roman" w:cs="Times New Roman"/>
          <w:color w:val="1C1C1C"/>
          <w:szCs w:val="24"/>
        </w:rPr>
        <w:t>Meadowmount</w:t>
      </w:r>
      <w:proofErr w:type="spellEnd"/>
      <w:r w:rsidRPr="00404A71">
        <w:rPr>
          <w:rFonts w:ascii="Times New Roman" w:eastAsia="Times New Roman" w:hAnsi="Times New Roman" w:cs="Times New Roman"/>
          <w:color w:val="1C1C1C"/>
          <w:szCs w:val="24"/>
        </w:rPr>
        <w:t xml:space="preserve">, a classical-music school whose alumni include Yo-Yo Ma and </w:t>
      </w:r>
      <w:proofErr w:type="spellStart"/>
      <w:r w:rsidRPr="00404A71">
        <w:rPr>
          <w:rFonts w:ascii="Times New Roman" w:eastAsia="Times New Roman" w:hAnsi="Times New Roman" w:cs="Times New Roman"/>
          <w:color w:val="1C1C1C"/>
          <w:szCs w:val="24"/>
        </w:rPr>
        <w:t>Itzhak</w:t>
      </w:r>
      <w:proofErr w:type="spellEnd"/>
      <w:r w:rsidRPr="00404A71">
        <w:rPr>
          <w:rFonts w:ascii="Times New Roman" w:eastAsia="Times New Roman" w:hAnsi="Times New Roman" w:cs="Times New Roman"/>
          <w:color w:val="1C1C1C"/>
          <w:szCs w:val="24"/>
        </w:rPr>
        <w:t xml:space="preserve"> Perlman, the rule is, you should play slow enough that a passer-by can’t recognize the song. As one coach puts it, “It’s not how fast you do it. It’s how slow you can do it correctly.”</w:t>
      </w:r>
    </w:p>
    <w:p w:rsidR="0011698F" w:rsidRPr="00404A71" w:rsidRDefault="0011698F" w:rsidP="0011698F">
      <w:pPr>
        <w:shd w:val="clear" w:color="auto" w:fill="FFFFFF"/>
        <w:spacing w:line="240" w:lineRule="auto"/>
        <w:jc w:val="left"/>
        <w:textAlignment w:val="baseline"/>
        <w:rPr>
          <w:rFonts w:ascii="Times New Roman" w:eastAsia="Times New Roman" w:hAnsi="Times New Roman" w:cs="Times New Roman"/>
          <w:color w:val="1C1C1C"/>
          <w:szCs w:val="24"/>
        </w:rPr>
      </w:pPr>
      <w:r w:rsidRPr="00404A71">
        <w:rPr>
          <w:rFonts w:ascii="Times New Roman" w:eastAsia="Times New Roman" w:hAnsi="Times New Roman" w:cs="Times New Roman"/>
          <w:b/>
          <w:bCs/>
          <w:color w:val="1C1C1C"/>
          <w:szCs w:val="24"/>
        </w:rPr>
        <w:t>Praise effort, not natural ability.</w:t>
      </w:r>
      <w:r w:rsidRPr="00404A71">
        <w:rPr>
          <w:rFonts w:ascii="Times New Roman" w:eastAsia="Times New Roman" w:hAnsi="Times New Roman" w:cs="Times New Roman"/>
          <w:color w:val="1C1C1C"/>
          <w:szCs w:val="24"/>
        </w:rPr>
        <w:t xml:space="preserve"> When we praise a child’s intelligence, we’re telling her that status is the name of the game, and she reacts by taking fewer risks. When we praise effort, however, kids become more inclined to take risks, make mistakes, and learn from them—the essence of deep practice and learning. It’s no coincidence that talent hotbeds use </w:t>
      </w:r>
      <w:r w:rsidRPr="00404A71">
        <w:rPr>
          <w:rFonts w:ascii="Times New Roman" w:eastAsia="Times New Roman" w:hAnsi="Times New Roman" w:cs="Times New Roman"/>
          <w:color w:val="1C1C1C"/>
          <w:szCs w:val="24"/>
        </w:rPr>
        <w:lastRenderedPageBreak/>
        <w:t xml:space="preserve">effort-based language: The Russian tennis players I met don’t “play” tennis – the word is </w:t>
      </w:r>
      <w:proofErr w:type="spellStart"/>
      <w:r w:rsidRPr="00404A71">
        <w:rPr>
          <w:rFonts w:ascii="Times New Roman" w:eastAsia="Times New Roman" w:hAnsi="Times New Roman" w:cs="Times New Roman"/>
          <w:color w:val="1C1C1C"/>
          <w:szCs w:val="24"/>
        </w:rPr>
        <w:t>borot’sya</w:t>
      </w:r>
      <w:proofErr w:type="spellEnd"/>
      <w:r w:rsidRPr="00404A71">
        <w:rPr>
          <w:rFonts w:ascii="Times New Roman" w:eastAsia="Times New Roman" w:hAnsi="Times New Roman" w:cs="Times New Roman"/>
          <w:color w:val="1C1C1C"/>
          <w:szCs w:val="24"/>
        </w:rPr>
        <w:t xml:space="preserve"> – to struggle.</w:t>
      </w:r>
    </w:p>
    <w:p w:rsidR="0011698F" w:rsidRPr="00404A71" w:rsidRDefault="0011698F" w:rsidP="0011698F">
      <w:pPr>
        <w:shd w:val="clear" w:color="auto" w:fill="FFFFFF"/>
        <w:spacing w:line="240" w:lineRule="auto"/>
        <w:jc w:val="left"/>
        <w:textAlignment w:val="baseline"/>
        <w:rPr>
          <w:rFonts w:ascii="Times New Roman" w:eastAsia="Times New Roman" w:hAnsi="Times New Roman" w:cs="Times New Roman"/>
          <w:color w:val="1C1C1C"/>
          <w:szCs w:val="24"/>
        </w:rPr>
      </w:pPr>
      <w:r w:rsidRPr="00404A71">
        <w:rPr>
          <w:rFonts w:ascii="Times New Roman" w:eastAsia="Times New Roman" w:hAnsi="Times New Roman" w:cs="Times New Roman"/>
          <w:b/>
          <w:bCs/>
          <w:color w:val="1C1C1C"/>
          <w:szCs w:val="24"/>
        </w:rPr>
        <w:t>Encourage mimicry.</w:t>
      </w:r>
      <w:r w:rsidRPr="00404A71">
        <w:rPr>
          <w:rFonts w:ascii="Times New Roman" w:eastAsia="Times New Roman" w:hAnsi="Times New Roman" w:cs="Times New Roman"/>
          <w:color w:val="1C1C1C"/>
          <w:szCs w:val="24"/>
        </w:rPr>
        <w:t xml:space="preserve"> Copying is a neurological shortcut to skill. Vividly imagining </w:t>
      </w:r>
      <w:proofErr w:type="gramStart"/>
      <w:r w:rsidRPr="00404A71">
        <w:rPr>
          <w:rFonts w:ascii="Times New Roman" w:eastAsia="Times New Roman" w:hAnsi="Times New Roman" w:cs="Times New Roman"/>
          <w:color w:val="1C1C1C"/>
          <w:szCs w:val="24"/>
        </w:rPr>
        <w:t>yourself</w:t>
      </w:r>
      <w:proofErr w:type="gramEnd"/>
      <w:r w:rsidRPr="00404A71">
        <w:rPr>
          <w:rFonts w:ascii="Times New Roman" w:eastAsia="Times New Roman" w:hAnsi="Times New Roman" w:cs="Times New Roman"/>
          <w:color w:val="1C1C1C"/>
          <w:szCs w:val="24"/>
        </w:rPr>
        <w:t xml:space="preserve"> perfecting a skill is a great first step to actually doing it, whether you’re writing or dancing. Tim </w:t>
      </w:r>
      <w:proofErr w:type="spellStart"/>
      <w:r w:rsidRPr="00404A71">
        <w:rPr>
          <w:rFonts w:ascii="Times New Roman" w:eastAsia="Times New Roman" w:hAnsi="Times New Roman" w:cs="Times New Roman"/>
          <w:color w:val="1C1C1C"/>
          <w:szCs w:val="24"/>
        </w:rPr>
        <w:t>Gallwey</w:t>
      </w:r>
      <w:proofErr w:type="spellEnd"/>
      <w:r w:rsidRPr="00404A71">
        <w:rPr>
          <w:rFonts w:ascii="Times New Roman" w:eastAsia="Times New Roman" w:hAnsi="Times New Roman" w:cs="Times New Roman"/>
          <w:color w:val="1C1C1C"/>
          <w:szCs w:val="24"/>
        </w:rPr>
        <w:t>, the author/tennis instructor, teaches beginner students to play a passable game in twenty minutes through mimicry—all without uttering a single word of instruction.</w:t>
      </w:r>
    </w:p>
    <w:p w:rsidR="0011698F" w:rsidRPr="00404A71" w:rsidRDefault="0011698F" w:rsidP="0011698F">
      <w:pPr>
        <w:shd w:val="clear" w:color="auto" w:fill="FFFFFF"/>
        <w:spacing w:line="240" w:lineRule="auto"/>
        <w:jc w:val="left"/>
        <w:textAlignment w:val="baseline"/>
        <w:rPr>
          <w:rFonts w:ascii="Times New Roman" w:eastAsia="Times New Roman" w:hAnsi="Times New Roman" w:cs="Times New Roman"/>
          <w:color w:val="1C1C1C"/>
          <w:szCs w:val="24"/>
        </w:rPr>
      </w:pPr>
      <w:r w:rsidRPr="00404A71">
        <w:rPr>
          <w:rFonts w:ascii="Times New Roman" w:eastAsia="Times New Roman" w:hAnsi="Times New Roman" w:cs="Times New Roman"/>
          <w:b/>
          <w:bCs/>
          <w:color w:val="1C1C1C"/>
          <w:szCs w:val="24"/>
        </w:rPr>
        <w:t>Stand back.</w:t>
      </w:r>
      <w:r w:rsidRPr="00404A71">
        <w:rPr>
          <w:rFonts w:ascii="Times New Roman" w:eastAsia="Times New Roman" w:hAnsi="Times New Roman" w:cs="Times New Roman"/>
          <w:color w:val="1C1C1C"/>
          <w:szCs w:val="24"/>
        </w:rPr>
        <w:t xml:space="preserve"> The kind of deep practice that grows skill circuits can only come from within the kid, not from the parent, no matter how well-meaning. As Stanford psychologist Carol </w:t>
      </w:r>
      <w:proofErr w:type="spellStart"/>
      <w:r w:rsidRPr="00404A71">
        <w:rPr>
          <w:rFonts w:ascii="Times New Roman" w:eastAsia="Times New Roman" w:hAnsi="Times New Roman" w:cs="Times New Roman"/>
          <w:color w:val="1C1C1C"/>
          <w:szCs w:val="24"/>
        </w:rPr>
        <w:t>Dweck</w:t>
      </w:r>
      <w:proofErr w:type="spellEnd"/>
      <w:r w:rsidRPr="00404A71">
        <w:rPr>
          <w:rFonts w:ascii="Times New Roman" w:eastAsia="Times New Roman" w:hAnsi="Times New Roman" w:cs="Times New Roman"/>
          <w:color w:val="1C1C1C"/>
          <w:szCs w:val="24"/>
        </w:rPr>
        <w:t xml:space="preserve"> puts it, all parental advice can be distilled into two essential points: 1) pay attention to what your child stares at; 2) praise them for their effort. In other words, notice when they fall in love, and help them to use the energy of that love wisely.</w:t>
      </w:r>
    </w:p>
    <w:p w:rsidR="0011698F" w:rsidRPr="00404A71" w:rsidRDefault="0011698F" w:rsidP="0011698F">
      <w:pPr>
        <w:shd w:val="clear" w:color="auto" w:fill="FFFFFF"/>
        <w:spacing w:before="167" w:after="167" w:line="240" w:lineRule="auto"/>
        <w:jc w:val="left"/>
        <w:textAlignment w:val="baseline"/>
        <w:rPr>
          <w:rFonts w:ascii="Times New Roman" w:eastAsia="Times New Roman" w:hAnsi="Times New Roman" w:cs="Times New Roman"/>
          <w:color w:val="1C1C1C"/>
          <w:szCs w:val="24"/>
        </w:rPr>
      </w:pPr>
      <w:r w:rsidRPr="00404A71">
        <w:rPr>
          <w:rFonts w:ascii="Times New Roman" w:eastAsia="Times New Roman" w:hAnsi="Times New Roman" w:cs="Times New Roman"/>
          <w:color w:val="1C1C1C"/>
          <w:szCs w:val="24"/>
        </w:rPr>
        <w:t xml:space="preserve">When you start thinking about talent as a process—when you see the power of certain forms of practice, when you look for inner passion, when you tune into the teaching signals you can send—life changes, Coyle says. Like most big changes, it shows itself in small ways. “For our family, it’s when our son has a tough new song on the piano, and my wife encourages him to try just the first bar, or just the first five notes over and over, doing it in baby steps until it starts to click. Or when our daughters are skiing, and they excitedly inform us that they </w:t>
      </w:r>
      <w:proofErr w:type="gramStart"/>
      <w:r w:rsidRPr="00404A71">
        <w:rPr>
          <w:rFonts w:ascii="Times New Roman" w:eastAsia="Times New Roman" w:hAnsi="Times New Roman" w:cs="Times New Roman"/>
          <w:color w:val="1C1C1C"/>
          <w:szCs w:val="24"/>
        </w:rPr>
        <w:t>fell</w:t>
      </w:r>
      <w:proofErr w:type="gramEnd"/>
      <w:r w:rsidRPr="00404A71">
        <w:rPr>
          <w:rFonts w:ascii="Times New Roman" w:eastAsia="Times New Roman" w:hAnsi="Times New Roman" w:cs="Times New Roman"/>
          <w:color w:val="1C1C1C"/>
          <w:szCs w:val="24"/>
        </w:rPr>
        <w:t xml:space="preserve"> a bunch of times, which must be a sign that they are getting better,” Coyle says. (A concept that works better with skiing than it will with learning to drive a car).</w:t>
      </w:r>
    </w:p>
    <w:p w:rsidR="0011698F" w:rsidRPr="00404A71" w:rsidRDefault="0011698F" w:rsidP="0011698F">
      <w:pPr>
        <w:shd w:val="clear" w:color="auto" w:fill="FFFFFF"/>
        <w:spacing w:before="167" w:line="240" w:lineRule="auto"/>
        <w:jc w:val="left"/>
        <w:textAlignment w:val="baseline"/>
        <w:rPr>
          <w:rFonts w:ascii="Times New Roman" w:eastAsia="Times New Roman" w:hAnsi="Times New Roman" w:cs="Times New Roman"/>
          <w:color w:val="1C1C1C"/>
          <w:szCs w:val="24"/>
        </w:rPr>
      </w:pPr>
      <w:r w:rsidRPr="00404A71">
        <w:rPr>
          <w:rFonts w:ascii="Times New Roman" w:eastAsia="Times New Roman" w:hAnsi="Times New Roman" w:cs="Times New Roman"/>
          <w:color w:val="1C1C1C"/>
          <w:szCs w:val="24"/>
        </w:rPr>
        <w:t xml:space="preserve">Mostly, though, teaching kids that talent is built, not born, allows them to look at failure in a completely new way. Failure is not a verdict, it’s a path forward. And mistakes are not something to be embarrassed </w:t>
      </w:r>
      <w:proofErr w:type="gramStart"/>
      <w:r w:rsidRPr="00404A71">
        <w:rPr>
          <w:rFonts w:ascii="Times New Roman" w:eastAsia="Times New Roman" w:hAnsi="Times New Roman" w:cs="Times New Roman"/>
          <w:color w:val="1C1C1C"/>
          <w:szCs w:val="24"/>
        </w:rPr>
        <w:t>about,</w:t>
      </w:r>
      <w:proofErr w:type="gramEnd"/>
      <w:r w:rsidRPr="00404A71">
        <w:rPr>
          <w:rFonts w:ascii="Times New Roman" w:eastAsia="Times New Roman" w:hAnsi="Times New Roman" w:cs="Times New Roman"/>
          <w:color w:val="1C1C1C"/>
          <w:szCs w:val="24"/>
        </w:rPr>
        <w:t xml:space="preserve"> they’re steps on the path to success. Without them, greatness is not possible</w:t>
      </w:r>
    </w:p>
    <w:p w:rsidR="0095634B" w:rsidRPr="00404A71" w:rsidRDefault="0095634B">
      <w:pPr>
        <w:rPr>
          <w:rFonts w:ascii="Times New Roman" w:hAnsi="Times New Roman" w:cs="Times New Roman"/>
          <w:szCs w:val="24"/>
        </w:rPr>
      </w:pPr>
    </w:p>
    <w:sectPr w:rsidR="0095634B" w:rsidRPr="00404A71" w:rsidSect="00186B47">
      <w:pgSz w:w="11907" w:h="16840" w:code="9"/>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11698F"/>
    <w:rsid w:val="0011698F"/>
    <w:rsid w:val="00186B47"/>
    <w:rsid w:val="00404A71"/>
    <w:rsid w:val="0095634B"/>
    <w:rsid w:val="00E20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634B"/>
  </w:style>
  <w:style w:type="paragraph" w:styleId="Heading2">
    <w:name w:val="heading 2"/>
    <w:basedOn w:val="Normal"/>
    <w:link w:val="Heading2Char"/>
    <w:uiPriority w:val="9"/>
    <w:qFormat/>
    <w:rsid w:val="0011698F"/>
    <w:pPr>
      <w:spacing w:before="100" w:beforeAutospacing="1" w:after="100" w:afterAutospacing="1" w:line="240" w:lineRule="auto"/>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698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1698F"/>
    <w:pPr>
      <w:spacing w:before="100" w:beforeAutospacing="1" w:after="100" w:afterAutospacing="1" w:line="240" w:lineRule="auto"/>
      <w:jc w:val="left"/>
    </w:pPr>
    <w:rPr>
      <w:rFonts w:ascii="Times New Roman" w:eastAsia="Times New Roman" w:hAnsi="Times New Roman" w:cs="Times New Roman"/>
      <w:szCs w:val="24"/>
    </w:rPr>
  </w:style>
  <w:style w:type="character" w:styleId="Strong">
    <w:name w:val="Strong"/>
    <w:basedOn w:val="DefaultParagraphFont"/>
    <w:uiPriority w:val="22"/>
    <w:qFormat/>
    <w:rsid w:val="0011698F"/>
    <w:rPr>
      <w:b/>
      <w:bCs/>
    </w:rPr>
  </w:style>
  <w:style w:type="character" w:customStyle="1" w:styleId="apple-converted-space">
    <w:name w:val="apple-converted-space"/>
    <w:basedOn w:val="DefaultParagraphFont"/>
    <w:rsid w:val="0011698F"/>
  </w:style>
  <w:style w:type="paragraph" w:styleId="BalloonText">
    <w:name w:val="Balloon Text"/>
    <w:basedOn w:val="Normal"/>
    <w:link w:val="BalloonTextChar"/>
    <w:uiPriority w:val="99"/>
    <w:semiHidden/>
    <w:unhideWhenUsed/>
    <w:rsid w:val="0011698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9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322785">
      <w:bodyDiv w:val="1"/>
      <w:marLeft w:val="0"/>
      <w:marRight w:val="0"/>
      <w:marTop w:val="0"/>
      <w:marBottom w:val="0"/>
      <w:divBdr>
        <w:top w:val="none" w:sz="0" w:space="0" w:color="auto"/>
        <w:left w:val="none" w:sz="0" w:space="0" w:color="auto"/>
        <w:bottom w:val="none" w:sz="0" w:space="0" w:color="auto"/>
        <w:right w:val="none" w:sz="0" w:space="0" w:color="auto"/>
      </w:divBdr>
      <w:divsChild>
        <w:div w:id="2083747939">
          <w:marLeft w:val="0"/>
          <w:marRight w:val="0"/>
          <w:marTop w:val="0"/>
          <w:marBottom w:val="67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User</cp:lastModifiedBy>
  <cp:revision>3</cp:revision>
  <dcterms:created xsi:type="dcterms:W3CDTF">2016-10-12T15:16:00Z</dcterms:created>
  <dcterms:modified xsi:type="dcterms:W3CDTF">2017-01-24T07:23:00Z</dcterms:modified>
</cp:coreProperties>
</file>