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A6C7E" w:rsidRDefault="00E23E20" w:rsidP="00CA35FD">
      <w:pPr>
        <w:spacing w:after="0" w:line="360" w:lineRule="auto"/>
        <w:jc w:val="center"/>
        <w:rPr>
          <w:sz w:val="24"/>
        </w:rPr>
      </w:pPr>
      <w:r>
        <w:rPr>
          <w:sz w:val="24"/>
        </w:rPr>
        <w:t>ҮНЭЛГЭЭНИЙ РУБРИК  БОЛОВСРУУЛАН,</w:t>
      </w:r>
    </w:p>
    <w:p w:rsidR="00CA35FD" w:rsidRDefault="00CA35FD" w:rsidP="00CA35FD">
      <w:pPr>
        <w:spacing w:after="0" w:line="360" w:lineRule="auto"/>
        <w:jc w:val="center"/>
        <w:rPr>
          <w:sz w:val="24"/>
        </w:rPr>
      </w:pPr>
      <w:r>
        <w:rPr>
          <w:sz w:val="24"/>
        </w:rPr>
        <w:t>ХЭРЭГЛЭЖ БАЙГАА ТУРШЛАГА</w:t>
      </w:r>
    </w:p>
    <w:p w:rsidR="00CA35FD" w:rsidRDefault="00CA35FD" w:rsidP="00CA35FD">
      <w:pPr>
        <w:tabs>
          <w:tab w:val="left" w:pos="360"/>
          <w:tab w:val="left" w:pos="720"/>
        </w:tabs>
        <w:spacing w:after="0" w:line="360" w:lineRule="auto"/>
        <w:rPr>
          <w:sz w:val="24"/>
        </w:rPr>
      </w:pPr>
      <w:r>
        <w:rPr>
          <w:sz w:val="24"/>
        </w:rPr>
        <w:t xml:space="preserve">                                                   Ц.Оюунчимэг (МУБИС НХУС Гадаад Хэлний Төв)</w:t>
      </w:r>
    </w:p>
    <w:p w:rsidR="00CA35FD" w:rsidRDefault="00CA35FD" w:rsidP="00CA35FD">
      <w:pPr>
        <w:spacing w:after="0" w:line="360" w:lineRule="auto"/>
        <w:ind w:left="360"/>
        <w:jc w:val="center"/>
        <w:outlineLvl w:val="0"/>
        <w:rPr>
          <w:sz w:val="24"/>
        </w:rPr>
      </w:pPr>
    </w:p>
    <w:p w:rsidR="00CA35FD" w:rsidRDefault="00CA35FD" w:rsidP="00CA35FD">
      <w:pPr>
        <w:spacing w:after="0" w:line="360" w:lineRule="auto"/>
        <w:ind w:left="360"/>
        <w:jc w:val="center"/>
        <w:outlineLvl w:val="0"/>
        <w:rPr>
          <w:sz w:val="24"/>
        </w:rPr>
      </w:pPr>
      <w:r>
        <w:rPr>
          <w:sz w:val="24"/>
        </w:rPr>
        <w:t>ХУРААНГУЙ</w:t>
      </w:r>
    </w:p>
    <w:p w:rsidR="00CA35FD" w:rsidRDefault="00CA35FD" w:rsidP="00CA35FD">
      <w:pPr>
        <w:spacing w:after="0" w:line="360" w:lineRule="auto"/>
        <w:ind w:left="360"/>
        <w:outlineLvl w:val="0"/>
        <w:rPr>
          <w:sz w:val="24"/>
        </w:rPr>
      </w:pPr>
    </w:p>
    <w:p w:rsidR="00CA35FD" w:rsidRPr="003B760A" w:rsidRDefault="00CA35FD" w:rsidP="00CA35FD">
      <w:pPr>
        <w:spacing w:after="0" w:line="360" w:lineRule="auto"/>
        <w:jc w:val="both"/>
        <w:outlineLvl w:val="0"/>
        <w:rPr>
          <w:sz w:val="24"/>
        </w:rPr>
      </w:pPr>
      <w:r>
        <w:rPr>
          <w:sz w:val="24"/>
        </w:rPr>
        <w:t xml:space="preserve">          This empirical research paper introduces findings of using rubrics as a scoring instrument to assess students’ performance and shares some experiences how rubrics impact on student learning and help to reduce certain side- effects of assessment. Rubrics are designed for intermediate English proficiency level students who is majoring primary school teaching at MNUE. A student-friendly rubric helps and inspires students evaluate their own progress of demonstration to meet their needs. Adult learners’ key characteristics are to improve their evaluating and reflecting skills. Student-centered design of the rubrics help students to learn well and understand easily what will be learned and what will be assessed.          </w:t>
      </w:r>
    </w:p>
    <w:p w:rsidR="00CA35FD" w:rsidRDefault="00CA35FD" w:rsidP="00CA35FD">
      <w:pPr>
        <w:spacing w:after="0" w:line="360" w:lineRule="auto"/>
        <w:jc w:val="both"/>
        <w:rPr>
          <w:sz w:val="24"/>
          <w:szCs w:val="32"/>
        </w:rPr>
      </w:pPr>
      <w:r>
        <w:rPr>
          <w:sz w:val="24"/>
          <w:szCs w:val="32"/>
        </w:rPr>
        <w:t xml:space="preserve">             Энэ илтгэлээр бага ангийн багшаар бэлтгэгдэж байгаа оюутнуудын Англи хэлний дунд түвшиний мэдлэг, чадвар эзэмших хичээлийн гүйцэтгэлийг үнэлгээний рубрик боловсруулан дүгнэснээр хүрсэн үр дүн болон үнэлгээнээс үүдэн гардаг сөрөг нөлөөг багасгаж байгаа туршлагаас танилцуулахыг зорино. Рубрик нь оюутан өөрийгөө ахиц хөгжилд уриалан дуудахад нь тустай төдийгүй хоцрогдлоо арилгаж сурах хэрэгцээгээ хангахад тохиромжтой юм. Оюутан суралцагчдын онцлог нь өөрийн гүйцэтгэлд үнэлэлт өгч, эргэцүүлэн бодох чадварт суралцахад байдаг. Хялбар боловсруулсан  рубрик нь  юунд суралцах болон юуг үнэлэх хоёрыг холбож  хялбархан ойлголт авахад нь тусалдаг. </w:t>
      </w:r>
    </w:p>
    <w:p w:rsidR="00CA35FD" w:rsidRDefault="00CA35FD" w:rsidP="00CA35FD">
      <w:pPr>
        <w:spacing w:after="0" w:line="360" w:lineRule="auto"/>
        <w:jc w:val="both"/>
        <w:rPr>
          <w:sz w:val="24"/>
          <w:szCs w:val="32"/>
        </w:rPr>
      </w:pPr>
    </w:p>
    <w:p w:rsidR="00CA35FD" w:rsidRDefault="00CA35FD" w:rsidP="00CA35FD">
      <w:pPr>
        <w:spacing w:after="0" w:line="360" w:lineRule="auto"/>
        <w:jc w:val="both"/>
        <w:rPr>
          <w:sz w:val="24"/>
          <w:szCs w:val="32"/>
        </w:rPr>
      </w:pPr>
      <w:r>
        <w:rPr>
          <w:sz w:val="24"/>
          <w:szCs w:val="32"/>
        </w:rPr>
        <w:t xml:space="preserve">Түлхүүр үг: боловсролын үнэлгээ, үнэлгээний зорилго, үнэлгээний сөрөг нөлөө, рубрик, сурах хэрэгцээ, өөрийн үнэлгээ,    </w:t>
      </w:r>
    </w:p>
    <w:p w:rsidR="00CA35FD" w:rsidRDefault="00CA35FD" w:rsidP="00CA35FD">
      <w:pPr>
        <w:spacing w:after="0" w:line="360" w:lineRule="auto"/>
        <w:jc w:val="both"/>
        <w:rPr>
          <w:sz w:val="24"/>
          <w:szCs w:val="32"/>
        </w:rPr>
      </w:pPr>
    </w:p>
    <w:p w:rsidR="00CA35FD" w:rsidRDefault="00CA35FD" w:rsidP="00CA35FD">
      <w:pPr>
        <w:spacing w:after="0" w:line="360" w:lineRule="auto"/>
        <w:jc w:val="both"/>
        <w:rPr>
          <w:sz w:val="24"/>
          <w:szCs w:val="32"/>
        </w:rPr>
      </w:pPr>
      <w:r>
        <w:rPr>
          <w:sz w:val="24"/>
          <w:szCs w:val="32"/>
        </w:rPr>
        <w:t xml:space="preserve">ОРШИЛ    </w:t>
      </w:r>
    </w:p>
    <w:p w:rsidR="00CA35FD" w:rsidRDefault="00CA35FD" w:rsidP="00CA35FD">
      <w:pPr>
        <w:spacing w:after="0" w:line="360" w:lineRule="auto"/>
        <w:jc w:val="both"/>
        <w:rPr>
          <w:sz w:val="24"/>
          <w:szCs w:val="32"/>
        </w:rPr>
      </w:pPr>
      <w:r>
        <w:rPr>
          <w:sz w:val="24"/>
          <w:szCs w:val="32"/>
        </w:rPr>
        <w:t xml:space="preserve">Энэхүү судалгааг  багш бэлтгэх салбарт ажиллаж ирсэн туршлагадаа үндэслэн үнэлгээний зорилгуудыг тэнцвэртэйгээр биелүүлж, үнэлгээнээс үүдэн гардаг зарим сөрөг нөлөөллийг багасгах зорилгоор оюутны явцын гүйцэтгэлийг э-тестээр дүгнэж, бие даалтын ажлыг рубрик боловсруулан шалгаж байгаа ажлын үр дүн юм. Үнэлгээний үндэслэлтэй, бодитой байх шалгуурыг хангах нь өдөр тутмын хичээлийн чанарт шууд нөлөөлөх гол хүчин зүйлийн нэг гэж үзэж байна. Туршилт  судалгааныхаа үр дүнг үндсэн гурван хэсэгтэйгээр танилцуулна. Эхний хэсэг буюу “Боловсролын үнэлгээ” хэсэгтээ боловсролын үнэлгээг бид хэрхэн тодорхойлж ирсэн болон түүнийг хийдэг зорилго, түүнээс үүдэн гардаг сөрөг нөлөөг танилцуулж, дараа нь өөрийн судалгааны арга зүйгээ “Үнэлгээ” хэсэгт,  харин “Үнэт зүйл” хэсэгт  cудалгааны үр дүнгээс танилцуулна.          </w:t>
      </w:r>
    </w:p>
    <w:p w:rsidR="00CA35FD" w:rsidRDefault="00CA35FD" w:rsidP="00CA35FD">
      <w:pPr>
        <w:spacing w:after="0" w:line="360" w:lineRule="auto"/>
        <w:jc w:val="both"/>
        <w:rPr>
          <w:sz w:val="24"/>
          <w:szCs w:val="32"/>
        </w:rPr>
      </w:pPr>
    </w:p>
    <w:p w:rsidR="00CA35FD" w:rsidRDefault="00CA35FD" w:rsidP="00CA35FD">
      <w:pPr>
        <w:spacing w:after="0" w:line="360" w:lineRule="auto"/>
        <w:jc w:val="both"/>
        <w:rPr>
          <w:sz w:val="24"/>
          <w:szCs w:val="32"/>
        </w:rPr>
      </w:pPr>
      <w:r>
        <w:rPr>
          <w:sz w:val="24"/>
          <w:szCs w:val="32"/>
        </w:rPr>
        <w:t>I. БОЛОВСРОЛЫН ҮНЭЛГЭЭ</w:t>
      </w:r>
    </w:p>
    <w:p w:rsidR="00CA35FD" w:rsidRDefault="00CA35FD" w:rsidP="00CA35FD">
      <w:pPr>
        <w:spacing w:after="0" w:line="360" w:lineRule="auto"/>
        <w:jc w:val="both"/>
        <w:rPr>
          <w:sz w:val="24"/>
          <w:szCs w:val="32"/>
        </w:rPr>
      </w:pPr>
      <w:r>
        <w:rPr>
          <w:sz w:val="24"/>
          <w:szCs w:val="32"/>
        </w:rPr>
        <w:t xml:space="preserve"> </w:t>
      </w:r>
    </w:p>
    <w:p w:rsidR="00CA35FD" w:rsidRDefault="00CA35FD" w:rsidP="00CA35FD">
      <w:pPr>
        <w:spacing w:after="0" w:line="360" w:lineRule="auto"/>
        <w:jc w:val="both"/>
        <w:rPr>
          <w:sz w:val="24"/>
        </w:rPr>
      </w:pPr>
      <w:r>
        <w:rPr>
          <w:sz w:val="24"/>
        </w:rPr>
        <w:t xml:space="preserve">Анх боловсролын үнэлгээ нь хэдийд ч юм хэн нэгэн, зарим нэг төрлийн үйл ажиллагаанд шууд болон шууд бусаар оролцон нөгөө хүнийхээ хандлага, чадвар, аль эсвэл ойлголт, мэдлэгийг тайлбарлахаар зориуд мэдээлэл олж авах санаанаас үүсэл гаралтай байж болох юм гэжээ. (Дэрэк Раунтрий, 1977) </w:t>
      </w:r>
    </w:p>
    <w:p w:rsidR="00CA35FD" w:rsidRDefault="00CA35FD" w:rsidP="00CA35FD">
      <w:pPr>
        <w:spacing w:after="0" w:line="360" w:lineRule="auto"/>
        <w:jc w:val="both"/>
        <w:rPr>
          <w:sz w:val="24"/>
          <w:szCs w:val="32"/>
        </w:rPr>
      </w:pPr>
      <w:r w:rsidRPr="009F4FAF">
        <w:rPr>
          <w:sz w:val="24"/>
        </w:rPr>
        <w:t>Үнэлгээг маш олон төрлөөр тодорхойлсон байдгаас боловсролын үнэлгээнд хамгийн ойр нэгэн тодорхойлолтыг танилцуулбал, боловсролын салбарт үнэлгээ гэсэн нэр томьёонд суралцагч нэг бүрийн болон бүлэг суралцагчийн мэдлэг, хандлага эсвэл чадварын талаархи мэдээлэл авахаар боловсруулагдсан ямар ч журам болон үйл ажиллагаа хамаарагдана гэжээ. Илүү дэлгэрүүлэн тайлбарлавал оюутны боловср</w:t>
      </w:r>
      <w:r>
        <w:rPr>
          <w:sz w:val="24"/>
        </w:rPr>
        <w:t>олтой холбоотой шийдвэр гаргах, оюутны ахиц, тэдний сайн</w:t>
      </w:r>
      <w:r w:rsidRPr="009F4FAF">
        <w:rPr>
          <w:sz w:val="24"/>
        </w:rPr>
        <w:t xml:space="preserve"> болон сул хөгжсөн чадваруудын талаар дүгнэх, хичээлийн үр өгөөжийг шүүн тунгаах, хөтөлбөрийн шаардлага хангаж байгаа эсэх болон бодлого чиглэлд тусгах хэрэгтэй мэдээлэл олж авах явц юм. </w:t>
      </w:r>
      <w:r>
        <w:rPr>
          <w:sz w:val="24"/>
          <w:szCs w:val="32"/>
        </w:rPr>
        <w:t xml:space="preserve">Бид үнэлгээг оношлох, дүгнэх, зэрэглэл тогтоох зорилгоор хийдэг. Эдгээр зорилгыг илүү дэлгэрүүлэн ангилсан нь: 1) сонгон шалгаруулах; 2) стандарт хангах; 3) оюутныг сэдэлжүүлэх; 4) оюутан дүгнэлт хийх; 5) багш дүгнэлт хийх; 6) амьдралд бэлтгэх; эдгээр болно. Багш, сурган хүмүүжүүлэгч бид үйл ажиллагаандаа эдгээр зорилгуудын тэнцвэртэй байдлыг хангаж  ажиллавал доор дурдах сөрөг нөлөөллийг бууруулах боломжтой.  </w:t>
      </w:r>
    </w:p>
    <w:p w:rsidR="00CA35FD" w:rsidRDefault="00CA35FD" w:rsidP="00CA35FD">
      <w:pPr>
        <w:spacing w:after="0" w:line="360" w:lineRule="auto"/>
        <w:jc w:val="both"/>
        <w:rPr>
          <w:sz w:val="24"/>
          <w:szCs w:val="32"/>
        </w:rPr>
      </w:pPr>
      <w:r>
        <w:rPr>
          <w:sz w:val="24"/>
          <w:szCs w:val="32"/>
        </w:rPr>
        <w:t xml:space="preserve">Үнэлгээний зорилгыг тэнцвэрт байдлыг алдагдуулснаас дараахь талууд сөрөг нөлөөлөл дагуулдаг. Үүнд: </w:t>
      </w:r>
    </w:p>
    <w:p w:rsidR="00CA35FD" w:rsidRPr="00E44B37" w:rsidRDefault="00CA35FD" w:rsidP="00CA35FD">
      <w:pPr>
        <w:spacing w:after="0" w:line="360" w:lineRule="auto"/>
        <w:jc w:val="both"/>
        <w:rPr>
          <w:sz w:val="24"/>
          <w:szCs w:val="32"/>
        </w:rPr>
      </w:pPr>
      <w:r>
        <w:rPr>
          <w:sz w:val="24"/>
          <w:szCs w:val="32"/>
        </w:rPr>
        <w:t xml:space="preserve">1) хор уршиг учруулах 2) оюутны мэдлэг 3) гадаад урамшуулал 4) өрсөлдөөн үүсгэх 5) хүнд суртал 6) зэрэглэл үүсгэх дугаарлах 7) үр дүнг тайлагнах 8) нарийвчилсан аргуудын мөн чанар зэрэг юм.       </w:t>
      </w:r>
    </w:p>
    <w:p w:rsidR="00CA35FD" w:rsidRDefault="00CA35FD" w:rsidP="00CA35FD">
      <w:pPr>
        <w:spacing w:after="0" w:line="360" w:lineRule="auto"/>
        <w:jc w:val="both"/>
        <w:outlineLvl w:val="0"/>
        <w:rPr>
          <w:sz w:val="24"/>
          <w:szCs w:val="32"/>
        </w:rPr>
      </w:pPr>
    </w:p>
    <w:p w:rsidR="00CA35FD" w:rsidRDefault="00CA35FD" w:rsidP="00CA35FD">
      <w:pPr>
        <w:spacing w:after="0" w:line="360" w:lineRule="auto"/>
        <w:jc w:val="both"/>
        <w:outlineLvl w:val="0"/>
        <w:rPr>
          <w:sz w:val="24"/>
          <w:szCs w:val="32"/>
        </w:rPr>
      </w:pPr>
      <w:r>
        <w:rPr>
          <w:sz w:val="24"/>
          <w:szCs w:val="32"/>
        </w:rPr>
        <w:t xml:space="preserve">II. ҮНЭЛГЭЭ </w:t>
      </w:r>
    </w:p>
    <w:p w:rsidR="00CA35FD" w:rsidRDefault="00CA35FD" w:rsidP="00CA35FD">
      <w:pPr>
        <w:spacing w:after="0" w:line="360" w:lineRule="auto"/>
        <w:jc w:val="both"/>
        <w:outlineLvl w:val="0"/>
        <w:rPr>
          <w:sz w:val="24"/>
          <w:szCs w:val="32"/>
        </w:rPr>
      </w:pPr>
      <w:r>
        <w:rPr>
          <w:sz w:val="24"/>
          <w:szCs w:val="32"/>
        </w:rPr>
        <w:t>Англи хэлний хичээлийг суралцагчдын мэдлэгийн түвшинг тогтоохгүйгээр оюутан бүрт хүрсэн сургалт зохион байгуулах боломжгүй юм. Иймээс улирлын эхэн бүрт оюутны түвшинг тогтоох шалгалт авч тэдний түвшинд тохирсон хөтөлбөр, сурах бичгийг сонгон сургалтыг зохион байгуулж байна. Үнэлгээний дүнд оюутан болон багш хоёрын хоёулангынх нь зорилго биелэгдэж байх нь чухал. Үнэлгээний зорилгын талаар сургагч багш болон суралцагч хоёулаа хангалттай мэдлэгтэй байж үнэлгээний үр дүнг стандартын шаардлага хангагдахаар тооцоолох боломж бий болно. Үнэлгээг дээр дурдснаар сонгон шалгаруулах, стандарт хангах, сэдэлжүүлэх, дүгнэх, амьдралд бэлтгэх гэх мэт зорилготойгоор хийдэг. Энэ судалгаа нь үнэлгээний дээр дурдсан зорилгууд биелэгдэж оюутны хэрэгцээ хангагдах боломжыг олгох рубрикийг боловсруулж хэрэглэж ирсэн туршлагын үр дүнгийн танилцуулга юм. Үнэлгээг үндэслэлтэй бодитой болгохын тулд дээрхи зорилгуудаас аль нэгнийг нь онцлолгүйгээр тэнцвэртэй хандах зарчим баримталлаа. Энэ туршилт судалгаанд бага ангийн багш бэлтгэх сургуулийн нэг болон дөрөвдүг</w:t>
      </w:r>
      <w:r w:rsidR="0090290F">
        <w:rPr>
          <w:sz w:val="24"/>
          <w:szCs w:val="32"/>
        </w:rPr>
        <w:t>ээр курсийн (Нэгдүгээр курсийн 90, дөрөвдүгээр курсийн 34 нийт 124</w:t>
      </w:r>
      <w:r>
        <w:rPr>
          <w:sz w:val="24"/>
          <w:szCs w:val="32"/>
        </w:rPr>
        <w:t xml:space="preserve"> оюутан) хамрагдлаа. Эдгээр оюутнуудын англи хэлний мэдлэг чадвар нь анхан болон дундын өмнөх гэсэн түвшинд үнэлэгдэж байгаа. Суралцаж байгаа зорилго нь нэгдүгээр курсийн оюутнуудын хувьд түвшинг стандартын шаардлагад нийцүүлэн дунд түвшинд амжилт гаргах буюу улирал тус бүрийн эцсийн тестийн оноог 61 ээс дээш хувь гүйцэтгэх 6 кр, дөрөвдүгээр курсийн оюутнуудын хувьд мөн ижил хэлний түвшинд 61 ээс  дээш хувь гүйцэтгэж хангалттай дүгнэгдэхээс гадна бага насны суралцагчдад англи хэл заах арга зүйд суралцах хичээлийн хамт нийт 7 кр судлах юм. Дөрөвдүгээр  курсийн оюутнуудын хувьд нэгдүгээр курсдээ дундын өмнөх түвшинд 6кр хичээлийг I, II улиралд судлан,  III улиралд мэргэжлийн англи хэл хичээлийг 2 кр судалсаад одоо VII, VIII улиралд  англи хэлний хичээлийг сонгон суралца</w:t>
      </w:r>
      <w:r w:rsidR="0090290F">
        <w:rPr>
          <w:sz w:val="24"/>
          <w:szCs w:val="32"/>
        </w:rPr>
        <w:t>ж байгаа оюутнууд юм. Эдгээр 124</w:t>
      </w:r>
      <w:r>
        <w:rPr>
          <w:sz w:val="24"/>
          <w:szCs w:val="32"/>
        </w:rPr>
        <w:t xml:space="preserve"> оюутны англи хэл судалсан өмнөх туршлага нь дунд сургуулийн тавдугаар ангиас эхлэн 5-6 жил тасралтгүй судалсан туршлагатай. </w:t>
      </w:r>
    </w:p>
    <w:p w:rsidR="00CA35FD" w:rsidRDefault="00CA35FD" w:rsidP="00CA35FD">
      <w:pPr>
        <w:spacing w:after="0" w:line="360" w:lineRule="auto"/>
        <w:jc w:val="both"/>
        <w:outlineLvl w:val="0"/>
        <w:rPr>
          <w:sz w:val="24"/>
          <w:szCs w:val="32"/>
        </w:rPr>
      </w:pPr>
      <w:r>
        <w:rPr>
          <w:sz w:val="24"/>
          <w:szCs w:val="32"/>
        </w:rPr>
        <w:t xml:space="preserve">Судалгааны таамаглал нь оюутныг үнэлгээнд оролцуулах нь тэднийг сурах үйл ажиллагаанд хандах хариуцлагыг нэмэгдүүлнэ. Үнэлгээг хэрхэн хийх талаар урьдчилан өгсөн мэдээлэл нь оюутан өөрийн бололцоог бүрэн дайчилж хүссэн оноогоо авах ухамсар бий болгоно гэж үзсэн. Мөн түүнчлэн сургалтын явцад юунд, яагаад суралцаж байгаа болон ямар үр дүнд хүрэх, хүрсэн үр дүнгийн гүйцэтгэлийг ямар шалгуураар үнэлэх зэргийг дэлгэрүүлэн танилцуулж, оюутанд ойлгомжтойгоор боловсруулсан рубрик нь оюутанд амжилтаа ахиулах, өөрийн хоцрогдлыг арилгах боломж олгож үнэлгээтэй холбоотой сөрөг нөлөөллийг багасгана гэж үзэж байгаа юм. Энэ туршилт судалгааг оюутныг үнэлэх явцын  болон бие даан гүйцэтгэх ажлын үнэлгээн дээр хийсэн. Явцын үнэлгээнд компьютерт суурилсан, оноог шууд танилцуулдаг бүлэг сэдэв бүрээр боловсруулагдсан тестийг хэрэглэсэн бол бие даалтын ажлын гүйцэтгэлийг сургалтын хөтөлбөрийн дагуу сонгон судалдаг сурах бичигт (John and Liz Soars, Headway /pr-intermediate/and/intermediate level/) үндэслэн боловсруулсан үнэлгээний рубрикийг хэрэглэлээ. </w:t>
      </w:r>
    </w:p>
    <w:p w:rsidR="00CA35FD" w:rsidRDefault="00CA35FD" w:rsidP="00CA35FD">
      <w:pPr>
        <w:spacing w:after="0" w:line="360" w:lineRule="auto"/>
        <w:jc w:val="both"/>
        <w:outlineLvl w:val="0"/>
        <w:rPr>
          <w:sz w:val="24"/>
          <w:szCs w:val="32"/>
        </w:rPr>
      </w:pPr>
      <w:r>
        <w:rPr>
          <w:sz w:val="24"/>
          <w:szCs w:val="32"/>
        </w:rPr>
        <w:t xml:space="preserve">Судалгаанд оролцсон оюутнуудын англи хэлний мэдлэг чадварын хүрсэн түвшин нь өөр өөр, анхан шатнаас дундын өмнөх бол тэдний хүрэх түвшин дунд шатны 61% дээш амжилттай суралцах. Энэ нь ойролцоогоор хэлбэл 80% - 170% ийн сурах үйл ажиллагааны дүнд дээрхи амжилтанд хүрнэ гэсэн үг. Илүү ойлгомжтойгоор хүснэгт 1 ээр харуулья.                          </w:t>
      </w:r>
      <w:r w:rsidR="00C22A3F">
        <w:rPr>
          <w:sz w:val="24"/>
          <w:szCs w:val="32"/>
        </w:rPr>
        <w:t xml:space="preserve">                              </w:t>
      </w:r>
      <w:r>
        <w:rPr>
          <w:sz w:val="24"/>
          <w:szCs w:val="32"/>
        </w:rPr>
        <w:t xml:space="preserve">                                                               </w:t>
      </w:r>
    </w:p>
    <w:p w:rsidR="00CA35FD" w:rsidRDefault="00CA35FD" w:rsidP="00CA35FD">
      <w:pPr>
        <w:spacing w:after="0" w:line="360" w:lineRule="auto"/>
        <w:jc w:val="both"/>
        <w:outlineLvl w:val="0"/>
        <w:rPr>
          <w:sz w:val="24"/>
          <w:szCs w:val="32"/>
        </w:rPr>
      </w:pPr>
      <w:r>
        <w:rPr>
          <w:sz w:val="24"/>
          <w:szCs w:val="32"/>
        </w:rPr>
        <w:t xml:space="preserve">                                                       </w:t>
      </w:r>
      <w:r w:rsidR="00C22A3F">
        <w:rPr>
          <w:sz w:val="24"/>
          <w:szCs w:val="32"/>
        </w:rPr>
        <w:t xml:space="preserve">                            </w:t>
      </w:r>
      <w:r>
        <w:rPr>
          <w:sz w:val="24"/>
          <w:szCs w:val="32"/>
        </w:rPr>
        <w:t xml:space="preserve">                                                Хүснэгт 1</w:t>
      </w:r>
    </w:p>
    <w:tbl>
      <w:tblPr>
        <w:tblW w:w="9000" w:type="dxa"/>
        <w:tblLayout w:type="fixed"/>
        <w:tblCellMar>
          <w:left w:w="0" w:type="dxa"/>
          <w:right w:w="0" w:type="dxa"/>
        </w:tblCellMar>
        <w:tblLook w:val="0000"/>
      </w:tblPr>
      <w:tblGrid>
        <w:gridCol w:w="1980"/>
        <w:gridCol w:w="1260"/>
        <w:gridCol w:w="1530"/>
        <w:gridCol w:w="1350"/>
        <w:gridCol w:w="2880"/>
      </w:tblGrid>
      <w:tr w:rsidR="00CA35FD" w:rsidRPr="003A6C7E">
        <w:trPr>
          <w:trHeight w:val="333"/>
        </w:trPr>
        <w:tc>
          <w:tcPr>
            <w:tcW w:w="1980" w:type="dxa"/>
            <w:tcBorders>
              <w:top w:val="nil"/>
              <w:left w:val="nil"/>
              <w:bottom w:val="single" w:sz="18" w:space="0" w:color="auto"/>
              <w:right w:val="nil"/>
            </w:tcBorders>
            <w:vAlign w:val="bottom"/>
          </w:tcPr>
          <w:p w:rsidR="00CA35FD" w:rsidRPr="003A6C7E" w:rsidRDefault="00CA35FD" w:rsidP="00CA35FD">
            <w:pPr>
              <w:spacing w:line="280" w:lineRule="exact"/>
              <w:contextualSpacing/>
              <w:rPr>
                <w:rFonts w:eastAsiaTheme="minorHAnsi" w:cstheme="minorBidi"/>
                <w:b/>
              </w:rPr>
            </w:pPr>
            <w:r w:rsidRPr="003A6C7E">
              <w:rPr>
                <w:rFonts w:eastAsiaTheme="minorHAnsi" w:cstheme="minorBidi"/>
                <w:b/>
              </w:rPr>
              <w:t xml:space="preserve"> Оюутан     Түвшин </w:t>
            </w:r>
          </w:p>
        </w:tc>
        <w:tc>
          <w:tcPr>
            <w:tcW w:w="1260" w:type="dxa"/>
            <w:tcBorders>
              <w:top w:val="nil"/>
              <w:left w:val="nil"/>
              <w:bottom w:val="single" w:sz="18" w:space="0" w:color="auto"/>
              <w:right w:val="nil"/>
            </w:tcBorders>
            <w:vAlign w:val="bottom"/>
          </w:tcPr>
          <w:p w:rsidR="00CA35FD" w:rsidRPr="003A6C7E" w:rsidRDefault="00CA35FD" w:rsidP="00CA35FD">
            <w:pPr>
              <w:spacing w:line="280" w:lineRule="exact"/>
              <w:contextualSpacing/>
              <w:rPr>
                <w:rFonts w:eastAsiaTheme="minorHAnsi" w:cstheme="minorBidi"/>
                <w:b/>
              </w:rPr>
            </w:pPr>
            <w:r w:rsidRPr="003A6C7E">
              <w:rPr>
                <w:rFonts w:eastAsiaTheme="minorHAnsi" w:cstheme="minorBidi"/>
                <w:b/>
              </w:rPr>
              <w:t xml:space="preserve"> Анхан шат </w:t>
            </w:r>
          </w:p>
        </w:tc>
        <w:tc>
          <w:tcPr>
            <w:tcW w:w="1530" w:type="dxa"/>
            <w:tcBorders>
              <w:top w:val="nil"/>
              <w:left w:val="nil"/>
              <w:bottom w:val="single" w:sz="18" w:space="0" w:color="auto"/>
              <w:right w:val="nil"/>
            </w:tcBorders>
            <w:vAlign w:val="bottom"/>
          </w:tcPr>
          <w:p w:rsidR="00CA35FD" w:rsidRPr="003A6C7E" w:rsidRDefault="00CA35FD" w:rsidP="00CA35FD">
            <w:pPr>
              <w:spacing w:line="280" w:lineRule="exact"/>
              <w:contextualSpacing/>
              <w:rPr>
                <w:rFonts w:ascii="Tahoma" w:eastAsiaTheme="minorHAnsi" w:hAnsi="Tahoma" w:cstheme="minorBidi"/>
                <w:b/>
              </w:rPr>
            </w:pPr>
            <w:r w:rsidRPr="003A6C7E">
              <w:rPr>
                <w:rFonts w:eastAsiaTheme="minorHAnsi" w:cstheme="minorBidi"/>
                <w:b/>
              </w:rPr>
              <w:t xml:space="preserve"> Дундын өмнөх </w:t>
            </w:r>
          </w:p>
        </w:tc>
        <w:tc>
          <w:tcPr>
            <w:tcW w:w="1350" w:type="dxa"/>
            <w:tcBorders>
              <w:top w:val="nil"/>
              <w:left w:val="nil"/>
              <w:bottom w:val="single" w:sz="18" w:space="0" w:color="auto"/>
              <w:right w:val="nil"/>
            </w:tcBorders>
            <w:vAlign w:val="bottom"/>
          </w:tcPr>
          <w:p w:rsidR="00CA35FD" w:rsidRPr="003A6C7E" w:rsidRDefault="00CA35FD" w:rsidP="00CA35FD">
            <w:pPr>
              <w:spacing w:line="280" w:lineRule="exact"/>
              <w:contextualSpacing/>
              <w:rPr>
                <w:rFonts w:ascii="Tahoma" w:eastAsiaTheme="minorHAnsi" w:hAnsi="Tahoma" w:cstheme="minorBidi"/>
                <w:b/>
              </w:rPr>
            </w:pPr>
            <w:r w:rsidRPr="003A6C7E">
              <w:rPr>
                <w:rFonts w:eastAsiaTheme="minorHAnsi" w:cstheme="minorBidi"/>
                <w:b/>
              </w:rPr>
              <w:t xml:space="preserve">  Дунд шат </w:t>
            </w:r>
          </w:p>
        </w:tc>
        <w:tc>
          <w:tcPr>
            <w:tcW w:w="2880" w:type="dxa"/>
            <w:tcBorders>
              <w:top w:val="nil"/>
              <w:left w:val="nil"/>
              <w:bottom w:val="single" w:sz="18" w:space="0" w:color="auto"/>
              <w:right w:val="nil"/>
            </w:tcBorders>
            <w:vAlign w:val="bottom"/>
          </w:tcPr>
          <w:p w:rsidR="00CA35FD" w:rsidRPr="003A6C7E" w:rsidRDefault="00CA35FD" w:rsidP="00CA35FD">
            <w:pPr>
              <w:spacing w:line="280" w:lineRule="exact"/>
              <w:contextualSpacing/>
              <w:rPr>
                <w:rFonts w:eastAsiaTheme="minorHAnsi" w:cstheme="minorBidi"/>
                <w:b/>
              </w:rPr>
            </w:pPr>
            <w:r w:rsidRPr="003A6C7E">
              <w:rPr>
                <w:rFonts w:eastAsiaTheme="minorHAnsi" w:cstheme="minorBidi"/>
                <w:b/>
              </w:rPr>
              <w:t xml:space="preserve">  Стандарт хангах гүйцэтгэл </w:t>
            </w:r>
          </w:p>
        </w:tc>
      </w:tr>
      <w:tr w:rsidR="00CA35FD" w:rsidRPr="003A6C7E">
        <w:tc>
          <w:tcPr>
            <w:tcW w:w="1980" w:type="dxa"/>
            <w:tcBorders>
              <w:top w:val="single" w:sz="18" w:space="0" w:color="auto"/>
              <w:left w:val="nil"/>
              <w:bottom w:val="nil"/>
              <w:right w:val="nil"/>
            </w:tcBorders>
            <w:noWrap/>
            <w:vAlign w:val="bottom"/>
          </w:tcPr>
          <w:p w:rsidR="00CA35FD" w:rsidRPr="003A6C7E" w:rsidRDefault="00CA35FD">
            <w:pPr>
              <w:spacing w:line="280" w:lineRule="exact"/>
              <w:contextualSpacing/>
              <w:rPr>
                <w:rFonts w:ascii="Tahoma" w:eastAsiaTheme="minorHAnsi" w:hAnsi="Tahoma" w:cstheme="minorBidi"/>
                <w:b/>
              </w:rPr>
            </w:pPr>
            <w:r w:rsidRPr="003A6C7E">
              <w:rPr>
                <w:rFonts w:eastAsiaTheme="minorHAnsi" w:cstheme="minorBidi"/>
                <w:b/>
              </w:rPr>
              <w:t>Анхан шат</w:t>
            </w:r>
          </w:p>
        </w:tc>
        <w:tc>
          <w:tcPr>
            <w:tcW w:w="1260" w:type="dxa"/>
            <w:tcBorders>
              <w:top w:val="single" w:sz="18" w:space="0" w:color="auto"/>
              <w:left w:val="nil"/>
              <w:bottom w:val="nil"/>
              <w:right w:val="nil"/>
            </w:tcBorders>
            <w:noWrap/>
            <w:vAlign w:val="bottom"/>
          </w:tcPr>
          <w:p w:rsidR="00CA35FD" w:rsidRPr="003A6C7E" w:rsidRDefault="00345712">
            <w:pPr>
              <w:spacing w:line="280" w:lineRule="exact"/>
              <w:contextualSpacing/>
              <w:rPr>
                <w:rFonts w:eastAsiaTheme="minorHAnsi" w:cstheme="minorBidi"/>
              </w:rPr>
            </w:pPr>
            <w:r>
              <w:rPr>
                <w:rFonts w:eastAsiaTheme="minorHAnsi" w:cstheme="minorBidi"/>
              </w:rPr>
              <w:t>61%         39</w:t>
            </w:r>
          </w:p>
        </w:tc>
        <w:tc>
          <w:tcPr>
            <w:tcW w:w="1530" w:type="dxa"/>
            <w:tcBorders>
              <w:top w:val="single" w:sz="18" w:space="0" w:color="auto"/>
              <w:left w:val="nil"/>
              <w:bottom w:val="nil"/>
              <w:right w:val="nil"/>
            </w:tcBorders>
            <w:noWrap/>
            <w:vAlign w:val="bottom"/>
          </w:tcPr>
          <w:p w:rsidR="00CA35FD" w:rsidRPr="003A6C7E" w:rsidRDefault="00345712">
            <w:pPr>
              <w:spacing w:line="280" w:lineRule="exact"/>
              <w:contextualSpacing/>
              <w:rPr>
                <w:rFonts w:eastAsiaTheme="minorHAnsi" w:cstheme="minorBidi"/>
              </w:rPr>
            </w:pPr>
            <w:r>
              <w:rPr>
                <w:rFonts w:eastAsiaTheme="minorHAnsi" w:cstheme="minorBidi"/>
              </w:rPr>
              <w:t>61%             39</w:t>
            </w:r>
            <w:r w:rsidR="00CA35FD" w:rsidRPr="003A6C7E">
              <w:rPr>
                <w:rFonts w:eastAsiaTheme="minorHAnsi" w:cstheme="minorBidi"/>
              </w:rPr>
              <w:t xml:space="preserve">  </w:t>
            </w:r>
          </w:p>
        </w:tc>
        <w:tc>
          <w:tcPr>
            <w:tcW w:w="1350" w:type="dxa"/>
            <w:tcBorders>
              <w:top w:val="single" w:sz="18" w:space="0" w:color="auto"/>
              <w:left w:val="nil"/>
              <w:bottom w:val="nil"/>
              <w:right w:val="nil"/>
            </w:tcBorders>
            <w:noWrap/>
            <w:vAlign w:val="bottom"/>
          </w:tcPr>
          <w:p w:rsidR="00CA35FD" w:rsidRPr="003A6C7E" w:rsidRDefault="00345712">
            <w:pPr>
              <w:spacing w:line="280" w:lineRule="exact"/>
              <w:contextualSpacing/>
              <w:rPr>
                <w:rFonts w:eastAsiaTheme="minorHAnsi" w:cstheme="minorBidi"/>
              </w:rPr>
            </w:pPr>
            <w:r>
              <w:rPr>
                <w:rFonts w:eastAsiaTheme="minorHAnsi" w:cstheme="minorBidi"/>
              </w:rPr>
              <w:t>61%      39</w:t>
            </w:r>
          </w:p>
        </w:tc>
        <w:tc>
          <w:tcPr>
            <w:tcW w:w="2880" w:type="dxa"/>
            <w:tcBorders>
              <w:top w:val="single" w:sz="18" w:space="0" w:color="auto"/>
              <w:left w:val="nil"/>
              <w:bottom w:val="nil"/>
              <w:right w:val="nil"/>
            </w:tcBorders>
            <w:noWrap/>
            <w:vAlign w:val="bottom"/>
          </w:tcPr>
          <w:p w:rsidR="00CA35FD" w:rsidRPr="003A6C7E" w:rsidRDefault="00345712">
            <w:pPr>
              <w:spacing w:line="280" w:lineRule="exact"/>
              <w:contextualSpacing/>
              <w:rPr>
                <w:rFonts w:eastAsiaTheme="minorHAnsi" w:cstheme="minorBidi"/>
              </w:rPr>
            </w:pPr>
            <w:r>
              <w:rPr>
                <w:rFonts w:eastAsiaTheme="minorHAnsi" w:cstheme="minorBidi"/>
              </w:rPr>
              <w:t xml:space="preserve">160%-180%       39          31 </w:t>
            </w:r>
            <w:r w:rsidR="00CA35FD" w:rsidRPr="003A6C7E">
              <w:rPr>
                <w:rFonts w:eastAsiaTheme="minorHAnsi" w:cstheme="minorBidi"/>
              </w:rPr>
              <w:t>%</w:t>
            </w:r>
          </w:p>
        </w:tc>
      </w:tr>
      <w:tr w:rsidR="00CA35FD" w:rsidRPr="003A6C7E">
        <w:tc>
          <w:tcPr>
            <w:tcW w:w="1980" w:type="dxa"/>
            <w:tcBorders>
              <w:top w:val="nil"/>
              <w:left w:val="nil"/>
              <w:bottom w:val="nil"/>
              <w:right w:val="nil"/>
            </w:tcBorders>
            <w:noWrap/>
            <w:vAlign w:val="bottom"/>
          </w:tcPr>
          <w:p w:rsidR="00CA35FD" w:rsidRPr="003A6C7E" w:rsidRDefault="00CA35FD">
            <w:pPr>
              <w:spacing w:line="280" w:lineRule="exact"/>
              <w:contextualSpacing/>
              <w:rPr>
                <w:rFonts w:ascii="Tahoma" w:eastAsiaTheme="minorHAnsi" w:hAnsi="Tahoma" w:cstheme="minorBidi"/>
                <w:b/>
              </w:rPr>
            </w:pPr>
            <w:r w:rsidRPr="003A6C7E">
              <w:rPr>
                <w:rFonts w:eastAsiaTheme="minorHAnsi" w:cstheme="minorBidi"/>
                <w:b/>
              </w:rPr>
              <w:t xml:space="preserve">Дундын өмнөх шат </w:t>
            </w:r>
          </w:p>
        </w:tc>
        <w:tc>
          <w:tcPr>
            <w:tcW w:w="1260" w:type="dxa"/>
            <w:tcBorders>
              <w:top w:val="nil"/>
              <w:left w:val="nil"/>
              <w:bottom w:val="nil"/>
              <w:right w:val="nil"/>
            </w:tcBorders>
            <w:noWrap/>
            <w:vAlign w:val="bottom"/>
          </w:tcPr>
          <w:p w:rsidR="00CA35FD" w:rsidRPr="003A6C7E" w:rsidRDefault="00CA35FD">
            <w:pPr>
              <w:spacing w:line="280" w:lineRule="exact"/>
              <w:contextualSpacing/>
              <w:rPr>
                <w:rFonts w:eastAsiaTheme="minorHAnsi" w:cstheme="minorBidi"/>
              </w:rPr>
            </w:pPr>
          </w:p>
        </w:tc>
        <w:tc>
          <w:tcPr>
            <w:tcW w:w="1530" w:type="dxa"/>
            <w:tcBorders>
              <w:top w:val="nil"/>
              <w:left w:val="nil"/>
              <w:bottom w:val="nil"/>
              <w:right w:val="nil"/>
            </w:tcBorders>
            <w:noWrap/>
            <w:vAlign w:val="bottom"/>
          </w:tcPr>
          <w:p w:rsidR="00CA35FD" w:rsidRPr="003A6C7E" w:rsidRDefault="00CA35FD" w:rsidP="00CA35FD">
            <w:pPr>
              <w:spacing w:line="280" w:lineRule="exact"/>
              <w:contextualSpacing/>
              <w:rPr>
                <w:rFonts w:eastAsiaTheme="minorHAnsi" w:cstheme="minorBidi"/>
              </w:rPr>
            </w:pPr>
            <w:r w:rsidRPr="003A6C7E">
              <w:rPr>
                <w:rFonts w:eastAsiaTheme="minorHAnsi" w:cstheme="minorBidi"/>
              </w:rPr>
              <w:t>61%             44</w:t>
            </w:r>
          </w:p>
        </w:tc>
        <w:tc>
          <w:tcPr>
            <w:tcW w:w="1350" w:type="dxa"/>
            <w:tcBorders>
              <w:top w:val="nil"/>
              <w:left w:val="nil"/>
              <w:bottom w:val="nil"/>
              <w:right w:val="nil"/>
            </w:tcBorders>
            <w:noWrap/>
            <w:vAlign w:val="bottom"/>
          </w:tcPr>
          <w:p w:rsidR="00CA35FD" w:rsidRPr="003A6C7E" w:rsidRDefault="00CA35FD">
            <w:pPr>
              <w:spacing w:line="280" w:lineRule="exact"/>
              <w:contextualSpacing/>
              <w:rPr>
                <w:rFonts w:eastAsiaTheme="minorHAnsi" w:cstheme="minorBidi"/>
              </w:rPr>
            </w:pPr>
            <w:r w:rsidRPr="003A6C7E">
              <w:rPr>
                <w:rFonts w:eastAsiaTheme="minorHAnsi" w:cstheme="minorBidi"/>
              </w:rPr>
              <w:t>61%      44</w:t>
            </w:r>
          </w:p>
        </w:tc>
        <w:tc>
          <w:tcPr>
            <w:tcW w:w="2880" w:type="dxa"/>
            <w:tcBorders>
              <w:top w:val="nil"/>
              <w:left w:val="nil"/>
              <w:bottom w:val="nil"/>
              <w:right w:val="nil"/>
            </w:tcBorders>
            <w:noWrap/>
            <w:vAlign w:val="bottom"/>
          </w:tcPr>
          <w:p w:rsidR="00CA35FD" w:rsidRPr="003A6C7E" w:rsidRDefault="00345712">
            <w:pPr>
              <w:spacing w:line="280" w:lineRule="exact"/>
              <w:contextualSpacing/>
              <w:rPr>
                <w:rFonts w:eastAsiaTheme="minorHAnsi" w:cstheme="minorBidi"/>
              </w:rPr>
            </w:pPr>
            <w:r>
              <w:rPr>
                <w:rFonts w:eastAsiaTheme="minorHAnsi" w:cstheme="minorBidi"/>
              </w:rPr>
              <w:t xml:space="preserve"> 80 %-100%       44          35 </w:t>
            </w:r>
            <w:r w:rsidR="00CA35FD" w:rsidRPr="003A6C7E">
              <w:rPr>
                <w:rFonts w:eastAsiaTheme="minorHAnsi" w:cstheme="minorBidi"/>
              </w:rPr>
              <w:t>%</w:t>
            </w:r>
          </w:p>
        </w:tc>
      </w:tr>
      <w:tr w:rsidR="00CA35FD" w:rsidRPr="003A6C7E">
        <w:tc>
          <w:tcPr>
            <w:tcW w:w="1980" w:type="dxa"/>
            <w:tcBorders>
              <w:top w:val="nil"/>
              <w:left w:val="nil"/>
              <w:bottom w:val="nil"/>
              <w:right w:val="nil"/>
            </w:tcBorders>
            <w:noWrap/>
            <w:vAlign w:val="bottom"/>
          </w:tcPr>
          <w:p w:rsidR="00CA35FD" w:rsidRPr="003A6C7E" w:rsidRDefault="00CA35FD">
            <w:pPr>
              <w:spacing w:line="280" w:lineRule="exact"/>
              <w:contextualSpacing/>
              <w:rPr>
                <w:rFonts w:ascii="Tahoma" w:eastAsiaTheme="minorHAnsi" w:hAnsi="Tahoma" w:cstheme="minorBidi"/>
                <w:b/>
              </w:rPr>
            </w:pPr>
            <w:r w:rsidRPr="003A6C7E">
              <w:rPr>
                <w:rFonts w:eastAsiaTheme="minorHAnsi" w:cstheme="minorBidi"/>
                <w:b/>
              </w:rPr>
              <w:t>Дунд шат</w:t>
            </w:r>
          </w:p>
        </w:tc>
        <w:tc>
          <w:tcPr>
            <w:tcW w:w="1260" w:type="dxa"/>
            <w:tcBorders>
              <w:top w:val="nil"/>
              <w:left w:val="nil"/>
              <w:bottom w:val="nil"/>
              <w:right w:val="nil"/>
            </w:tcBorders>
            <w:noWrap/>
            <w:vAlign w:val="bottom"/>
          </w:tcPr>
          <w:p w:rsidR="00CA35FD" w:rsidRPr="003A6C7E" w:rsidRDefault="00CA35FD">
            <w:pPr>
              <w:spacing w:line="280" w:lineRule="exact"/>
              <w:contextualSpacing/>
              <w:rPr>
                <w:rFonts w:eastAsiaTheme="minorHAnsi" w:cstheme="minorBidi"/>
              </w:rPr>
            </w:pPr>
          </w:p>
        </w:tc>
        <w:tc>
          <w:tcPr>
            <w:tcW w:w="1530" w:type="dxa"/>
            <w:tcBorders>
              <w:top w:val="nil"/>
              <w:left w:val="nil"/>
              <w:bottom w:val="nil"/>
              <w:right w:val="nil"/>
            </w:tcBorders>
            <w:noWrap/>
            <w:vAlign w:val="bottom"/>
          </w:tcPr>
          <w:p w:rsidR="00CA35FD" w:rsidRPr="003A6C7E" w:rsidRDefault="00CA35FD">
            <w:pPr>
              <w:spacing w:line="280" w:lineRule="exact"/>
              <w:contextualSpacing/>
              <w:rPr>
                <w:rFonts w:eastAsiaTheme="minorHAnsi" w:cstheme="minorBidi"/>
              </w:rPr>
            </w:pPr>
          </w:p>
        </w:tc>
        <w:tc>
          <w:tcPr>
            <w:tcW w:w="1350" w:type="dxa"/>
            <w:tcBorders>
              <w:top w:val="nil"/>
              <w:left w:val="nil"/>
              <w:bottom w:val="nil"/>
              <w:right w:val="nil"/>
            </w:tcBorders>
            <w:noWrap/>
            <w:vAlign w:val="bottom"/>
          </w:tcPr>
          <w:p w:rsidR="00CA35FD" w:rsidRPr="003A6C7E" w:rsidRDefault="00345712" w:rsidP="00CA35FD">
            <w:pPr>
              <w:spacing w:line="280" w:lineRule="exact"/>
              <w:contextualSpacing/>
              <w:rPr>
                <w:rFonts w:eastAsiaTheme="minorHAnsi" w:cstheme="minorBidi"/>
              </w:rPr>
            </w:pPr>
            <w:r>
              <w:rPr>
                <w:rFonts w:eastAsiaTheme="minorHAnsi" w:cstheme="minorBidi"/>
              </w:rPr>
              <w:t>61%      41</w:t>
            </w:r>
          </w:p>
        </w:tc>
        <w:tc>
          <w:tcPr>
            <w:tcW w:w="2880" w:type="dxa"/>
            <w:tcBorders>
              <w:top w:val="nil"/>
              <w:left w:val="nil"/>
              <w:bottom w:val="nil"/>
              <w:right w:val="nil"/>
            </w:tcBorders>
            <w:noWrap/>
            <w:vAlign w:val="bottom"/>
          </w:tcPr>
          <w:p w:rsidR="00CA35FD" w:rsidRPr="003A6C7E" w:rsidRDefault="00345712">
            <w:pPr>
              <w:spacing w:line="280" w:lineRule="exact"/>
              <w:contextualSpacing/>
              <w:rPr>
                <w:rFonts w:eastAsiaTheme="minorHAnsi" w:cstheme="minorBidi"/>
              </w:rPr>
            </w:pPr>
            <w:r>
              <w:rPr>
                <w:rFonts w:eastAsiaTheme="minorHAnsi" w:cstheme="minorBidi"/>
              </w:rPr>
              <w:t xml:space="preserve"> 20% - 60%        41          33 </w:t>
            </w:r>
            <w:r w:rsidR="00CA35FD" w:rsidRPr="003A6C7E">
              <w:rPr>
                <w:rFonts w:eastAsiaTheme="minorHAnsi" w:cstheme="minorBidi"/>
              </w:rPr>
              <w:t>%</w:t>
            </w:r>
          </w:p>
        </w:tc>
      </w:tr>
      <w:tr w:rsidR="00CA35FD" w:rsidRPr="003A6C7E">
        <w:tc>
          <w:tcPr>
            <w:tcW w:w="1980" w:type="dxa"/>
            <w:tcBorders>
              <w:top w:val="single" w:sz="4" w:space="0" w:color="auto"/>
              <w:left w:val="nil"/>
              <w:bottom w:val="single" w:sz="8" w:space="0" w:color="auto"/>
              <w:right w:val="nil"/>
            </w:tcBorders>
            <w:noWrap/>
            <w:vAlign w:val="center"/>
          </w:tcPr>
          <w:p w:rsidR="00CA35FD" w:rsidRPr="00B40302" w:rsidRDefault="00CA35FD" w:rsidP="00CA35FD">
            <w:pPr>
              <w:pStyle w:val="Heading4"/>
              <w:spacing w:line="280" w:lineRule="exact"/>
              <w:contextualSpacing/>
              <w:jc w:val="center"/>
              <w:rPr>
                <w:rFonts w:ascii="Times New Roman" w:hAnsi="Times New Roman"/>
              </w:rPr>
            </w:pPr>
            <w:r w:rsidRPr="00B40302">
              <w:rPr>
                <w:rFonts w:ascii="Times New Roman" w:hAnsi="Times New Roman"/>
              </w:rPr>
              <w:t>Total</w:t>
            </w:r>
          </w:p>
        </w:tc>
        <w:tc>
          <w:tcPr>
            <w:tcW w:w="1260" w:type="dxa"/>
            <w:tcBorders>
              <w:top w:val="single" w:sz="4" w:space="0" w:color="auto"/>
              <w:left w:val="nil"/>
              <w:bottom w:val="single" w:sz="8" w:space="0" w:color="auto"/>
              <w:right w:val="nil"/>
            </w:tcBorders>
            <w:noWrap/>
            <w:vAlign w:val="bottom"/>
          </w:tcPr>
          <w:p w:rsidR="00CA35FD" w:rsidRPr="003A6C7E" w:rsidRDefault="00CA35FD" w:rsidP="00CA35FD">
            <w:pPr>
              <w:spacing w:line="280" w:lineRule="exact"/>
              <w:contextualSpacing/>
              <w:rPr>
                <w:rFonts w:eastAsiaTheme="minorHAnsi" w:cstheme="minorBidi"/>
              </w:rPr>
            </w:pPr>
            <w:r w:rsidRPr="003A6C7E">
              <w:rPr>
                <w:rFonts w:eastAsiaTheme="minorHAnsi" w:cstheme="minorBidi"/>
              </w:rPr>
              <w:t xml:space="preserve">Оюутан   </w:t>
            </w:r>
            <w:r w:rsidR="0090290F">
              <w:rPr>
                <w:rFonts w:eastAsiaTheme="minorHAnsi" w:cstheme="minorBidi"/>
              </w:rPr>
              <w:t xml:space="preserve"> 3</w:t>
            </w:r>
            <w:r w:rsidR="00345712">
              <w:rPr>
                <w:rFonts w:eastAsiaTheme="minorHAnsi" w:cstheme="minorBidi"/>
              </w:rPr>
              <w:t>9</w:t>
            </w:r>
            <w:r w:rsidRPr="003A6C7E">
              <w:rPr>
                <w:rFonts w:eastAsiaTheme="minorHAnsi" w:cstheme="minorBidi"/>
              </w:rPr>
              <w:t xml:space="preserve">  </w:t>
            </w:r>
          </w:p>
        </w:tc>
        <w:tc>
          <w:tcPr>
            <w:tcW w:w="1530" w:type="dxa"/>
            <w:tcBorders>
              <w:top w:val="single" w:sz="4" w:space="0" w:color="auto"/>
              <w:left w:val="nil"/>
              <w:bottom w:val="single" w:sz="8" w:space="0" w:color="auto"/>
              <w:right w:val="nil"/>
            </w:tcBorders>
            <w:noWrap/>
            <w:vAlign w:val="bottom"/>
          </w:tcPr>
          <w:p w:rsidR="00CA35FD" w:rsidRPr="003A6C7E" w:rsidRDefault="00345712">
            <w:pPr>
              <w:spacing w:line="280" w:lineRule="exact"/>
              <w:contextualSpacing/>
              <w:rPr>
                <w:rFonts w:eastAsiaTheme="minorHAnsi" w:cstheme="minorBidi"/>
              </w:rPr>
            </w:pPr>
            <w:r>
              <w:rPr>
                <w:rFonts w:eastAsiaTheme="minorHAnsi" w:cstheme="minorBidi"/>
              </w:rPr>
              <w:t xml:space="preserve"> Оюутан      83</w:t>
            </w:r>
          </w:p>
        </w:tc>
        <w:tc>
          <w:tcPr>
            <w:tcW w:w="1350" w:type="dxa"/>
            <w:tcBorders>
              <w:top w:val="single" w:sz="4" w:space="0" w:color="auto"/>
              <w:left w:val="nil"/>
              <w:bottom w:val="single" w:sz="8" w:space="0" w:color="auto"/>
              <w:right w:val="nil"/>
            </w:tcBorders>
            <w:noWrap/>
            <w:vAlign w:val="bottom"/>
          </w:tcPr>
          <w:p w:rsidR="00CA35FD" w:rsidRPr="003A6C7E" w:rsidRDefault="00345712">
            <w:pPr>
              <w:spacing w:line="280" w:lineRule="exact"/>
              <w:contextualSpacing/>
              <w:rPr>
                <w:rFonts w:eastAsiaTheme="minorHAnsi" w:cstheme="minorBidi"/>
              </w:rPr>
            </w:pPr>
            <w:r>
              <w:rPr>
                <w:rFonts w:eastAsiaTheme="minorHAnsi" w:cstheme="minorBidi"/>
              </w:rPr>
              <w:t xml:space="preserve"> Оюутан 124</w:t>
            </w:r>
            <w:r w:rsidR="00CA35FD" w:rsidRPr="003A6C7E">
              <w:rPr>
                <w:rFonts w:eastAsiaTheme="minorHAnsi" w:cstheme="minorBidi"/>
              </w:rPr>
              <w:t xml:space="preserve">  </w:t>
            </w:r>
          </w:p>
        </w:tc>
        <w:tc>
          <w:tcPr>
            <w:tcW w:w="2880" w:type="dxa"/>
            <w:tcBorders>
              <w:top w:val="single" w:sz="4" w:space="0" w:color="auto"/>
              <w:left w:val="nil"/>
              <w:bottom w:val="single" w:sz="8" w:space="0" w:color="auto"/>
              <w:right w:val="nil"/>
            </w:tcBorders>
            <w:noWrap/>
            <w:vAlign w:val="bottom"/>
          </w:tcPr>
          <w:p w:rsidR="00CA35FD" w:rsidRPr="003A6C7E" w:rsidRDefault="00345712">
            <w:pPr>
              <w:spacing w:line="280" w:lineRule="exact"/>
              <w:contextualSpacing/>
              <w:rPr>
                <w:rFonts w:eastAsiaTheme="minorHAnsi" w:cstheme="minorBidi"/>
              </w:rPr>
            </w:pPr>
            <w:r>
              <w:rPr>
                <w:rFonts w:eastAsiaTheme="minorHAnsi" w:cstheme="minorBidi"/>
              </w:rPr>
              <w:t xml:space="preserve">                         124</w:t>
            </w:r>
            <w:r w:rsidR="00CA35FD" w:rsidRPr="003A6C7E">
              <w:rPr>
                <w:rFonts w:eastAsiaTheme="minorHAnsi" w:cstheme="minorBidi"/>
              </w:rPr>
              <w:t xml:space="preserve">          100%  </w:t>
            </w:r>
          </w:p>
        </w:tc>
      </w:tr>
    </w:tbl>
    <w:p w:rsidR="00CA35FD" w:rsidRDefault="00CA35FD" w:rsidP="00CA35FD">
      <w:pPr>
        <w:spacing w:after="0" w:line="360" w:lineRule="auto"/>
        <w:jc w:val="both"/>
        <w:outlineLvl w:val="0"/>
        <w:rPr>
          <w:sz w:val="24"/>
          <w:szCs w:val="32"/>
        </w:rPr>
      </w:pPr>
    </w:p>
    <w:p w:rsidR="00C22A3F" w:rsidRDefault="00CA35FD" w:rsidP="00CA35FD">
      <w:pPr>
        <w:spacing w:after="0" w:line="360" w:lineRule="auto"/>
        <w:jc w:val="both"/>
        <w:outlineLvl w:val="0"/>
        <w:rPr>
          <w:sz w:val="24"/>
          <w:szCs w:val="32"/>
        </w:rPr>
      </w:pPr>
      <w:r>
        <w:rPr>
          <w:sz w:val="24"/>
          <w:szCs w:val="32"/>
        </w:rPr>
        <w:t xml:space="preserve">Хичээлийг судлах 2 улирлын хугацаанд түвшин доогуур гарсан 46 оюутан хамгийн их хоцрогдолтой байгаа стандарт хангахын тулд ачаалал ихтэй суралцах нь харагдаж байна. Харин 30 оюутны түвшин стандартыг хангахад ойр байгаа тул суралцах хугацаанд илүү өндөр түвшинд буюу хэрэглээний түвшин дэх чадвараар үнэлүүлж болохоор харагдаж байгаа. </w:t>
      </w:r>
    </w:p>
    <w:p w:rsidR="00C22A3F" w:rsidRDefault="00C22A3F" w:rsidP="00CA35FD">
      <w:pPr>
        <w:spacing w:after="0" w:line="360" w:lineRule="auto"/>
        <w:jc w:val="both"/>
        <w:outlineLvl w:val="0"/>
        <w:rPr>
          <w:sz w:val="24"/>
          <w:szCs w:val="32"/>
        </w:rPr>
      </w:pPr>
    </w:p>
    <w:p w:rsidR="00CA35FD" w:rsidRDefault="00C22A3F" w:rsidP="00CA35FD">
      <w:pPr>
        <w:spacing w:after="0" w:line="360" w:lineRule="auto"/>
        <w:jc w:val="both"/>
        <w:outlineLvl w:val="0"/>
        <w:rPr>
          <w:sz w:val="24"/>
          <w:szCs w:val="32"/>
        </w:rPr>
      </w:pPr>
      <w:r>
        <w:rPr>
          <w:sz w:val="24"/>
          <w:szCs w:val="32"/>
        </w:rPr>
        <w:t xml:space="preserve">                                                                                                                   Хүснэгт 2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1852"/>
        <w:gridCol w:w="1581"/>
        <w:gridCol w:w="2716"/>
        <w:gridCol w:w="3157"/>
      </w:tblGrid>
      <w:tr w:rsidR="00CA35FD" w:rsidRPr="003A6C7E">
        <w:tc>
          <w:tcPr>
            <w:tcW w:w="1915" w:type="dxa"/>
          </w:tcPr>
          <w:p w:rsidR="00CA35FD" w:rsidRPr="003A6C7E" w:rsidRDefault="00CA35FD" w:rsidP="00CA35FD">
            <w:pPr>
              <w:spacing w:after="0" w:line="360" w:lineRule="auto"/>
              <w:jc w:val="both"/>
              <w:outlineLvl w:val="0"/>
              <w:rPr>
                <w:rFonts w:eastAsiaTheme="minorHAnsi" w:cstheme="minorBidi"/>
                <w:sz w:val="24"/>
                <w:szCs w:val="32"/>
              </w:rPr>
            </w:pPr>
          </w:p>
          <w:p w:rsidR="00CA35FD" w:rsidRPr="003A6C7E" w:rsidRDefault="00CA35FD" w:rsidP="00CA35FD">
            <w:pPr>
              <w:spacing w:after="0" w:line="360" w:lineRule="auto"/>
              <w:jc w:val="both"/>
              <w:outlineLvl w:val="0"/>
              <w:rPr>
                <w:rFonts w:eastAsiaTheme="minorHAnsi" w:cstheme="minorBidi"/>
                <w:sz w:val="24"/>
                <w:szCs w:val="32"/>
              </w:rPr>
            </w:pPr>
            <w:r w:rsidRPr="003A6C7E">
              <w:rPr>
                <w:rFonts w:eastAsiaTheme="minorHAnsi" w:cstheme="minorBidi"/>
                <w:sz w:val="24"/>
                <w:szCs w:val="32"/>
              </w:rPr>
              <w:t xml:space="preserve">  Бүлэг сэдэв </w:t>
            </w:r>
          </w:p>
        </w:tc>
        <w:tc>
          <w:tcPr>
            <w:tcW w:w="1613" w:type="dxa"/>
          </w:tcPr>
          <w:p w:rsidR="00CA35FD" w:rsidRPr="003A6C7E" w:rsidRDefault="00CA35FD" w:rsidP="00CA35FD">
            <w:pPr>
              <w:spacing w:after="0" w:line="360" w:lineRule="auto"/>
              <w:jc w:val="both"/>
              <w:outlineLvl w:val="0"/>
              <w:rPr>
                <w:rFonts w:eastAsiaTheme="minorHAnsi" w:cstheme="minorBidi"/>
                <w:sz w:val="24"/>
                <w:szCs w:val="32"/>
              </w:rPr>
            </w:pPr>
          </w:p>
          <w:p w:rsidR="00CA35FD" w:rsidRPr="003A6C7E" w:rsidRDefault="00CA35FD" w:rsidP="00CA35FD">
            <w:pPr>
              <w:spacing w:after="0" w:line="360" w:lineRule="auto"/>
              <w:jc w:val="both"/>
              <w:outlineLvl w:val="0"/>
              <w:rPr>
                <w:rFonts w:eastAsiaTheme="minorHAnsi" w:cstheme="minorBidi"/>
                <w:sz w:val="24"/>
                <w:szCs w:val="32"/>
              </w:rPr>
            </w:pPr>
            <w:r w:rsidRPr="003A6C7E">
              <w:rPr>
                <w:rFonts w:eastAsiaTheme="minorHAnsi" w:cstheme="minorBidi"/>
                <w:sz w:val="24"/>
                <w:szCs w:val="32"/>
              </w:rPr>
              <w:t xml:space="preserve">   Хугацаа </w:t>
            </w:r>
          </w:p>
        </w:tc>
        <w:tc>
          <w:tcPr>
            <w:tcW w:w="2790" w:type="dxa"/>
          </w:tcPr>
          <w:p w:rsidR="00CA35FD" w:rsidRPr="003A6C7E" w:rsidRDefault="00CA35FD" w:rsidP="00CA35FD">
            <w:pPr>
              <w:spacing w:after="0" w:line="360" w:lineRule="auto"/>
              <w:jc w:val="center"/>
              <w:outlineLvl w:val="0"/>
              <w:rPr>
                <w:rFonts w:eastAsiaTheme="minorHAnsi" w:cstheme="minorBidi"/>
                <w:sz w:val="24"/>
                <w:szCs w:val="32"/>
              </w:rPr>
            </w:pPr>
            <w:r w:rsidRPr="003A6C7E">
              <w:rPr>
                <w:rFonts w:eastAsiaTheme="minorHAnsi" w:cstheme="minorBidi"/>
                <w:sz w:val="24"/>
                <w:szCs w:val="32"/>
              </w:rPr>
              <w:t>Аман танилцуулга (англи хэлээр)</w:t>
            </w:r>
          </w:p>
          <w:p w:rsidR="00CA35FD" w:rsidRPr="003A6C7E" w:rsidRDefault="00CA35FD" w:rsidP="00CA35FD">
            <w:pPr>
              <w:spacing w:after="0" w:line="360" w:lineRule="auto"/>
              <w:jc w:val="center"/>
              <w:outlineLvl w:val="0"/>
              <w:rPr>
                <w:rFonts w:eastAsiaTheme="minorHAnsi" w:cstheme="minorBidi"/>
                <w:sz w:val="24"/>
                <w:szCs w:val="32"/>
              </w:rPr>
            </w:pPr>
            <w:r w:rsidRPr="003A6C7E">
              <w:rPr>
                <w:rFonts w:eastAsiaTheme="minorHAnsi" w:cstheme="minorBidi"/>
                <w:sz w:val="24"/>
                <w:szCs w:val="32"/>
              </w:rPr>
              <w:t>(91-100 A-, A, A+)</w:t>
            </w:r>
          </w:p>
        </w:tc>
        <w:tc>
          <w:tcPr>
            <w:tcW w:w="3258" w:type="dxa"/>
          </w:tcPr>
          <w:p w:rsidR="00CA35FD" w:rsidRPr="003A6C7E" w:rsidRDefault="00CA35FD" w:rsidP="00CA35FD">
            <w:pPr>
              <w:spacing w:after="0" w:line="360" w:lineRule="auto"/>
              <w:jc w:val="center"/>
              <w:outlineLvl w:val="0"/>
              <w:rPr>
                <w:rFonts w:eastAsiaTheme="minorHAnsi" w:cstheme="minorBidi"/>
                <w:sz w:val="24"/>
                <w:szCs w:val="32"/>
              </w:rPr>
            </w:pPr>
            <w:r w:rsidRPr="003A6C7E">
              <w:rPr>
                <w:rFonts w:eastAsiaTheme="minorHAnsi" w:cstheme="minorBidi"/>
                <w:sz w:val="24"/>
                <w:szCs w:val="32"/>
              </w:rPr>
              <w:t xml:space="preserve">Аман танилцуулга </w:t>
            </w:r>
          </w:p>
          <w:p w:rsidR="00CA35FD" w:rsidRPr="003A6C7E" w:rsidRDefault="00CA35FD" w:rsidP="00CA35FD">
            <w:pPr>
              <w:spacing w:after="0" w:line="360" w:lineRule="auto"/>
              <w:jc w:val="center"/>
              <w:outlineLvl w:val="0"/>
              <w:rPr>
                <w:rFonts w:eastAsiaTheme="minorHAnsi" w:cstheme="minorBidi"/>
                <w:sz w:val="24"/>
                <w:szCs w:val="32"/>
              </w:rPr>
            </w:pPr>
            <w:r w:rsidRPr="003A6C7E">
              <w:rPr>
                <w:rFonts w:eastAsiaTheme="minorHAnsi" w:cstheme="minorBidi"/>
                <w:sz w:val="24"/>
                <w:szCs w:val="32"/>
              </w:rPr>
              <w:t>(төрөлх хэлээр)</w:t>
            </w:r>
          </w:p>
          <w:p w:rsidR="00CA35FD" w:rsidRPr="003A6C7E" w:rsidRDefault="00CA35FD" w:rsidP="00CA35FD">
            <w:pPr>
              <w:spacing w:after="0" w:line="360" w:lineRule="auto"/>
              <w:jc w:val="center"/>
              <w:outlineLvl w:val="0"/>
              <w:rPr>
                <w:rFonts w:eastAsiaTheme="minorHAnsi" w:cstheme="minorBidi"/>
                <w:sz w:val="24"/>
                <w:szCs w:val="32"/>
              </w:rPr>
            </w:pPr>
            <w:r w:rsidRPr="003A6C7E">
              <w:rPr>
                <w:rFonts w:eastAsiaTheme="minorHAnsi" w:cstheme="minorBidi"/>
                <w:sz w:val="24"/>
                <w:szCs w:val="32"/>
              </w:rPr>
              <w:t>(61- 90 D- -B+)</w:t>
            </w:r>
          </w:p>
        </w:tc>
      </w:tr>
      <w:tr w:rsidR="00CA35FD" w:rsidRPr="003A6C7E">
        <w:tc>
          <w:tcPr>
            <w:tcW w:w="1915" w:type="dxa"/>
          </w:tcPr>
          <w:p w:rsidR="00CA35FD" w:rsidRPr="003A6C7E" w:rsidRDefault="00CA35FD" w:rsidP="00CA35FD">
            <w:pPr>
              <w:spacing w:after="0" w:line="360" w:lineRule="auto"/>
              <w:outlineLvl w:val="0"/>
              <w:rPr>
                <w:rFonts w:eastAsiaTheme="minorHAnsi" w:cstheme="minorBidi"/>
                <w:sz w:val="24"/>
                <w:szCs w:val="32"/>
              </w:rPr>
            </w:pPr>
            <w:r w:rsidRPr="003A6C7E">
              <w:rPr>
                <w:rFonts w:eastAsiaTheme="minorHAnsi" w:cstheme="minorBidi"/>
                <w:sz w:val="24"/>
                <w:szCs w:val="32"/>
              </w:rPr>
              <w:t>B 1 (Unit 1, 2)</w:t>
            </w:r>
          </w:p>
        </w:tc>
        <w:tc>
          <w:tcPr>
            <w:tcW w:w="1613" w:type="dxa"/>
          </w:tcPr>
          <w:p w:rsidR="00CA35FD" w:rsidRPr="003A6C7E" w:rsidRDefault="00CA35FD" w:rsidP="00CA35FD">
            <w:pPr>
              <w:spacing w:after="0" w:line="360" w:lineRule="auto"/>
              <w:outlineLvl w:val="0"/>
              <w:rPr>
                <w:rFonts w:eastAsiaTheme="minorHAnsi" w:cstheme="minorBidi"/>
                <w:sz w:val="24"/>
                <w:szCs w:val="32"/>
              </w:rPr>
            </w:pPr>
            <w:r w:rsidRPr="003A6C7E">
              <w:rPr>
                <w:rFonts w:eastAsiaTheme="minorHAnsi" w:cstheme="minorBidi"/>
                <w:sz w:val="24"/>
                <w:szCs w:val="32"/>
              </w:rPr>
              <w:t>IV, V, VI</w:t>
            </w:r>
          </w:p>
          <w:p w:rsidR="00CA35FD" w:rsidRPr="003A6C7E" w:rsidRDefault="00CA35FD" w:rsidP="00CA35FD">
            <w:pPr>
              <w:spacing w:after="0" w:line="360" w:lineRule="auto"/>
              <w:outlineLvl w:val="0"/>
              <w:rPr>
                <w:rFonts w:eastAsiaTheme="minorHAnsi" w:cstheme="minorBidi"/>
                <w:sz w:val="24"/>
                <w:szCs w:val="32"/>
              </w:rPr>
            </w:pPr>
          </w:p>
        </w:tc>
        <w:tc>
          <w:tcPr>
            <w:tcW w:w="2790" w:type="dxa"/>
            <w:vMerge w:val="restart"/>
          </w:tcPr>
          <w:p w:rsidR="00CA35FD" w:rsidRPr="003A6C7E" w:rsidRDefault="00CA35FD" w:rsidP="00CA35FD">
            <w:pPr>
              <w:spacing w:after="0" w:line="360" w:lineRule="auto"/>
              <w:jc w:val="both"/>
              <w:outlineLvl w:val="0"/>
              <w:rPr>
                <w:rFonts w:eastAsiaTheme="minorHAnsi" w:cstheme="minorBidi"/>
                <w:szCs w:val="32"/>
              </w:rPr>
            </w:pPr>
            <w:r w:rsidRPr="003A6C7E">
              <w:rPr>
                <w:rFonts w:eastAsiaTheme="minorHAnsi" w:cstheme="minorBidi"/>
                <w:szCs w:val="32"/>
              </w:rPr>
              <w:t xml:space="preserve">Хэрэглэх болон бүтээх чадваруудын шалгуурууд:  </w:t>
            </w:r>
          </w:p>
          <w:p w:rsidR="00CA35FD" w:rsidRPr="003A6C7E" w:rsidRDefault="00CA35FD" w:rsidP="00CA35FD">
            <w:pPr>
              <w:spacing w:after="0" w:line="360" w:lineRule="auto"/>
              <w:jc w:val="both"/>
              <w:outlineLvl w:val="0"/>
              <w:rPr>
                <w:rFonts w:eastAsiaTheme="minorHAnsi" w:cstheme="minorBidi"/>
                <w:szCs w:val="32"/>
              </w:rPr>
            </w:pPr>
            <w:r w:rsidRPr="003A6C7E">
              <w:rPr>
                <w:rFonts w:eastAsiaTheme="minorHAnsi" w:cstheme="minorBidi"/>
                <w:szCs w:val="32"/>
              </w:rPr>
              <w:t xml:space="preserve">Хэл зүй, Үгийн нөөц,  Хэллэг дуудлага, Бүтэц дизайн, Харилцах чадвар, </w:t>
            </w:r>
          </w:p>
          <w:p w:rsidR="00CA35FD" w:rsidRPr="003A6C7E" w:rsidRDefault="00CA35FD" w:rsidP="00CA35FD">
            <w:pPr>
              <w:spacing w:after="0" w:line="360" w:lineRule="auto"/>
              <w:jc w:val="both"/>
              <w:outlineLvl w:val="0"/>
              <w:rPr>
                <w:rFonts w:eastAsiaTheme="minorHAnsi" w:cstheme="minorBidi"/>
                <w:szCs w:val="32"/>
              </w:rPr>
            </w:pPr>
            <w:r w:rsidRPr="003A6C7E">
              <w:rPr>
                <w:rFonts w:eastAsiaTheme="minorHAnsi" w:cstheme="minorBidi"/>
                <w:szCs w:val="32"/>
              </w:rPr>
              <w:t>Бүтээлч сэтгэхүй</w:t>
            </w:r>
          </w:p>
        </w:tc>
        <w:tc>
          <w:tcPr>
            <w:tcW w:w="3258" w:type="dxa"/>
            <w:vMerge w:val="restart"/>
          </w:tcPr>
          <w:p w:rsidR="00CA35FD" w:rsidRPr="003A6C7E" w:rsidRDefault="00CA35FD" w:rsidP="00CA35FD">
            <w:pPr>
              <w:spacing w:after="0" w:line="360" w:lineRule="auto"/>
              <w:jc w:val="both"/>
              <w:outlineLvl w:val="0"/>
              <w:rPr>
                <w:rFonts w:eastAsiaTheme="minorHAnsi" w:cstheme="minorBidi"/>
                <w:szCs w:val="32"/>
              </w:rPr>
            </w:pPr>
            <w:r w:rsidRPr="003A6C7E">
              <w:rPr>
                <w:rFonts w:eastAsiaTheme="minorHAnsi" w:cstheme="minorBidi"/>
                <w:szCs w:val="32"/>
              </w:rPr>
              <w:t xml:space="preserve">Ахиц дэвшлийг тогтоох шалгуурууд:  </w:t>
            </w:r>
          </w:p>
          <w:p w:rsidR="00CA35FD" w:rsidRPr="003A6C7E" w:rsidRDefault="00CA35FD" w:rsidP="00CA35FD">
            <w:pPr>
              <w:spacing w:after="0" w:line="360" w:lineRule="auto"/>
              <w:jc w:val="both"/>
              <w:outlineLvl w:val="0"/>
              <w:rPr>
                <w:rFonts w:eastAsiaTheme="minorHAnsi" w:cstheme="minorBidi"/>
                <w:szCs w:val="32"/>
              </w:rPr>
            </w:pPr>
            <w:r w:rsidRPr="003A6C7E">
              <w:rPr>
                <w:rFonts w:eastAsiaTheme="minorHAnsi" w:cstheme="minorBidi"/>
                <w:szCs w:val="32"/>
              </w:rPr>
              <w:t xml:space="preserve">Зорилго тодорхойлох </w:t>
            </w:r>
          </w:p>
          <w:p w:rsidR="00CA35FD" w:rsidRPr="003A6C7E" w:rsidRDefault="00CA35FD" w:rsidP="00CA35FD">
            <w:pPr>
              <w:spacing w:after="0" w:line="360" w:lineRule="auto"/>
              <w:jc w:val="both"/>
              <w:outlineLvl w:val="0"/>
              <w:rPr>
                <w:rFonts w:eastAsiaTheme="minorHAnsi" w:cstheme="minorBidi"/>
                <w:szCs w:val="32"/>
              </w:rPr>
            </w:pPr>
            <w:r w:rsidRPr="003A6C7E">
              <w:rPr>
                <w:rFonts w:eastAsiaTheme="minorHAnsi" w:cstheme="minorBidi"/>
                <w:szCs w:val="32"/>
              </w:rPr>
              <w:t xml:space="preserve">Арга замаа сонгох </w:t>
            </w:r>
          </w:p>
          <w:p w:rsidR="00CA35FD" w:rsidRPr="003A6C7E" w:rsidRDefault="00CA35FD" w:rsidP="00CA35FD">
            <w:pPr>
              <w:spacing w:after="0" w:line="360" w:lineRule="auto"/>
              <w:jc w:val="both"/>
              <w:outlineLvl w:val="0"/>
              <w:rPr>
                <w:rFonts w:eastAsiaTheme="minorHAnsi" w:cstheme="minorBidi"/>
                <w:szCs w:val="32"/>
              </w:rPr>
            </w:pPr>
            <w:r w:rsidRPr="003A6C7E">
              <w:rPr>
                <w:rFonts w:eastAsiaTheme="minorHAnsi" w:cstheme="minorBidi"/>
                <w:szCs w:val="32"/>
              </w:rPr>
              <w:t>Хэмжээг нарийвчлах</w:t>
            </w:r>
          </w:p>
          <w:p w:rsidR="00CA35FD" w:rsidRPr="003A6C7E" w:rsidRDefault="00CA35FD" w:rsidP="00CA35FD">
            <w:pPr>
              <w:spacing w:after="0" w:line="360" w:lineRule="auto"/>
              <w:jc w:val="both"/>
              <w:outlineLvl w:val="0"/>
              <w:rPr>
                <w:rFonts w:eastAsiaTheme="minorHAnsi" w:cstheme="minorBidi"/>
                <w:szCs w:val="32"/>
              </w:rPr>
            </w:pPr>
            <w:r w:rsidRPr="003A6C7E">
              <w:rPr>
                <w:rFonts w:eastAsiaTheme="minorHAnsi" w:cstheme="minorBidi"/>
                <w:szCs w:val="32"/>
              </w:rPr>
              <w:t xml:space="preserve">Үр дүнгээ хуваалцах </w:t>
            </w:r>
          </w:p>
          <w:p w:rsidR="00CA35FD" w:rsidRPr="003A6C7E" w:rsidRDefault="00CA35FD" w:rsidP="00CA35FD">
            <w:pPr>
              <w:spacing w:after="0" w:line="360" w:lineRule="auto"/>
              <w:jc w:val="both"/>
              <w:outlineLvl w:val="0"/>
              <w:rPr>
                <w:rFonts w:eastAsiaTheme="minorHAnsi" w:cstheme="minorBidi"/>
                <w:szCs w:val="32"/>
              </w:rPr>
            </w:pPr>
            <w:r w:rsidRPr="003A6C7E">
              <w:rPr>
                <w:rFonts w:eastAsiaTheme="minorHAnsi" w:cstheme="minorBidi"/>
                <w:szCs w:val="32"/>
              </w:rPr>
              <w:t>Хийсэн өөрчлөлт</w:t>
            </w:r>
          </w:p>
        </w:tc>
      </w:tr>
      <w:tr w:rsidR="00CA35FD" w:rsidRPr="003A6C7E">
        <w:tc>
          <w:tcPr>
            <w:tcW w:w="1915" w:type="dxa"/>
          </w:tcPr>
          <w:p w:rsidR="00CA35FD" w:rsidRPr="003A6C7E" w:rsidRDefault="00CA35FD" w:rsidP="00CA35FD">
            <w:pPr>
              <w:spacing w:after="0" w:line="360" w:lineRule="auto"/>
              <w:outlineLvl w:val="0"/>
              <w:rPr>
                <w:rFonts w:eastAsiaTheme="minorHAnsi" w:cstheme="minorBidi"/>
                <w:sz w:val="24"/>
                <w:szCs w:val="32"/>
              </w:rPr>
            </w:pPr>
            <w:r w:rsidRPr="003A6C7E">
              <w:rPr>
                <w:rFonts w:eastAsiaTheme="minorHAnsi" w:cstheme="minorBidi"/>
                <w:sz w:val="24"/>
                <w:szCs w:val="32"/>
              </w:rPr>
              <w:t>B 2 (Unit 3, 4)</w:t>
            </w:r>
          </w:p>
        </w:tc>
        <w:tc>
          <w:tcPr>
            <w:tcW w:w="1613" w:type="dxa"/>
          </w:tcPr>
          <w:p w:rsidR="00CA35FD" w:rsidRPr="003A6C7E" w:rsidRDefault="00CA35FD" w:rsidP="00CA35FD">
            <w:pPr>
              <w:spacing w:after="0" w:line="360" w:lineRule="auto"/>
              <w:outlineLvl w:val="0"/>
              <w:rPr>
                <w:rFonts w:eastAsiaTheme="minorHAnsi" w:cstheme="minorBidi"/>
                <w:sz w:val="24"/>
                <w:szCs w:val="32"/>
              </w:rPr>
            </w:pPr>
            <w:r w:rsidRPr="003A6C7E">
              <w:rPr>
                <w:rFonts w:eastAsiaTheme="minorHAnsi" w:cstheme="minorBidi"/>
                <w:sz w:val="24"/>
                <w:szCs w:val="32"/>
              </w:rPr>
              <w:t>VII, VIII, IX</w:t>
            </w:r>
          </w:p>
          <w:p w:rsidR="00CA35FD" w:rsidRPr="003A6C7E" w:rsidRDefault="00CA35FD" w:rsidP="00CA35FD">
            <w:pPr>
              <w:spacing w:after="0" w:line="360" w:lineRule="auto"/>
              <w:outlineLvl w:val="0"/>
              <w:rPr>
                <w:rFonts w:eastAsiaTheme="minorHAnsi" w:cstheme="minorBidi"/>
                <w:sz w:val="24"/>
                <w:szCs w:val="32"/>
              </w:rPr>
            </w:pPr>
          </w:p>
        </w:tc>
        <w:tc>
          <w:tcPr>
            <w:tcW w:w="2790" w:type="dxa"/>
            <w:vMerge/>
          </w:tcPr>
          <w:p w:rsidR="00CA35FD" w:rsidRPr="003A6C7E" w:rsidRDefault="00CA35FD" w:rsidP="00CA35FD">
            <w:pPr>
              <w:spacing w:after="0" w:line="360" w:lineRule="auto"/>
              <w:jc w:val="both"/>
              <w:outlineLvl w:val="0"/>
              <w:rPr>
                <w:rFonts w:eastAsiaTheme="minorHAnsi" w:cstheme="minorBidi"/>
                <w:sz w:val="24"/>
                <w:szCs w:val="32"/>
              </w:rPr>
            </w:pPr>
          </w:p>
        </w:tc>
        <w:tc>
          <w:tcPr>
            <w:tcW w:w="3258" w:type="dxa"/>
            <w:vMerge/>
          </w:tcPr>
          <w:p w:rsidR="00CA35FD" w:rsidRPr="003A6C7E" w:rsidRDefault="00CA35FD" w:rsidP="00CA35FD">
            <w:pPr>
              <w:spacing w:after="0" w:line="360" w:lineRule="auto"/>
              <w:jc w:val="both"/>
              <w:outlineLvl w:val="0"/>
              <w:rPr>
                <w:rFonts w:eastAsiaTheme="minorHAnsi" w:cstheme="minorBidi"/>
                <w:sz w:val="24"/>
                <w:szCs w:val="32"/>
              </w:rPr>
            </w:pPr>
          </w:p>
        </w:tc>
      </w:tr>
      <w:tr w:rsidR="00CA35FD" w:rsidRPr="003A6C7E">
        <w:trPr>
          <w:trHeight w:val="1133"/>
        </w:trPr>
        <w:tc>
          <w:tcPr>
            <w:tcW w:w="1915" w:type="dxa"/>
          </w:tcPr>
          <w:p w:rsidR="00CA35FD" w:rsidRPr="003A6C7E" w:rsidRDefault="00CA35FD" w:rsidP="00CA35FD">
            <w:pPr>
              <w:spacing w:after="0" w:line="360" w:lineRule="auto"/>
              <w:outlineLvl w:val="0"/>
              <w:rPr>
                <w:rFonts w:eastAsiaTheme="minorHAnsi" w:cstheme="minorBidi"/>
                <w:sz w:val="24"/>
                <w:szCs w:val="32"/>
              </w:rPr>
            </w:pPr>
            <w:r w:rsidRPr="003A6C7E">
              <w:rPr>
                <w:rFonts w:eastAsiaTheme="minorHAnsi" w:cstheme="minorBidi"/>
                <w:sz w:val="24"/>
                <w:szCs w:val="32"/>
              </w:rPr>
              <w:t xml:space="preserve">B 3 (Unit 5, 6) </w:t>
            </w:r>
          </w:p>
        </w:tc>
        <w:tc>
          <w:tcPr>
            <w:tcW w:w="1613" w:type="dxa"/>
          </w:tcPr>
          <w:p w:rsidR="00CA35FD" w:rsidRPr="003A6C7E" w:rsidRDefault="00CA35FD" w:rsidP="00CA35FD">
            <w:pPr>
              <w:spacing w:after="0" w:line="360" w:lineRule="auto"/>
              <w:outlineLvl w:val="0"/>
              <w:rPr>
                <w:rFonts w:eastAsiaTheme="minorHAnsi" w:cstheme="minorBidi"/>
                <w:sz w:val="24"/>
                <w:szCs w:val="32"/>
              </w:rPr>
            </w:pPr>
            <w:r w:rsidRPr="003A6C7E">
              <w:rPr>
                <w:rFonts w:eastAsiaTheme="minorHAnsi" w:cstheme="minorBidi"/>
                <w:sz w:val="24"/>
                <w:szCs w:val="32"/>
              </w:rPr>
              <w:t>X, XI, XII</w:t>
            </w:r>
          </w:p>
        </w:tc>
        <w:tc>
          <w:tcPr>
            <w:tcW w:w="2790" w:type="dxa"/>
            <w:vMerge/>
          </w:tcPr>
          <w:p w:rsidR="00CA35FD" w:rsidRPr="003A6C7E" w:rsidRDefault="00CA35FD" w:rsidP="00CA35FD">
            <w:pPr>
              <w:spacing w:after="0" w:line="360" w:lineRule="auto"/>
              <w:jc w:val="both"/>
              <w:outlineLvl w:val="0"/>
              <w:rPr>
                <w:rFonts w:eastAsiaTheme="minorHAnsi" w:cstheme="minorBidi"/>
                <w:sz w:val="24"/>
                <w:szCs w:val="32"/>
              </w:rPr>
            </w:pPr>
          </w:p>
        </w:tc>
        <w:tc>
          <w:tcPr>
            <w:tcW w:w="3258" w:type="dxa"/>
            <w:vMerge/>
          </w:tcPr>
          <w:p w:rsidR="00CA35FD" w:rsidRPr="003A6C7E" w:rsidRDefault="00CA35FD" w:rsidP="00CA35FD">
            <w:pPr>
              <w:spacing w:after="0" w:line="360" w:lineRule="auto"/>
              <w:jc w:val="both"/>
              <w:outlineLvl w:val="0"/>
              <w:rPr>
                <w:rFonts w:eastAsiaTheme="minorHAnsi" w:cstheme="minorBidi"/>
                <w:sz w:val="24"/>
                <w:szCs w:val="32"/>
              </w:rPr>
            </w:pPr>
          </w:p>
        </w:tc>
      </w:tr>
    </w:tbl>
    <w:p w:rsidR="00C22A3F" w:rsidRDefault="00CA35FD" w:rsidP="00CA35FD">
      <w:pPr>
        <w:spacing w:after="0" w:line="360" w:lineRule="auto"/>
        <w:jc w:val="both"/>
        <w:outlineLvl w:val="0"/>
        <w:rPr>
          <w:sz w:val="24"/>
          <w:szCs w:val="32"/>
        </w:rPr>
      </w:pPr>
      <w:r>
        <w:rPr>
          <w:sz w:val="24"/>
          <w:szCs w:val="32"/>
        </w:rPr>
        <w:t xml:space="preserve">Ингээд хүлээсэн үр дүнд хүрэхээр боловсруулсан рубрикээ оюутанд ойлгомжтойгоор танилцуулж, сургалтын явцад өөрсдөө илүү сайн танилцах боломж олгон э-майлээр илгээж, хэвлэх хувьлах боломж олгосон. Мөн бие даалт шалгуулах хугацааг IV, V, VI долоо хоногт B1, VII, VIII, IX долоо хоногт B2 X, XI, XII долоо хоногт B3 ажлыг  шалгахаар тогтоолоо. Явцын шалгалтыг ахисан оноогоор үнэлгээг гаргахыг онцлон танилцуулсан. Бие даалтын рубрикийг боловсруулахдаа  англи хэлний хичээлийг дунд шатанд амжилттай судалсан оюутны ярих чадварт онцгойлон анхаарч үнэлэх зорилгоор аман танилцуулга хийх сэдвүүдийг бүлэг сэдэв тус бүрээр гарган, үнэлэх шалгуур үзүүлэлтүүдийг оноогоор гарган оюутнуудад танилцуулан санал хүсэлтийг нь давхар сонсох тусгах зарчим баримталлаа. Аман танилцуулгыг англи хэл дээр хийсэн оюутнууд хэрэглэх, бүтээх түвшинд гүйцэтгэж байгаа тул  А+, A,  A-,  (91-100) ангилал зэрэглэлээр үнэлэх буюу оюутны түвшин ялгаатай байгаатай холбоотой аман танилцуулгыг эх хэл дээрээ хийх боломж олгон үнэлгээг харин энэ ангилал зэрэглэл д оруулахгүй байхаар боловсруулсан. Энэ ангилал нь ойлголтын түвшинд гүйцэтгэж байгаа тул B ангилалд оруулж байгааг оюутнууд ч хүлээн зөвшөөрсөн.  </w:t>
      </w:r>
    </w:p>
    <w:p w:rsidR="00CA35FD" w:rsidRPr="00AF0F85" w:rsidRDefault="00C22A3F" w:rsidP="00CA35FD">
      <w:pPr>
        <w:spacing w:after="0" w:line="360" w:lineRule="auto"/>
        <w:jc w:val="both"/>
        <w:outlineLvl w:val="0"/>
        <w:rPr>
          <w:sz w:val="24"/>
          <w:szCs w:val="32"/>
        </w:rPr>
      </w:pPr>
      <w:r>
        <w:rPr>
          <w:sz w:val="24"/>
          <w:szCs w:val="32"/>
        </w:rPr>
        <w:t xml:space="preserve">                                                                                     Хүснэгт 3 </w:t>
      </w:r>
      <w:r w:rsidR="00CA35FD">
        <w:rPr>
          <w:sz w:val="24"/>
          <w:szCs w:val="32"/>
        </w:rPr>
        <w:t xml:space="preserve">                              </w:t>
      </w:r>
      <w:r w:rsidR="00CA35FD">
        <w:rPr>
          <w:sz w:val="24"/>
        </w:rPr>
        <w:t xml:space="preserve">          </w:t>
      </w:r>
    </w:p>
    <w:tbl>
      <w:tblPr>
        <w:tblW w:w="916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BF"/>
      </w:tblPr>
      <w:tblGrid>
        <w:gridCol w:w="360"/>
        <w:gridCol w:w="1015"/>
        <w:gridCol w:w="1424"/>
        <w:gridCol w:w="1131"/>
        <w:gridCol w:w="1131"/>
        <w:gridCol w:w="1131"/>
        <w:gridCol w:w="1818"/>
        <w:gridCol w:w="1154"/>
      </w:tblGrid>
      <w:tr w:rsidR="00CA35FD" w:rsidRPr="003A6C7E">
        <w:tc>
          <w:tcPr>
            <w:tcW w:w="360" w:type="dxa"/>
          </w:tcPr>
          <w:p w:rsidR="00CA35FD" w:rsidRPr="003A6C7E" w:rsidRDefault="00CA35FD" w:rsidP="00CA35FD">
            <w:pPr>
              <w:spacing w:after="0"/>
              <w:rPr>
                <w:rFonts w:eastAsiaTheme="minorHAnsi" w:cstheme="minorBidi"/>
                <w:lang w:val="mn-MN"/>
              </w:rPr>
            </w:pPr>
            <w:r w:rsidRPr="003A6C7E">
              <w:rPr>
                <w:rFonts w:eastAsiaTheme="minorHAnsi" w:cstheme="minorBidi"/>
                <w:lang w:val="mn-MN"/>
              </w:rPr>
              <w:t>№</w:t>
            </w:r>
          </w:p>
        </w:tc>
        <w:tc>
          <w:tcPr>
            <w:tcW w:w="1015" w:type="dxa"/>
          </w:tcPr>
          <w:p w:rsidR="00CA35FD" w:rsidRPr="003A6C7E" w:rsidRDefault="00CA35FD" w:rsidP="00CA35FD">
            <w:pPr>
              <w:spacing w:after="0"/>
              <w:rPr>
                <w:rFonts w:eastAsiaTheme="minorHAnsi" w:cstheme="minorBidi"/>
              </w:rPr>
            </w:pPr>
            <w:r w:rsidRPr="003A6C7E">
              <w:rPr>
                <w:rFonts w:eastAsiaTheme="minorHAnsi" w:cstheme="minorBidi"/>
              </w:rPr>
              <w:t xml:space="preserve">Unit and when </w:t>
            </w:r>
          </w:p>
          <w:p w:rsidR="00CA35FD" w:rsidRPr="003A6C7E" w:rsidRDefault="00CA35FD" w:rsidP="00CA35FD">
            <w:pPr>
              <w:spacing w:after="0"/>
              <w:rPr>
                <w:rFonts w:eastAsiaTheme="minorHAnsi" w:cstheme="minorBidi"/>
              </w:rPr>
            </w:pPr>
          </w:p>
          <w:p w:rsidR="00CA35FD" w:rsidRPr="003A6C7E" w:rsidRDefault="00CA35FD" w:rsidP="00CA35FD">
            <w:pPr>
              <w:spacing w:after="0"/>
              <w:rPr>
                <w:rFonts w:eastAsiaTheme="minorHAnsi" w:cstheme="minorBidi"/>
              </w:rPr>
            </w:pPr>
          </w:p>
        </w:tc>
        <w:tc>
          <w:tcPr>
            <w:tcW w:w="1424" w:type="dxa"/>
          </w:tcPr>
          <w:p w:rsidR="00CA35FD" w:rsidRPr="003A6C7E" w:rsidRDefault="00CA35FD" w:rsidP="00CA35FD">
            <w:pPr>
              <w:spacing w:after="0"/>
              <w:rPr>
                <w:rFonts w:eastAsiaTheme="minorHAnsi" w:cstheme="minorBidi"/>
              </w:rPr>
            </w:pPr>
            <w:r w:rsidRPr="003A6C7E">
              <w:rPr>
                <w:rFonts w:eastAsiaTheme="minorHAnsi" w:cstheme="minorBidi"/>
                <w:lang w:val="mn-MN"/>
              </w:rPr>
              <w:t>91</w:t>
            </w:r>
            <w:r w:rsidRPr="003A6C7E">
              <w:rPr>
                <w:rFonts w:eastAsiaTheme="minorHAnsi" w:cstheme="minorBidi"/>
              </w:rPr>
              <w:t>-92    A-</w:t>
            </w:r>
          </w:p>
          <w:p w:rsidR="00CA35FD" w:rsidRPr="003A6C7E" w:rsidRDefault="00CA35FD" w:rsidP="00CA35FD">
            <w:pPr>
              <w:spacing w:after="0"/>
              <w:rPr>
                <w:rFonts w:eastAsiaTheme="minorHAnsi" w:cstheme="minorBidi"/>
              </w:rPr>
            </w:pPr>
            <w:r w:rsidRPr="003A6C7E">
              <w:rPr>
                <w:rFonts w:eastAsiaTheme="minorHAnsi" w:cstheme="minorBidi"/>
              </w:rPr>
              <w:t>93-95    A</w:t>
            </w:r>
          </w:p>
          <w:p w:rsidR="00CA35FD" w:rsidRPr="003A6C7E" w:rsidRDefault="00CA35FD" w:rsidP="00CA35FD">
            <w:pPr>
              <w:spacing w:after="0"/>
              <w:rPr>
                <w:rFonts w:eastAsiaTheme="minorHAnsi" w:cstheme="minorBidi"/>
              </w:rPr>
            </w:pPr>
            <w:r w:rsidRPr="003A6C7E">
              <w:rPr>
                <w:rFonts w:eastAsiaTheme="minorHAnsi" w:cstheme="minorBidi"/>
              </w:rPr>
              <w:t xml:space="preserve">96-100  A+ </w:t>
            </w:r>
          </w:p>
        </w:tc>
        <w:tc>
          <w:tcPr>
            <w:tcW w:w="1131" w:type="dxa"/>
          </w:tcPr>
          <w:p w:rsidR="00CA35FD" w:rsidRPr="003A6C7E" w:rsidRDefault="00CA35FD" w:rsidP="00CA35FD">
            <w:pPr>
              <w:spacing w:after="0"/>
              <w:rPr>
                <w:rFonts w:eastAsiaTheme="minorHAnsi" w:cstheme="minorBidi"/>
              </w:rPr>
            </w:pPr>
            <w:r w:rsidRPr="003A6C7E">
              <w:rPr>
                <w:rFonts w:eastAsiaTheme="minorHAnsi" w:cstheme="minorBidi"/>
              </w:rPr>
              <w:t>81-82  B-</w:t>
            </w:r>
          </w:p>
          <w:p w:rsidR="00CA35FD" w:rsidRPr="003A6C7E" w:rsidRDefault="00CA35FD" w:rsidP="00CA35FD">
            <w:pPr>
              <w:spacing w:after="0"/>
              <w:rPr>
                <w:rFonts w:eastAsiaTheme="minorHAnsi" w:cstheme="minorBidi"/>
              </w:rPr>
            </w:pPr>
            <w:r w:rsidRPr="003A6C7E">
              <w:rPr>
                <w:rFonts w:eastAsiaTheme="minorHAnsi" w:cstheme="minorBidi"/>
              </w:rPr>
              <w:t>83-85  B</w:t>
            </w:r>
          </w:p>
          <w:p w:rsidR="00CA35FD" w:rsidRPr="003A6C7E" w:rsidRDefault="00CA35FD" w:rsidP="00CA35FD">
            <w:pPr>
              <w:spacing w:after="0"/>
              <w:rPr>
                <w:rFonts w:eastAsiaTheme="minorHAnsi" w:cstheme="minorBidi"/>
              </w:rPr>
            </w:pPr>
            <w:r w:rsidRPr="003A6C7E">
              <w:rPr>
                <w:rFonts w:eastAsiaTheme="minorHAnsi" w:cstheme="minorBidi"/>
              </w:rPr>
              <w:t>86-90  B+</w:t>
            </w:r>
          </w:p>
        </w:tc>
        <w:tc>
          <w:tcPr>
            <w:tcW w:w="1131" w:type="dxa"/>
          </w:tcPr>
          <w:p w:rsidR="00CA35FD" w:rsidRPr="003A6C7E" w:rsidRDefault="00CA35FD" w:rsidP="00CA35FD">
            <w:pPr>
              <w:spacing w:after="0"/>
              <w:rPr>
                <w:rFonts w:eastAsiaTheme="minorHAnsi" w:cstheme="minorBidi"/>
              </w:rPr>
            </w:pPr>
            <w:r w:rsidRPr="003A6C7E">
              <w:rPr>
                <w:rFonts w:eastAsiaTheme="minorHAnsi" w:cstheme="minorBidi"/>
              </w:rPr>
              <w:t>71-72  C-</w:t>
            </w:r>
          </w:p>
          <w:p w:rsidR="00CA35FD" w:rsidRPr="003A6C7E" w:rsidRDefault="00CA35FD" w:rsidP="00CA35FD">
            <w:pPr>
              <w:spacing w:after="0"/>
              <w:rPr>
                <w:rFonts w:eastAsiaTheme="minorHAnsi" w:cstheme="minorBidi"/>
              </w:rPr>
            </w:pPr>
            <w:r w:rsidRPr="003A6C7E">
              <w:rPr>
                <w:rFonts w:eastAsiaTheme="minorHAnsi" w:cstheme="minorBidi"/>
              </w:rPr>
              <w:t>73-75  C</w:t>
            </w:r>
          </w:p>
          <w:p w:rsidR="00CA35FD" w:rsidRPr="003A6C7E" w:rsidRDefault="00CA35FD" w:rsidP="00CA35FD">
            <w:pPr>
              <w:spacing w:after="0"/>
              <w:rPr>
                <w:rFonts w:eastAsiaTheme="minorHAnsi" w:cstheme="minorBidi"/>
              </w:rPr>
            </w:pPr>
            <w:r w:rsidRPr="003A6C7E">
              <w:rPr>
                <w:rFonts w:eastAsiaTheme="minorHAnsi" w:cstheme="minorBidi"/>
              </w:rPr>
              <w:t>76- 80 C+</w:t>
            </w:r>
          </w:p>
        </w:tc>
        <w:tc>
          <w:tcPr>
            <w:tcW w:w="1131" w:type="dxa"/>
          </w:tcPr>
          <w:p w:rsidR="00CA35FD" w:rsidRPr="003A6C7E" w:rsidRDefault="00CA35FD" w:rsidP="00CA35FD">
            <w:pPr>
              <w:spacing w:after="0"/>
              <w:rPr>
                <w:rFonts w:eastAsiaTheme="minorHAnsi" w:cstheme="minorBidi"/>
              </w:rPr>
            </w:pPr>
            <w:r w:rsidRPr="003A6C7E">
              <w:rPr>
                <w:rFonts w:eastAsiaTheme="minorHAnsi" w:cstheme="minorBidi"/>
              </w:rPr>
              <w:t xml:space="preserve">61-63 D- </w:t>
            </w:r>
          </w:p>
          <w:p w:rsidR="00CA35FD" w:rsidRPr="003A6C7E" w:rsidRDefault="00CA35FD" w:rsidP="00CA35FD">
            <w:pPr>
              <w:spacing w:after="0"/>
              <w:rPr>
                <w:rFonts w:eastAsiaTheme="minorHAnsi" w:cstheme="minorBidi"/>
              </w:rPr>
            </w:pPr>
            <w:r w:rsidRPr="003A6C7E">
              <w:rPr>
                <w:rFonts w:eastAsiaTheme="minorHAnsi" w:cstheme="minorBidi"/>
              </w:rPr>
              <w:t xml:space="preserve">64-66 D </w:t>
            </w:r>
          </w:p>
          <w:p w:rsidR="00CA35FD" w:rsidRPr="003A6C7E" w:rsidRDefault="00CA35FD" w:rsidP="00CA35FD">
            <w:pPr>
              <w:spacing w:after="0"/>
              <w:rPr>
                <w:rFonts w:eastAsiaTheme="minorHAnsi" w:cstheme="minorBidi"/>
              </w:rPr>
            </w:pPr>
            <w:r w:rsidRPr="003A6C7E">
              <w:rPr>
                <w:rFonts w:eastAsiaTheme="minorHAnsi" w:cstheme="minorBidi"/>
              </w:rPr>
              <w:t xml:space="preserve">67-70 D+ </w:t>
            </w:r>
          </w:p>
        </w:tc>
        <w:tc>
          <w:tcPr>
            <w:tcW w:w="1818" w:type="dxa"/>
          </w:tcPr>
          <w:p w:rsidR="00CA35FD" w:rsidRPr="003A6C7E" w:rsidRDefault="00CA35FD" w:rsidP="00CA35FD">
            <w:pPr>
              <w:spacing w:after="0"/>
              <w:rPr>
                <w:rFonts w:eastAsiaTheme="minorHAnsi" w:cstheme="minorBidi"/>
              </w:rPr>
            </w:pPr>
            <w:r w:rsidRPr="003A6C7E">
              <w:rPr>
                <w:rFonts w:eastAsiaTheme="minorHAnsi" w:cstheme="minorBidi"/>
              </w:rPr>
              <w:t xml:space="preserve"> Online resources </w:t>
            </w:r>
            <w:hyperlink r:id="rId5" w:history="1">
              <w:r w:rsidRPr="003A6C7E">
                <w:rPr>
                  <w:rStyle w:val="Hyperlink"/>
                  <w:rFonts w:eastAsiaTheme="minorHAnsi" w:cstheme="minorBidi"/>
                  <w:color w:val="0000FF" w:themeColor="hyperlink"/>
                </w:rPr>
                <w:t>www.oup.com/elt</w:t>
              </w:r>
            </w:hyperlink>
          </w:p>
          <w:p w:rsidR="00CA35FD" w:rsidRPr="003A6C7E" w:rsidRDefault="00CA35FD" w:rsidP="00CA35FD">
            <w:pPr>
              <w:spacing w:after="0"/>
              <w:rPr>
                <w:rFonts w:eastAsiaTheme="minorHAnsi" w:cstheme="minorBidi"/>
              </w:rPr>
            </w:pPr>
          </w:p>
        </w:tc>
        <w:tc>
          <w:tcPr>
            <w:tcW w:w="1154" w:type="dxa"/>
          </w:tcPr>
          <w:p w:rsidR="00CA35FD" w:rsidRPr="003A6C7E" w:rsidRDefault="00CA35FD" w:rsidP="00CA35FD">
            <w:pPr>
              <w:spacing w:after="0"/>
              <w:rPr>
                <w:rFonts w:eastAsiaTheme="minorHAnsi" w:cstheme="minorBidi"/>
              </w:rPr>
            </w:pPr>
            <w:r w:rsidRPr="003A6C7E">
              <w:rPr>
                <w:rFonts w:eastAsiaTheme="minorHAnsi" w:cstheme="minorBidi"/>
              </w:rPr>
              <w:t xml:space="preserve">Creative work </w:t>
            </w:r>
          </w:p>
        </w:tc>
      </w:tr>
      <w:tr w:rsidR="00CA35FD" w:rsidRPr="003A6C7E">
        <w:tc>
          <w:tcPr>
            <w:tcW w:w="360" w:type="dxa"/>
          </w:tcPr>
          <w:p w:rsidR="00CA35FD" w:rsidRPr="003A6C7E" w:rsidRDefault="00CA35FD" w:rsidP="00CA35FD">
            <w:pPr>
              <w:spacing w:after="0"/>
              <w:rPr>
                <w:rFonts w:eastAsiaTheme="minorHAnsi" w:cstheme="minorBidi"/>
                <w:lang w:val="mn-MN"/>
              </w:rPr>
            </w:pPr>
            <w:r w:rsidRPr="003A6C7E">
              <w:rPr>
                <w:rFonts w:eastAsiaTheme="minorHAnsi" w:cstheme="minorBidi"/>
                <w:lang w:val="mn-MN"/>
              </w:rPr>
              <w:t>2</w:t>
            </w:r>
          </w:p>
        </w:tc>
        <w:tc>
          <w:tcPr>
            <w:tcW w:w="1015" w:type="dxa"/>
          </w:tcPr>
          <w:p w:rsidR="00CA35FD" w:rsidRPr="003A6C7E" w:rsidRDefault="00CA35FD" w:rsidP="00CA35FD">
            <w:pPr>
              <w:spacing w:after="0"/>
              <w:rPr>
                <w:rFonts w:eastAsiaTheme="minorHAnsi" w:cstheme="minorBidi"/>
              </w:rPr>
            </w:pPr>
            <w:r w:rsidRPr="003A6C7E">
              <w:rPr>
                <w:rFonts w:eastAsiaTheme="minorHAnsi" w:cstheme="minorBidi"/>
              </w:rPr>
              <w:t>Unit 2</w:t>
            </w:r>
          </w:p>
          <w:p w:rsidR="00CA35FD" w:rsidRPr="003A6C7E" w:rsidRDefault="00CA35FD" w:rsidP="00CA35FD">
            <w:pPr>
              <w:spacing w:after="0"/>
              <w:rPr>
                <w:rFonts w:eastAsiaTheme="minorHAnsi" w:cstheme="minorBidi"/>
              </w:rPr>
            </w:pPr>
            <w:r w:rsidRPr="003A6C7E">
              <w:rPr>
                <w:rFonts w:eastAsiaTheme="minorHAnsi" w:cstheme="minorBidi"/>
              </w:rPr>
              <w:t xml:space="preserve">The working week </w:t>
            </w:r>
          </w:p>
        </w:tc>
        <w:tc>
          <w:tcPr>
            <w:tcW w:w="1424" w:type="dxa"/>
          </w:tcPr>
          <w:p w:rsidR="00CA35FD" w:rsidRPr="003A6C7E" w:rsidRDefault="00CA35FD" w:rsidP="00CA35FD">
            <w:pPr>
              <w:pStyle w:val="ListParagraph"/>
              <w:numPr>
                <w:ilvl w:val="0"/>
                <w:numId w:val="3"/>
              </w:numPr>
              <w:spacing w:after="0"/>
              <w:ind w:left="143" w:hanging="143"/>
              <w:rPr>
                <w:rFonts w:eastAsiaTheme="minorHAnsi" w:cstheme="minorBidi"/>
              </w:rPr>
            </w:pPr>
            <w:r w:rsidRPr="003A6C7E">
              <w:rPr>
                <w:rFonts w:eastAsiaTheme="minorHAnsi" w:cstheme="minorBidi"/>
              </w:rPr>
              <w:t xml:space="preserve">Interviewing someone about their job </w:t>
            </w:r>
          </w:p>
          <w:p w:rsidR="00CA35FD" w:rsidRPr="003A6C7E" w:rsidRDefault="00CA35FD" w:rsidP="00CA35FD">
            <w:pPr>
              <w:pStyle w:val="ListParagraph"/>
              <w:numPr>
                <w:ilvl w:val="0"/>
                <w:numId w:val="3"/>
              </w:numPr>
              <w:spacing w:after="0"/>
              <w:ind w:left="143" w:hanging="143"/>
              <w:rPr>
                <w:rFonts w:eastAsiaTheme="minorHAnsi" w:cstheme="minorBidi"/>
              </w:rPr>
            </w:pPr>
            <w:r w:rsidRPr="003A6C7E">
              <w:rPr>
                <w:rFonts w:eastAsiaTheme="minorHAnsi" w:cstheme="minorBidi"/>
              </w:rPr>
              <w:t xml:space="preserve">Which job deserves most money? </w:t>
            </w:r>
          </w:p>
          <w:p w:rsidR="00CA35FD" w:rsidRPr="003A6C7E" w:rsidRDefault="00CA35FD" w:rsidP="00CA35FD">
            <w:pPr>
              <w:pStyle w:val="ListParagraph"/>
              <w:numPr>
                <w:ilvl w:val="0"/>
                <w:numId w:val="3"/>
              </w:numPr>
              <w:spacing w:after="0"/>
              <w:ind w:left="32" w:hanging="146"/>
              <w:rPr>
                <w:rFonts w:eastAsiaTheme="minorHAnsi" w:cstheme="minorBidi"/>
              </w:rPr>
            </w:pPr>
            <w:r w:rsidRPr="003A6C7E">
              <w:rPr>
                <w:rFonts w:eastAsiaTheme="minorHAnsi" w:cstheme="minorBidi"/>
              </w:rPr>
              <w:t>Talking about your free time</w:t>
            </w:r>
          </w:p>
        </w:tc>
        <w:tc>
          <w:tcPr>
            <w:tcW w:w="1131" w:type="dxa"/>
          </w:tcPr>
          <w:p w:rsidR="00CA35FD" w:rsidRPr="003A6C7E" w:rsidRDefault="00CA35FD" w:rsidP="00CA35FD">
            <w:pPr>
              <w:spacing w:after="0"/>
              <w:rPr>
                <w:rFonts w:eastAsiaTheme="minorHAnsi" w:cstheme="minorBidi"/>
              </w:rPr>
            </w:pPr>
            <w:r w:rsidRPr="003A6C7E">
              <w:rPr>
                <w:rFonts w:eastAsiaTheme="minorHAnsi" w:cstheme="minorBidi"/>
              </w:rPr>
              <w:t>Exercises 1-13</w:t>
            </w:r>
          </w:p>
          <w:p w:rsidR="00CA35FD" w:rsidRPr="003A6C7E" w:rsidRDefault="00CA35FD" w:rsidP="00CA35FD">
            <w:pPr>
              <w:spacing w:after="0"/>
              <w:rPr>
                <w:rFonts w:eastAsiaTheme="minorHAnsi" w:cstheme="minorBidi"/>
              </w:rPr>
            </w:pPr>
            <w:r w:rsidRPr="003A6C7E">
              <w:rPr>
                <w:rFonts w:eastAsiaTheme="minorHAnsi" w:cstheme="minorBidi"/>
              </w:rPr>
              <w:t xml:space="preserve">vocabulary lists of this unit </w:t>
            </w:r>
          </w:p>
          <w:p w:rsidR="00CA35FD" w:rsidRPr="003A6C7E" w:rsidRDefault="00CA35FD" w:rsidP="00CA35FD">
            <w:pPr>
              <w:spacing w:after="0"/>
              <w:rPr>
                <w:rFonts w:eastAsiaTheme="minorHAnsi" w:cstheme="minorBidi"/>
              </w:rPr>
            </w:pPr>
            <w:r w:rsidRPr="003A6C7E">
              <w:rPr>
                <w:rFonts w:eastAsiaTheme="minorHAnsi" w:cstheme="minorBidi"/>
              </w:rPr>
              <w:t>(written form)</w:t>
            </w:r>
          </w:p>
          <w:p w:rsidR="00CA35FD" w:rsidRPr="003A6C7E" w:rsidRDefault="00CA35FD" w:rsidP="00CA35FD">
            <w:pPr>
              <w:spacing w:after="0"/>
              <w:rPr>
                <w:rFonts w:eastAsiaTheme="minorHAnsi" w:cstheme="minorBidi"/>
              </w:rPr>
            </w:pPr>
            <w:r w:rsidRPr="003A6C7E">
              <w:rPr>
                <w:rFonts w:eastAsiaTheme="minorHAnsi" w:cstheme="minorBidi"/>
              </w:rPr>
              <w:t>80-100% completion is 80- 89 score</w:t>
            </w:r>
          </w:p>
        </w:tc>
        <w:tc>
          <w:tcPr>
            <w:tcW w:w="1131" w:type="dxa"/>
          </w:tcPr>
          <w:p w:rsidR="00CA35FD" w:rsidRPr="003A6C7E" w:rsidRDefault="00CA35FD" w:rsidP="00CA35FD">
            <w:pPr>
              <w:spacing w:after="0"/>
              <w:rPr>
                <w:rFonts w:eastAsiaTheme="minorHAnsi" w:cstheme="minorBidi"/>
              </w:rPr>
            </w:pPr>
            <w:r w:rsidRPr="003A6C7E">
              <w:rPr>
                <w:rFonts w:eastAsiaTheme="minorHAnsi" w:cstheme="minorBidi"/>
              </w:rPr>
              <w:t>Work book exercises 1-13</w:t>
            </w:r>
          </w:p>
          <w:p w:rsidR="00CA35FD" w:rsidRPr="003A6C7E" w:rsidRDefault="00CA35FD" w:rsidP="00CA35FD">
            <w:pPr>
              <w:spacing w:after="0"/>
              <w:rPr>
                <w:rFonts w:eastAsiaTheme="minorHAnsi" w:cstheme="minorBidi"/>
              </w:rPr>
            </w:pPr>
            <w:r w:rsidRPr="003A6C7E">
              <w:rPr>
                <w:rFonts w:eastAsiaTheme="minorHAnsi" w:cstheme="minorBidi"/>
              </w:rPr>
              <w:t xml:space="preserve">vocabulary lists of this unit </w:t>
            </w:r>
          </w:p>
          <w:p w:rsidR="00CA35FD" w:rsidRPr="003A6C7E" w:rsidRDefault="00CA35FD" w:rsidP="00CA35FD">
            <w:pPr>
              <w:spacing w:after="0"/>
              <w:rPr>
                <w:rFonts w:eastAsiaTheme="minorHAnsi" w:cstheme="minorBidi"/>
              </w:rPr>
            </w:pPr>
            <w:r w:rsidRPr="003A6C7E">
              <w:rPr>
                <w:rFonts w:eastAsiaTheme="minorHAnsi" w:cstheme="minorBidi"/>
              </w:rPr>
              <w:t>(written form)</w:t>
            </w:r>
          </w:p>
          <w:p w:rsidR="00CA35FD" w:rsidRPr="003A6C7E" w:rsidRDefault="00CA35FD" w:rsidP="00CA35FD">
            <w:pPr>
              <w:spacing w:after="0"/>
              <w:rPr>
                <w:rFonts w:eastAsiaTheme="minorHAnsi" w:cstheme="minorBidi"/>
              </w:rPr>
            </w:pPr>
            <w:r w:rsidRPr="003A6C7E">
              <w:rPr>
                <w:rFonts w:eastAsiaTheme="minorHAnsi" w:cstheme="minorBidi"/>
              </w:rPr>
              <w:t>70-79% completion is 70-79 score</w:t>
            </w:r>
          </w:p>
        </w:tc>
        <w:tc>
          <w:tcPr>
            <w:tcW w:w="1131" w:type="dxa"/>
          </w:tcPr>
          <w:p w:rsidR="00CA35FD" w:rsidRPr="003A6C7E" w:rsidRDefault="00CA35FD" w:rsidP="00CA35FD">
            <w:pPr>
              <w:spacing w:after="0"/>
              <w:rPr>
                <w:rFonts w:eastAsiaTheme="minorHAnsi" w:cstheme="minorBidi"/>
              </w:rPr>
            </w:pPr>
            <w:r w:rsidRPr="003A6C7E">
              <w:rPr>
                <w:rFonts w:eastAsiaTheme="minorHAnsi" w:cstheme="minorBidi"/>
              </w:rPr>
              <w:t>Exercises 1-13</w:t>
            </w:r>
          </w:p>
          <w:p w:rsidR="00CA35FD" w:rsidRPr="003A6C7E" w:rsidRDefault="00CA35FD" w:rsidP="00CA35FD">
            <w:pPr>
              <w:spacing w:after="0"/>
              <w:rPr>
                <w:rFonts w:eastAsiaTheme="minorHAnsi" w:cstheme="minorBidi"/>
              </w:rPr>
            </w:pPr>
            <w:r w:rsidRPr="003A6C7E">
              <w:rPr>
                <w:rFonts w:eastAsiaTheme="minorHAnsi" w:cstheme="minorBidi"/>
              </w:rPr>
              <w:t xml:space="preserve">vocabulary lists of this unit </w:t>
            </w:r>
          </w:p>
          <w:p w:rsidR="00CA35FD" w:rsidRPr="003A6C7E" w:rsidRDefault="00CA35FD" w:rsidP="00CA35FD">
            <w:pPr>
              <w:spacing w:after="0"/>
              <w:rPr>
                <w:rFonts w:eastAsiaTheme="minorHAnsi" w:cstheme="minorBidi"/>
              </w:rPr>
            </w:pPr>
            <w:r w:rsidRPr="003A6C7E">
              <w:rPr>
                <w:rFonts w:eastAsiaTheme="minorHAnsi" w:cstheme="minorBidi"/>
              </w:rPr>
              <w:t>(written form)</w:t>
            </w:r>
          </w:p>
          <w:p w:rsidR="00CA35FD" w:rsidRPr="003A6C7E" w:rsidRDefault="00CA35FD" w:rsidP="00CA35FD">
            <w:pPr>
              <w:spacing w:after="0"/>
              <w:rPr>
                <w:rFonts w:eastAsiaTheme="minorHAnsi" w:cstheme="minorBidi"/>
              </w:rPr>
            </w:pPr>
            <w:r w:rsidRPr="003A6C7E">
              <w:rPr>
                <w:rFonts w:eastAsiaTheme="minorHAnsi" w:cstheme="minorBidi"/>
              </w:rPr>
              <w:t>60-69% completion is 60-69 score</w:t>
            </w:r>
          </w:p>
        </w:tc>
        <w:tc>
          <w:tcPr>
            <w:tcW w:w="1818" w:type="dxa"/>
          </w:tcPr>
          <w:p w:rsidR="00CA35FD" w:rsidRPr="003A6C7E" w:rsidRDefault="00CA35FD" w:rsidP="00CA35FD">
            <w:pPr>
              <w:spacing w:after="0"/>
              <w:rPr>
                <w:rFonts w:eastAsiaTheme="minorHAnsi" w:cstheme="minorBidi"/>
              </w:rPr>
            </w:pPr>
            <w:r w:rsidRPr="003A6C7E">
              <w:rPr>
                <w:rFonts w:eastAsiaTheme="minorHAnsi" w:cstheme="minorBidi"/>
              </w:rPr>
              <w:t xml:space="preserve">Depending on notes and its performance 5-10 scores </w:t>
            </w:r>
          </w:p>
        </w:tc>
        <w:tc>
          <w:tcPr>
            <w:tcW w:w="1154" w:type="dxa"/>
          </w:tcPr>
          <w:p w:rsidR="00CA35FD" w:rsidRPr="003A6C7E" w:rsidRDefault="00CA35FD" w:rsidP="00CA35FD">
            <w:pPr>
              <w:spacing w:after="0"/>
              <w:rPr>
                <w:rFonts w:eastAsiaTheme="minorHAnsi" w:cstheme="minorBidi"/>
              </w:rPr>
            </w:pPr>
            <w:r w:rsidRPr="003A6C7E">
              <w:rPr>
                <w:rFonts w:eastAsiaTheme="minorHAnsi" w:cstheme="minorBidi"/>
              </w:rPr>
              <w:t>If students created something important for young learners, related to the ELT for primary school children can get extra 5-10 score</w:t>
            </w:r>
          </w:p>
        </w:tc>
      </w:tr>
      <w:tr w:rsidR="00CA35FD" w:rsidRPr="003A6C7E">
        <w:tc>
          <w:tcPr>
            <w:tcW w:w="360" w:type="dxa"/>
          </w:tcPr>
          <w:p w:rsidR="00CA35FD" w:rsidRPr="003A6C7E" w:rsidRDefault="00CA35FD" w:rsidP="00CA35FD">
            <w:pPr>
              <w:spacing w:after="0"/>
              <w:rPr>
                <w:rFonts w:eastAsiaTheme="minorHAnsi" w:cstheme="minorBidi"/>
                <w:lang w:val="mn-MN"/>
              </w:rPr>
            </w:pPr>
            <w:r w:rsidRPr="003A6C7E">
              <w:rPr>
                <w:rFonts w:eastAsiaTheme="minorHAnsi" w:cstheme="minorBidi"/>
                <w:lang w:val="mn-MN"/>
              </w:rPr>
              <w:t>3</w:t>
            </w:r>
          </w:p>
        </w:tc>
        <w:tc>
          <w:tcPr>
            <w:tcW w:w="1015" w:type="dxa"/>
          </w:tcPr>
          <w:p w:rsidR="00CA35FD" w:rsidRPr="003A6C7E" w:rsidRDefault="00CA35FD" w:rsidP="00CA35FD">
            <w:pPr>
              <w:spacing w:after="0"/>
              <w:rPr>
                <w:rFonts w:eastAsiaTheme="minorHAnsi" w:cstheme="minorBidi"/>
              </w:rPr>
            </w:pPr>
            <w:r w:rsidRPr="003A6C7E">
              <w:rPr>
                <w:rFonts w:eastAsiaTheme="minorHAnsi" w:cstheme="minorBidi"/>
              </w:rPr>
              <w:t xml:space="preserve">Unit 3 </w:t>
            </w:r>
          </w:p>
          <w:p w:rsidR="00CA35FD" w:rsidRPr="003A6C7E" w:rsidRDefault="00CA35FD" w:rsidP="00CA35FD">
            <w:pPr>
              <w:spacing w:after="0"/>
              <w:rPr>
                <w:rFonts w:eastAsiaTheme="minorHAnsi" w:cstheme="minorBidi"/>
              </w:rPr>
            </w:pPr>
            <w:r w:rsidRPr="003A6C7E">
              <w:rPr>
                <w:rFonts w:eastAsiaTheme="minorHAnsi" w:cstheme="minorBidi"/>
              </w:rPr>
              <w:t xml:space="preserve">Good times, bad times  </w:t>
            </w:r>
          </w:p>
        </w:tc>
        <w:tc>
          <w:tcPr>
            <w:tcW w:w="1424" w:type="dxa"/>
          </w:tcPr>
          <w:p w:rsidR="00CA35FD" w:rsidRPr="003A6C7E" w:rsidRDefault="00CA35FD" w:rsidP="00CA35FD">
            <w:pPr>
              <w:pStyle w:val="ListParagraph"/>
              <w:numPr>
                <w:ilvl w:val="0"/>
                <w:numId w:val="4"/>
              </w:numPr>
              <w:spacing w:after="0"/>
              <w:ind w:left="189" w:hanging="189"/>
              <w:rPr>
                <w:rFonts w:eastAsiaTheme="minorHAnsi" w:cstheme="minorBidi"/>
              </w:rPr>
            </w:pPr>
            <w:r w:rsidRPr="003A6C7E">
              <w:rPr>
                <w:rFonts w:eastAsiaTheme="minorHAnsi" w:cstheme="minorBidi"/>
              </w:rPr>
              <w:t>A Shakespearean</w:t>
            </w:r>
          </w:p>
          <w:p w:rsidR="00CA35FD" w:rsidRPr="003A6C7E" w:rsidRDefault="00CA35FD" w:rsidP="00CA35FD">
            <w:pPr>
              <w:spacing w:after="0"/>
              <w:rPr>
                <w:rFonts w:eastAsiaTheme="minorHAnsi" w:cstheme="minorBidi"/>
              </w:rPr>
            </w:pPr>
            <w:r w:rsidRPr="003A6C7E">
              <w:rPr>
                <w:rFonts w:eastAsiaTheme="minorHAnsi" w:cstheme="minorBidi"/>
              </w:rPr>
              <w:t xml:space="preserve">Tragedy </w:t>
            </w:r>
          </w:p>
          <w:p w:rsidR="00CA35FD" w:rsidRPr="003A6C7E" w:rsidRDefault="00CA35FD" w:rsidP="00CA35FD">
            <w:pPr>
              <w:spacing w:after="0"/>
              <w:rPr>
                <w:rFonts w:eastAsiaTheme="minorHAnsi" w:cstheme="minorBidi"/>
              </w:rPr>
            </w:pPr>
            <w:r w:rsidRPr="003A6C7E">
              <w:rPr>
                <w:rFonts w:eastAsiaTheme="minorHAnsi" w:cstheme="minorBidi"/>
              </w:rPr>
              <w:t xml:space="preserve">Shakespeare and his plays </w:t>
            </w:r>
          </w:p>
          <w:p w:rsidR="00CA35FD" w:rsidRPr="003A6C7E" w:rsidRDefault="00CA35FD" w:rsidP="00CA35FD">
            <w:pPr>
              <w:spacing w:after="0"/>
              <w:rPr>
                <w:rFonts w:eastAsiaTheme="minorHAnsi" w:cstheme="minorBidi"/>
              </w:rPr>
            </w:pPr>
            <w:r w:rsidRPr="003A6C7E">
              <w:rPr>
                <w:rFonts w:eastAsiaTheme="minorHAnsi" w:cstheme="minorBidi"/>
              </w:rPr>
              <w:t xml:space="preserve">Falling in love –Who do we fall in love with? Which couples are well suited?  </w:t>
            </w:r>
          </w:p>
        </w:tc>
        <w:tc>
          <w:tcPr>
            <w:tcW w:w="1131" w:type="dxa"/>
          </w:tcPr>
          <w:p w:rsidR="00CA35FD" w:rsidRPr="003A6C7E" w:rsidRDefault="00CA35FD" w:rsidP="00CA35FD">
            <w:pPr>
              <w:spacing w:after="0"/>
              <w:rPr>
                <w:rFonts w:eastAsiaTheme="minorHAnsi" w:cstheme="minorBidi"/>
              </w:rPr>
            </w:pPr>
            <w:r w:rsidRPr="003A6C7E">
              <w:rPr>
                <w:rFonts w:eastAsiaTheme="minorHAnsi" w:cstheme="minorBidi"/>
              </w:rPr>
              <w:t>WB exercises 1-14</w:t>
            </w:r>
          </w:p>
          <w:p w:rsidR="00CA35FD" w:rsidRPr="003A6C7E" w:rsidRDefault="00CA35FD" w:rsidP="00CA35FD">
            <w:pPr>
              <w:spacing w:after="0"/>
              <w:rPr>
                <w:rFonts w:eastAsiaTheme="minorHAnsi" w:cstheme="minorBidi"/>
              </w:rPr>
            </w:pPr>
            <w:r w:rsidRPr="003A6C7E">
              <w:rPr>
                <w:rFonts w:eastAsiaTheme="minorHAnsi" w:cstheme="minorBidi"/>
              </w:rPr>
              <w:t xml:space="preserve">vocabulary lists of this unit </w:t>
            </w:r>
          </w:p>
          <w:p w:rsidR="00CA35FD" w:rsidRPr="003A6C7E" w:rsidRDefault="00CA35FD" w:rsidP="00CA35FD">
            <w:pPr>
              <w:spacing w:after="0"/>
              <w:rPr>
                <w:rFonts w:eastAsiaTheme="minorHAnsi" w:cstheme="minorBidi"/>
              </w:rPr>
            </w:pPr>
            <w:r w:rsidRPr="003A6C7E">
              <w:rPr>
                <w:rFonts w:eastAsiaTheme="minorHAnsi" w:cstheme="minorBidi"/>
              </w:rPr>
              <w:t>(written form)</w:t>
            </w:r>
          </w:p>
          <w:p w:rsidR="00CA35FD" w:rsidRPr="003A6C7E" w:rsidRDefault="00CA35FD" w:rsidP="00CA35FD">
            <w:pPr>
              <w:spacing w:after="0"/>
              <w:rPr>
                <w:rFonts w:eastAsiaTheme="minorHAnsi" w:cstheme="minorBidi"/>
              </w:rPr>
            </w:pPr>
            <w:r w:rsidRPr="003A6C7E">
              <w:rPr>
                <w:rFonts w:eastAsiaTheme="minorHAnsi" w:cstheme="minorBidi"/>
              </w:rPr>
              <w:t>80-100% completion is 80- 89 score</w:t>
            </w:r>
          </w:p>
        </w:tc>
        <w:tc>
          <w:tcPr>
            <w:tcW w:w="1131" w:type="dxa"/>
          </w:tcPr>
          <w:p w:rsidR="00CA35FD" w:rsidRPr="003A6C7E" w:rsidRDefault="00CA35FD" w:rsidP="00CA35FD">
            <w:pPr>
              <w:spacing w:after="0"/>
              <w:rPr>
                <w:rFonts w:eastAsiaTheme="minorHAnsi" w:cstheme="minorBidi"/>
              </w:rPr>
            </w:pPr>
            <w:r w:rsidRPr="003A6C7E">
              <w:rPr>
                <w:rFonts w:eastAsiaTheme="minorHAnsi" w:cstheme="minorBidi"/>
              </w:rPr>
              <w:t xml:space="preserve">Exercises 1-14 vocabulary lists of this unit </w:t>
            </w:r>
          </w:p>
          <w:p w:rsidR="00CA35FD" w:rsidRPr="003A6C7E" w:rsidRDefault="00CA35FD" w:rsidP="00CA35FD">
            <w:pPr>
              <w:spacing w:after="0"/>
              <w:rPr>
                <w:rFonts w:eastAsiaTheme="minorHAnsi" w:cstheme="minorBidi"/>
              </w:rPr>
            </w:pPr>
            <w:r w:rsidRPr="003A6C7E">
              <w:rPr>
                <w:rFonts w:eastAsiaTheme="minorHAnsi" w:cstheme="minorBidi"/>
              </w:rPr>
              <w:t>(written form)</w:t>
            </w:r>
          </w:p>
          <w:p w:rsidR="00CA35FD" w:rsidRPr="003A6C7E" w:rsidRDefault="00CA35FD" w:rsidP="00CA35FD">
            <w:pPr>
              <w:spacing w:after="0"/>
              <w:rPr>
                <w:rFonts w:eastAsiaTheme="minorHAnsi" w:cstheme="minorBidi"/>
              </w:rPr>
            </w:pPr>
            <w:r w:rsidRPr="003A6C7E">
              <w:rPr>
                <w:rFonts w:eastAsiaTheme="minorHAnsi" w:cstheme="minorBidi"/>
              </w:rPr>
              <w:t>70-79% completion is 70-79 score</w:t>
            </w:r>
          </w:p>
        </w:tc>
        <w:tc>
          <w:tcPr>
            <w:tcW w:w="1131" w:type="dxa"/>
          </w:tcPr>
          <w:p w:rsidR="00CA35FD" w:rsidRPr="003A6C7E" w:rsidRDefault="00CA35FD" w:rsidP="00CA35FD">
            <w:pPr>
              <w:spacing w:after="0"/>
              <w:rPr>
                <w:rFonts w:eastAsiaTheme="minorHAnsi" w:cstheme="minorBidi"/>
              </w:rPr>
            </w:pPr>
            <w:r w:rsidRPr="003A6C7E">
              <w:rPr>
                <w:rFonts w:eastAsiaTheme="minorHAnsi" w:cstheme="minorBidi"/>
              </w:rPr>
              <w:t>Exercises 1-14</w:t>
            </w:r>
          </w:p>
          <w:p w:rsidR="00CA35FD" w:rsidRPr="003A6C7E" w:rsidRDefault="00CA35FD" w:rsidP="00CA35FD">
            <w:pPr>
              <w:spacing w:after="0"/>
              <w:rPr>
                <w:rFonts w:eastAsiaTheme="minorHAnsi" w:cstheme="minorBidi"/>
              </w:rPr>
            </w:pPr>
            <w:r w:rsidRPr="003A6C7E">
              <w:rPr>
                <w:rFonts w:eastAsiaTheme="minorHAnsi" w:cstheme="minorBidi"/>
              </w:rPr>
              <w:t xml:space="preserve">vocabulary lists of this unit </w:t>
            </w:r>
          </w:p>
          <w:p w:rsidR="00CA35FD" w:rsidRPr="003A6C7E" w:rsidRDefault="00CA35FD" w:rsidP="00CA35FD">
            <w:pPr>
              <w:spacing w:after="0"/>
              <w:rPr>
                <w:rFonts w:eastAsiaTheme="minorHAnsi" w:cstheme="minorBidi"/>
              </w:rPr>
            </w:pPr>
            <w:r w:rsidRPr="003A6C7E">
              <w:rPr>
                <w:rFonts w:eastAsiaTheme="minorHAnsi" w:cstheme="minorBidi"/>
              </w:rPr>
              <w:t>(written form)</w:t>
            </w:r>
          </w:p>
          <w:p w:rsidR="00CA35FD" w:rsidRPr="003A6C7E" w:rsidRDefault="00CA35FD" w:rsidP="00CA35FD">
            <w:pPr>
              <w:spacing w:after="0"/>
              <w:rPr>
                <w:rFonts w:eastAsiaTheme="minorHAnsi" w:cstheme="minorBidi"/>
              </w:rPr>
            </w:pPr>
            <w:r w:rsidRPr="003A6C7E">
              <w:rPr>
                <w:rFonts w:eastAsiaTheme="minorHAnsi" w:cstheme="minorBidi"/>
              </w:rPr>
              <w:t>60-69% completion is 60-69 score</w:t>
            </w:r>
          </w:p>
        </w:tc>
        <w:tc>
          <w:tcPr>
            <w:tcW w:w="1818" w:type="dxa"/>
          </w:tcPr>
          <w:p w:rsidR="00CA35FD" w:rsidRPr="003A6C7E" w:rsidRDefault="00CA35FD" w:rsidP="00CA35FD">
            <w:pPr>
              <w:spacing w:after="0"/>
              <w:rPr>
                <w:rFonts w:eastAsiaTheme="minorHAnsi" w:cstheme="minorBidi"/>
              </w:rPr>
            </w:pPr>
            <w:r w:rsidRPr="003A6C7E">
              <w:rPr>
                <w:rFonts w:eastAsiaTheme="minorHAnsi" w:cstheme="minorBidi"/>
              </w:rPr>
              <w:t xml:space="preserve">Depending on notes and its performance 5-10 scores </w:t>
            </w:r>
          </w:p>
        </w:tc>
        <w:tc>
          <w:tcPr>
            <w:tcW w:w="1154" w:type="dxa"/>
          </w:tcPr>
          <w:p w:rsidR="00CA35FD" w:rsidRPr="003A6C7E" w:rsidRDefault="00CA35FD" w:rsidP="00CA35FD">
            <w:pPr>
              <w:spacing w:after="0"/>
              <w:rPr>
                <w:rFonts w:eastAsiaTheme="minorHAnsi" w:cstheme="minorBidi"/>
              </w:rPr>
            </w:pPr>
            <w:r w:rsidRPr="003A6C7E">
              <w:rPr>
                <w:rFonts w:eastAsiaTheme="minorHAnsi" w:cstheme="minorBidi"/>
              </w:rPr>
              <w:t>If students created something important for young learners, related to the ELT for primary school children can get extra 5-10 score</w:t>
            </w:r>
          </w:p>
        </w:tc>
      </w:tr>
    </w:tbl>
    <w:p w:rsidR="00CA35FD" w:rsidRDefault="00CA35FD" w:rsidP="00CA35FD">
      <w:pPr>
        <w:spacing w:after="0" w:line="360" w:lineRule="auto"/>
        <w:jc w:val="both"/>
        <w:rPr>
          <w:sz w:val="24"/>
          <w:szCs w:val="32"/>
        </w:rPr>
      </w:pPr>
    </w:p>
    <w:p w:rsidR="00CA35FD" w:rsidRDefault="00CA35FD" w:rsidP="00CA35FD">
      <w:pPr>
        <w:spacing w:after="0" w:line="360" w:lineRule="auto"/>
        <w:jc w:val="both"/>
        <w:rPr>
          <w:sz w:val="24"/>
          <w:szCs w:val="32"/>
        </w:rPr>
      </w:pPr>
      <w:r>
        <w:rPr>
          <w:sz w:val="24"/>
          <w:szCs w:val="32"/>
        </w:rPr>
        <w:t xml:space="preserve">III.  ҮНЭТ ЗҮЙЛ </w:t>
      </w:r>
    </w:p>
    <w:p w:rsidR="00CA35FD" w:rsidRDefault="007D71BD" w:rsidP="00CA35FD">
      <w:pPr>
        <w:spacing w:after="0" w:line="360" w:lineRule="auto"/>
        <w:jc w:val="both"/>
        <w:rPr>
          <w:sz w:val="24"/>
          <w:szCs w:val="32"/>
        </w:rPr>
      </w:pPr>
      <w:r>
        <w:rPr>
          <w:sz w:val="24"/>
          <w:szCs w:val="32"/>
        </w:rPr>
        <w:t>Багшийн сургуульд элсэн суралцаж байгаа оюутнуудын гарааны оноо эрс ялгаата</w:t>
      </w:r>
      <w:r w:rsidR="00205298">
        <w:rPr>
          <w:sz w:val="24"/>
          <w:szCs w:val="32"/>
        </w:rPr>
        <w:t>й байсан ч сургалтын төлөвлөгөө</w:t>
      </w:r>
      <w:r>
        <w:rPr>
          <w:sz w:val="24"/>
          <w:szCs w:val="32"/>
        </w:rPr>
        <w:t xml:space="preserve"> хөтөлбөрийн дагуу</w:t>
      </w:r>
      <w:r w:rsidR="00205298">
        <w:rPr>
          <w:sz w:val="24"/>
          <w:szCs w:val="32"/>
        </w:rPr>
        <w:t xml:space="preserve"> англи хэлний хичээлээр  оюутныг зөвхөн мэдлэгийн өндөр онооны төлөө </w:t>
      </w:r>
      <w:r w:rsidR="00E63786">
        <w:rPr>
          <w:sz w:val="24"/>
          <w:szCs w:val="32"/>
        </w:rPr>
        <w:t>үнэт зүйлсээ ч үнэлэмжгүй болгохгүй байхад анх</w:t>
      </w:r>
      <w:r w:rsidR="00355A49">
        <w:rPr>
          <w:sz w:val="24"/>
          <w:szCs w:val="32"/>
        </w:rPr>
        <w:t>ааран ажилласны үр дүнд э</w:t>
      </w:r>
      <w:r w:rsidR="00205298">
        <w:rPr>
          <w:sz w:val="24"/>
          <w:szCs w:val="32"/>
        </w:rPr>
        <w:t>нэ хичээлээр дамжуулан</w:t>
      </w:r>
      <w:r w:rsidR="00E63786">
        <w:rPr>
          <w:sz w:val="24"/>
          <w:szCs w:val="32"/>
        </w:rPr>
        <w:t xml:space="preserve"> оюутанд</w:t>
      </w:r>
      <w:r w:rsidR="00205298">
        <w:rPr>
          <w:sz w:val="24"/>
          <w:szCs w:val="32"/>
        </w:rPr>
        <w:t xml:space="preserve"> сэтгэх чадвар болон үйл ажиллагааны</w:t>
      </w:r>
      <w:r w:rsidR="00E63786">
        <w:rPr>
          <w:sz w:val="24"/>
          <w:szCs w:val="32"/>
        </w:rPr>
        <w:t xml:space="preserve"> бусад</w:t>
      </w:r>
      <w:r w:rsidR="00205298">
        <w:rPr>
          <w:sz w:val="24"/>
          <w:szCs w:val="32"/>
        </w:rPr>
        <w:t xml:space="preserve"> чадваруудаа хөгжүүлэх, бие даан суралцахын ач холбогдлыг тани</w:t>
      </w:r>
      <w:r w:rsidR="00E63786">
        <w:rPr>
          <w:sz w:val="24"/>
          <w:szCs w:val="32"/>
        </w:rPr>
        <w:t>н мэдэх, хариуцлагаа ухамсарлах,</w:t>
      </w:r>
      <w:r w:rsidR="00205298">
        <w:rPr>
          <w:sz w:val="24"/>
          <w:szCs w:val="32"/>
        </w:rPr>
        <w:t xml:space="preserve"> хам</w:t>
      </w:r>
      <w:r w:rsidR="00E63786">
        <w:rPr>
          <w:sz w:val="24"/>
          <w:szCs w:val="32"/>
        </w:rPr>
        <w:t>тран суралцах, харилцан ойлголцоход</w:t>
      </w:r>
      <w:r w:rsidR="00205298">
        <w:rPr>
          <w:sz w:val="24"/>
          <w:szCs w:val="32"/>
        </w:rPr>
        <w:t xml:space="preserve"> суралцах гэсэн</w:t>
      </w:r>
      <w:r w:rsidR="00E63786">
        <w:rPr>
          <w:sz w:val="24"/>
          <w:szCs w:val="32"/>
        </w:rPr>
        <w:t xml:space="preserve"> хүний хөгжил, ёс </w:t>
      </w:r>
      <w:r w:rsidR="00355A49">
        <w:rPr>
          <w:sz w:val="24"/>
          <w:szCs w:val="32"/>
        </w:rPr>
        <w:t>суртахууныг эрхэмлэн дээдлэх дадал зуршилд суралцах замыг нь зуралцлаа</w:t>
      </w:r>
      <w:r w:rsidR="00E63786">
        <w:rPr>
          <w:sz w:val="24"/>
          <w:szCs w:val="32"/>
        </w:rPr>
        <w:t xml:space="preserve">.    </w:t>
      </w:r>
      <w:r w:rsidR="00205298">
        <w:rPr>
          <w:sz w:val="24"/>
          <w:szCs w:val="32"/>
        </w:rPr>
        <w:t xml:space="preserve">     </w:t>
      </w:r>
      <w:r>
        <w:rPr>
          <w:sz w:val="24"/>
          <w:szCs w:val="32"/>
        </w:rPr>
        <w:t xml:space="preserve">  </w:t>
      </w:r>
    </w:p>
    <w:p w:rsidR="00CA35FD" w:rsidRDefault="00CA35FD" w:rsidP="00CA35FD">
      <w:pPr>
        <w:spacing w:after="0" w:line="360" w:lineRule="auto"/>
        <w:jc w:val="both"/>
        <w:rPr>
          <w:sz w:val="24"/>
          <w:szCs w:val="32"/>
        </w:rPr>
      </w:pPr>
      <w:r>
        <w:rPr>
          <w:sz w:val="24"/>
          <w:szCs w:val="32"/>
        </w:rPr>
        <w:t>Англи хэлний хичээлийн гүйцэтгэлийг үнэлгээний рубрик боловсруулан дүгнэснээр үнэлгээг илүү үндэслэлтэй бас бодитой болгохын тулд оюутныг шийдвэр гаргахад оролцуулан сонголт хийх боломж олгосноор хүссэн үр дүндээ хүрч, улмаар үнэлгээнээс үүдэн гардаг сөрөг нөлөөг тодорхой зүйлээр багасгаж чадлаа. Насанд хүрсэн суралцагчийн онцлог нь зорилгоо өөрөө тодорхойлж, гүйцэтгэх ажлыг нарийвлан хэмжиж, өөрийн нөөц боломжиндоо тохируулан гү</w:t>
      </w:r>
      <w:r w:rsidR="007D71BD">
        <w:rPr>
          <w:sz w:val="24"/>
          <w:szCs w:val="32"/>
        </w:rPr>
        <w:t xml:space="preserve">йцэтгэлээ өөрөө хянах, ухамсарлах </w:t>
      </w:r>
      <w:r>
        <w:rPr>
          <w:sz w:val="24"/>
          <w:szCs w:val="32"/>
        </w:rPr>
        <w:t xml:space="preserve">юм.     </w:t>
      </w:r>
    </w:p>
    <w:p w:rsidR="00CA35FD" w:rsidRDefault="00CA35FD" w:rsidP="00CA35FD">
      <w:pPr>
        <w:spacing w:after="0" w:line="360" w:lineRule="auto"/>
        <w:jc w:val="both"/>
        <w:rPr>
          <w:sz w:val="24"/>
          <w:szCs w:val="32"/>
        </w:rPr>
      </w:pPr>
      <w:r>
        <w:rPr>
          <w:sz w:val="24"/>
          <w:szCs w:val="32"/>
        </w:rPr>
        <w:t xml:space="preserve">Мөн оюутан өөрийн амжилтаа тасралтгүй ахиулж суралцах өөрийн замыг гаргаж үйл ажиллагааны буюу явцын чадваруудад суралцаж эхэлсэн үр дүн гарлаа. </w:t>
      </w:r>
    </w:p>
    <w:p w:rsidR="00CA35FD" w:rsidRDefault="00CA35FD" w:rsidP="00CA35FD">
      <w:pPr>
        <w:spacing w:after="0" w:line="360" w:lineRule="auto"/>
        <w:jc w:val="both"/>
        <w:rPr>
          <w:sz w:val="24"/>
          <w:szCs w:val="32"/>
        </w:rPr>
      </w:pPr>
      <w:r>
        <w:rPr>
          <w:sz w:val="24"/>
          <w:szCs w:val="32"/>
        </w:rPr>
        <w:t xml:space="preserve">  </w:t>
      </w:r>
    </w:p>
    <w:tbl>
      <w:tblPr>
        <w:tblW w:w="90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BF"/>
      </w:tblPr>
      <w:tblGrid>
        <w:gridCol w:w="1548"/>
        <w:gridCol w:w="2565"/>
        <w:gridCol w:w="2295"/>
        <w:gridCol w:w="1530"/>
        <w:gridCol w:w="1125"/>
      </w:tblGrid>
      <w:tr w:rsidR="00CA35FD" w:rsidRPr="003A6C7E">
        <w:tc>
          <w:tcPr>
            <w:tcW w:w="1548" w:type="dxa"/>
          </w:tcPr>
          <w:p w:rsidR="00CA35FD" w:rsidRPr="003A6C7E" w:rsidRDefault="00CA35FD" w:rsidP="00CA35FD">
            <w:pPr>
              <w:spacing w:after="0" w:line="360" w:lineRule="auto"/>
              <w:jc w:val="both"/>
              <w:rPr>
                <w:rFonts w:eastAsiaTheme="minorHAnsi" w:cstheme="minorBidi"/>
                <w:sz w:val="24"/>
                <w:szCs w:val="32"/>
              </w:rPr>
            </w:pPr>
          </w:p>
        </w:tc>
        <w:tc>
          <w:tcPr>
            <w:tcW w:w="2565"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Excellent </w:t>
            </w:r>
          </w:p>
        </w:tc>
        <w:tc>
          <w:tcPr>
            <w:tcW w:w="2295"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 Good </w:t>
            </w:r>
          </w:p>
        </w:tc>
        <w:tc>
          <w:tcPr>
            <w:tcW w:w="1530"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Need Improvement</w:t>
            </w:r>
          </w:p>
        </w:tc>
        <w:tc>
          <w:tcPr>
            <w:tcW w:w="1125"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Unacceptable </w:t>
            </w:r>
          </w:p>
        </w:tc>
      </w:tr>
      <w:tr w:rsidR="00CA35FD" w:rsidRPr="003A6C7E">
        <w:tc>
          <w:tcPr>
            <w:tcW w:w="1548"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Process </w:t>
            </w:r>
          </w:p>
        </w:tc>
        <w:tc>
          <w:tcPr>
            <w:tcW w:w="2565" w:type="dxa"/>
          </w:tcPr>
          <w:p w:rsidR="00CA35FD" w:rsidRPr="003A6C7E" w:rsidRDefault="00D85A2B" w:rsidP="00CA35FD">
            <w:pPr>
              <w:spacing w:after="0" w:line="360" w:lineRule="auto"/>
              <w:jc w:val="both"/>
              <w:rPr>
                <w:rFonts w:eastAsiaTheme="minorHAnsi" w:cstheme="minorBidi"/>
                <w:sz w:val="24"/>
                <w:szCs w:val="32"/>
              </w:rPr>
            </w:pPr>
            <w:r>
              <w:rPr>
                <w:rFonts w:eastAsiaTheme="minorHAnsi" w:cstheme="minorBidi"/>
                <w:sz w:val="24"/>
                <w:szCs w:val="32"/>
              </w:rPr>
              <w:t xml:space="preserve">60 </w:t>
            </w:r>
            <w:r w:rsidR="00CA35FD" w:rsidRPr="003A6C7E">
              <w:rPr>
                <w:rFonts w:eastAsiaTheme="minorHAnsi" w:cstheme="minorBidi"/>
                <w:sz w:val="24"/>
                <w:szCs w:val="32"/>
              </w:rPr>
              <w:t>%</w:t>
            </w:r>
          </w:p>
        </w:tc>
        <w:tc>
          <w:tcPr>
            <w:tcW w:w="2295" w:type="dxa"/>
          </w:tcPr>
          <w:p w:rsidR="00CA35FD" w:rsidRPr="003A6C7E" w:rsidRDefault="00D85A2B" w:rsidP="00CA35FD">
            <w:pPr>
              <w:spacing w:after="0" w:line="360" w:lineRule="auto"/>
              <w:jc w:val="both"/>
              <w:rPr>
                <w:rFonts w:eastAsiaTheme="minorHAnsi" w:cstheme="minorBidi"/>
                <w:sz w:val="24"/>
                <w:szCs w:val="32"/>
              </w:rPr>
            </w:pPr>
            <w:r>
              <w:rPr>
                <w:rFonts w:eastAsiaTheme="minorHAnsi" w:cstheme="minorBidi"/>
                <w:sz w:val="24"/>
                <w:szCs w:val="32"/>
              </w:rPr>
              <w:t>30</w:t>
            </w:r>
            <w:r w:rsidR="00CA35FD" w:rsidRPr="003A6C7E">
              <w:rPr>
                <w:rFonts w:eastAsiaTheme="minorHAnsi" w:cstheme="minorBidi"/>
                <w:sz w:val="24"/>
                <w:szCs w:val="32"/>
              </w:rPr>
              <w:t>%</w:t>
            </w:r>
          </w:p>
        </w:tc>
        <w:tc>
          <w:tcPr>
            <w:tcW w:w="1530"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10%  </w:t>
            </w:r>
          </w:p>
        </w:tc>
        <w:tc>
          <w:tcPr>
            <w:tcW w:w="1125" w:type="dxa"/>
          </w:tcPr>
          <w:p w:rsidR="00CA35FD" w:rsidRPr="003A6C7E" w:rsidRDefault="00CA35FD" w:rsidP="00CA35FD">
            <w:pPr>
              <w:spacing w:after="0" w:line="360" w:lineRule="auto"/>
              <w:jc w:val="both"/>
              <w:rPr>
                <w:rFonts w:eastAsiaTheme="minorHAnsi" w:cstheme="minorBidi"/>
                <w:sz w:val="24"/>
                <w:szCs w:val="32"/>
              </w:rPr>
            </w:pPr>
          </w:p>
        </w:tc>
      </w:tr>
      <w:tr w:rsidR="00CA35FD" w:rsidRPr="003A6C7E">
        <w:tc>
          <w:tcPr>
            <w:tcW w:w="1548" w:type="dxa"/>
          </w:tcPr>
          <w:p w:rsidR="00CA35FD" w:rsidRPr="003A6C7E" w:rsidRDefault="00D85A2B" w:rsidP="00CA35FD">
            <w:pPr>
              <w:spacing w:after="0" w:line="360" w:lineRule="auto"/>
              <w:jc w:val="both"/>
              <w:rPr>
                <w:rFonts w:eastAsiaTheme="minorHAnsi" w:cstheme="minorBidi"/>
                <w:sz w:val="24"/>
                <w:szCs w:val="32"/>
              </w:rPr>
            </w:pPr>
            <w:r>
              <w:rPr>
                <w:rFonts w:eastAsiaTheme="minorHAnsi" w:cstheme="minorBidi"/>
                <w:sz w:val="24"/>
                <w:szCs w:val="32"/>
              </w:rPr>
              <w:t xml:space="preserve">Achievement </w:t>
            </w:r>
            <w:r w:rsidR="00CA35FD" w:rsidRPr="003A6C7E">
              <w:rPr>
                <w:rFonts w:eastAsiaTheme="minorHAnsi" w:cstheme="minorBidi"/>
                <w:sz w:val="24"/>
                <w:szCs w:val="32"/>
              </w:rPr>
              <w:t xml:space="preserve"> </w:t>
            </w:r>
          </w:p>
        </w:tc>
        <w:tc>
          <w:tcPr>
            <w:tcW w:w="2565" w:type="dxa"/>
          </w:tcPr>
          <w:p w:rsidR="00CA35FD" w:rsidRPr="003A6C7E" w:rsidRDefault="00345712" w:rsidP="00CA35FD">
            <w:pPr>
              <w:spacing w:after="0" w:line="360" w:lineRule="auto"/>
              <w:jc w:val="both"/>
              <w:rPr>
                <w:rFonts w:eastAsiaTheme="minorHAnsi" w:cstheme="minorBidi"/>
                <w:sz w:val="24"/>
                <w:szCs w:val="32"/>
              </w:rPr>
            </w:pPr>
            <w:r>
              <w:rPr>
                <w:rFonts w:eastAsiaTheme="minorHAnsi" w:cstheme="minorBidi"/>
                <w:sz w:val="24"/>
                <w:szCs w:val="32"/>
              </w:rPr>
              <w:t xml:space="preserve">38 </w:t>
            </w:r>
            <w:r w:rsidR="00CA35FD" w:rsidRPr="003A6C7E">
              <w:rPr>
                <w:rFonts w:eastAsiaTheme="minorHAnsi" w:cstheme="minorBidi"/>
                <w:sz w:val="24"/>
                <w:szCs w:val="32"/>
              </w:rPr>
              <w:t>%</w:t>
            </w:r>
          </w:p>
        </w:tc>
        <w:tc>
          <w:tcPr>
            <w:tcW w:w="2295" w:type="dxa"/>
          </w:tcPr>
          <w:p w:rsidR="00CA35FD" w:rsidRPr="003A6C7E" w:rsidRDefault="005765CC" w:rsidP="00CA35FD">
            <w:pPr>
              <w:spacing w:after="0" w:line="360" w:lineRule="auto"/>
              <w:jc w:val="both"/>
              <w:rPr>
                <w:rFonts w:eastAsiaTheme="minorHAnsi" w:cstheme="minorBidi"/>
                <w:sz w:val="24"/>
                <w:szCs w:val="32"/>
              </w:rPr>
            </w:pPr>
            <w:r>
              <w:rPr>
                <w:rFonts w:eastAsiaTheme="minorHAnsi" w:cstheme="minorBidi"/>
                <w:sz w:val="24"/>
                <w:szCs w:val="32"/>
              </w:rPr>
              <w:t>46</w:t>
            </w:r>
            <w:r w:rsidR="00345712">
              <w:rPr>
                <w:rFonts w:eastAsiaTheme="minorHAnsi" w:cstheme="minorBidi"/>
                <w:sz w:val="24"/>
                <w:szCs w:val="32"/>
              </w:rPr>
              <w:t xml:space="preserve"> </w:t>
            </w:r>
            <w:r w:rsidR="00CA35FD" w:rsidRPr="003A6C7E">
              <w:rPr>
                <w:rFonts w:eastAsiaTheme="minorHAnsi" w:cstheme="minorBidi"/>
                <w:sz w:val="24"/>
                <w:szCs w:val="32"/>
              </w:rPr>
              <w:t>%</w:t>
            </w:r>
          </w:p>
        </w:tc>
        <w:tc>
          <w:tcPr>
            <w:tcW w:w="1530" w:type="dxa"/>
          </w:tcPr>
          <w:p w:rsidR="00CA35FD" w:rsidRPr="003A6C7E" w:rsidRDefault="00345712" w:rsidP="00CA35FD">
            <w:pPr>
              <w:spacing w:after="0" w:line="360" w:lineRule="auto"/>
              <w:jc w:val="both"/>
              <w:rPr>
                <w:rFonts w:eastAsiaTheme="minorHAnsi" w:cstheme="minorBidi"/>
                <w:sz w:val="24"/>
                <w:szCs w:val="32"/>
              </w:rPr>
            </w:pPr>
            <w:r>
              <w:rPr>
                <w:rFonts w:eastAsiaTheme="minorHAnsi" w:cstheme="minorBidi"/>
                <w:sz w:val="24"/>
                <w:szCs w:val="32"/>
              </w:rPr>
              <w:t>16</w:t>
            </w:r>
            <w:r w:rsidR="00CA35FD" w:rsidRPr="003A6C7E">
              <w:rPr>
                <w:rFonts w:eastAsiaTheme="minorHAnsi" w:cstheme="minorBidi"/>
                <w:sz w:val="24"/>
                <w:szCs w:val="32"/>
              </w:rPr>
              <w:t>%</w:t>
            </w:r>
          </w:p>
        </w:tc>
        <w:tc>
          <w:tcPr>
            <w:tcW w:w="1125" w:type="dxa"/>
          </w:tcPr>
          <w:p w:rsidR="00CA35FD" w:rsidRPr="003A6C7E" w:rsidRDefault="00CA35FD" w:rsidP="00CA35FD">
            <w:pPr>
              <w:spacing w:after="0" w:line="360" w:lineRule="auto"/>
              <w:jc w:val="both"/>
              <w:rPr>
                <w:rFonts w:eastAsiaTheme="minorHAnsi" w:cstheme="minorBidi"/>
                <w:sz w:val="24"/>
                <w:szCs w:val="32"/>
              </w:rPr>
            </w:pPr>
          </w:p>
        </w:tc>
      </w:tr>
      <w:tr w:rsidR="00CA35FD" w:rsidRPr="003A6C7E">
        <w:tc>
          <w:tcPr>
            <w:tcW w:w="1548"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Participation </w:t>
            </w:r>
          </w:p>
        </w:tc>
        <w:tc>
          <w:tcPr>
            <w:tcW w:w="2565"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80%</w:t>
            </w:r>
          </w:p>
        </w:tc>
        <w:tc>
          <w:tcPr>
            <w:tcW w:w="2295"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15%</w:t>
            </w:r>
          </w:p>
        </w:tc>
        <w:tc>
          <w:tcPr>
            <w:tcW w:w="1530"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5%</w:t>
            </w:r>
          </w:p>
        </w:tc>
        <w:tc>
          <w:tcPr>
            <w:tcW w:w="1125" w:type="dxa"/>
          </w:tcPr>
          <w:p w:rsidR="00CA35FD" w:rsidRPr="003A6C7E" w:rsidRDefault="00CA35FD" w:rsidP="00CA35FD">
            <w:pPr>
              <w:spacing w:after="0" w:line="360" w:lineRule="auto"/>
              <w:jc w:val="both"/>
              <w:rPr>
                <w:rFonts w:eastAsiaTheme="minorHAnsi" w:cstheme="minorBidi"/>
                <w:sz w:val="24"/>
                <w:szCs w:val="32"/>
              </w:rPr>
            </w:pPr>
          </w:p>
        </w:tc>
      </w:tr>
      <w:tr w:rsidR="00CA35FD" w:rsidRPr="003A6C7E">
        <w:tc>
          <w:tcPr>
            <w:tcW w:w="1548"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Attitude </w:t>
            </w:r>
          </w:p>
        </w:tc>
        <w:tc>
          <w:tcPr>
            <w:tcW w:w="2565"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Learning is mental process. </w:t>
            </w:r>
          </w:p>
        </w:tc>
        <w:tc>
          <w:tcPr>
            <w:tcW w:w="2295"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Practicing helps to make learning easier.  </w:t>
            </w:r>
          </w:p>
        </w:tc>
        <w:tc>
          <w:tcPr>
            <w:tcW w:w="1530" w:type="dxa"/>
          </w:tcPr>
          <w:p w:rsidR="00CA35FD" w:rsidRPr="003A6C7E" w:rsidRDefault="00CA35FD" w:rsidP="00CA35FD">
            <w:pPr>
              <w:spacing w:after="0" w:line="360" w:lineRule="auto"/>
              <w:jc w:val="both"/>
              <w:rPr>
                <w:rFonts w:eastAsiaTheme="minorHAnsi" w:cstheme="minorBidi"/>
                <w:sz w:val="24"/>
                <w:szCs w:val="32"/>
              </w:rPr>
            </w:pPr>
            <w:r w:rsidRPr="003A6C7E">
              <w:rPr>
                <w:rFonts w:eastAsiaTheme="minorHAnsi" w:cstheme="minorBidi"/>
                <w:sz w:val="24"/>
                <w:szCs w:val="32"/>
              </w:rPr>
              <w:t xml:space="preserve">Something </w:t>
            </w:r>
            <w:r w:rsidR="005765CC">
              <w:rPr>
                <w:rFonts w:eastAsiaTheme="minorHAnsi" w:cstheme="minorBidi"/>
                <w:sz w:val="24"/>
                <w:szCs w:val="32"/>
              </w:rPr>
              <w:t xml:space="preserve">is </w:t>
            </w:r>
            <w:r w:rsidRPr="003A6C7E">
              <w:rPr>
                <w:rFonts w:eastAsiaTheme="minorHAnsi" w:cstheme="minorBidi"/>
                <w:sz w:val="24"/>
                <w:szCs w:val="32"/>
              </w:rPr>
              <w:t xml:space="preserve">wrong.  </w:t>
            </w:r>
          </w:p>
        </w:tc>
        <w:tc>
          <w:tcPr>
            <w:tcW w:w="1125" w:type="dxa"/>
          </w:tcPr>
          <w:p w:rsidR="00CA35FD" w:rsidRPr="003A6C7E" w:rsidRDefault="00CA35FD" w:rsidP="00CA35FD">
            <w:pPr>
              <w:spacing w:after="0" w:line="360" w:lineRule="auto"/>
              <w:jc w:val="both"/>
              <w:rPr>
                <w:rFonts w:eastAsiaTheme="minorHAnsi" w:cstheme="minorBidi"/>
                <w:sz w:val="24"/>
                <w:szCs w:val="32"/>
              </w:rPr>
            </w:pPr>
          </w:p>
        </w:tc>
      </w:tr>
    </w:tbl>
    <w:p w:rsidR="00CE55E0" w:rsidRDefault="00CE55E0" w:rsidP="00CA35FD">
      <w:pPr>
        <w:spacing w:after="0" w:line="360" w:lineRule="auto"/>
        <w:jc w:val="both"/>
        <w:rPr>
          <w:sz w:val="24"/>
          <w:szCs w:val="32"/>
        </w:rPr>
      </w:pPr>
    </w:p>
    <w:p w:rsidR="00CA35FD" w:rsidRDefault="00CA35FD" w:rsidP="00CA35FD">
      <w:pPr>
        <w:spacing w:after="0" w:line="360" w:lineRule="auto"/>
        <w:jc w:val="both"/>
        <w:rPr>
          <w:sz w:val="24"/>
          <w:szCs w:val="32"/>
        </w:rPr>
      </w:pPr>
      <w:r>
        <w:rPr>
          <w:sz w:val="24"/>
          <w:szCs w:val="32"/>
        </w:rPr>
        <w:t>Pубри</w:t>
      </w:r>
      <w:r w:rsidR="007D71BD">
        <w:rPr>
          <w:sz w:val="24"/>
          <w:szCs w:val="32"/>
        </w:rPr>
        <w:t xml:space="preserve">к боловсруулан </w:t>
      </w:r>
      <w:r w:rsidR="00CE55E0">
        <w:rPr>
          <w:sz w:val="24"/>
          <w:szCs w:val="32"/>
        </w:rPr>
        <w:t>оюутны мэдлэг, ойлголт, сэтгэх чадвар, явцын</w:t>
      </w:r>
      <w:r w:rsidR="007D71BD">
        <w:rPr>
          <w:sz w:val="24"/>
          <w:szCs w:val="32"/>
        </w:rPr>
        <w:t xml:space="preserve"> буюу</w:t>
      </w:r>
      <w:r w:rsidR="00CE55E0">
        <w:rPr>
          <w:sz w:val="24"/>
          <w:szCs w:val="32"/>
        </w:rPr>
        <w:t xml:space="preserve"> үйл ажиллагааны чадваруудыг шалган дүгнэж байгаа бол оюутны санал дүгнэлтийг авснаар дээрхээс гадна</w:t>
      </w:r>
      <w:r w:rsidR="007D71BD">
        <w:rPr>
          <w:sz w:val="24"/>
          <w:szCs w:val="32"/>
        </w:rPr>
        <w:t xml:space="preserve"> оюутны хандлага болон ажлын дадлыг үнэлэн дүгнэж байна. </w:t>
      </w:r>
      <w:r w:rsidR="00CE55E0">
        <w:rPr>
          <w:sz w:val="24"/>
          <w:szCs w:val="32"/>
        </w:rPr>
        <w:t xml:space="preserve">    </w:t>
      </w:r>
    </w:p>
    <w:p w:rsidR="00CA35FD" w:rsidRDefault="00CA35FD" w:rsidP="00CA35FD">
      <w:pPr>
        <w:spacing w:after="0" w:line="360" w:lineRule="auto"/>
        <w:jc w:val="both"/>
        <w:rPr>
          <w:sz w:val="24"/>
        </w:rPr>
      </w:pPr>
    </w:p>
    <w:p w:rsidR="005765CC" w:rsidRDefault="00CA35FD" w:rsidP="00CA35FD">
      <w:pPr>
        <w:spacing w:after="0"/>
        <w:jc w:val="both"/>
        <w:outlineLvl w:val="0"/>
        <w:rPr>
          <w:sz w:val="24"/>
          <w:szCs w:val="32"/>
        </w:rPr>
      </w:pPr>
      <w:r>
        <w:rPr>
          <w:sz w:val="24"/>
          <w:szCs w:val="32"/>
        </w:rPr>
        <w:t>ДҮГНЭЛТ</w:t>
      </w:r>
    </w:p>
    <w:p w:rsidR="005765CC" w:rsidRDefault="005765CC" w:rsidP="00CA35FD">
      <w:pPr>
        <w:spacing w:after="0"/>
        <w:jc w:val="both"/>
        <w:outlineLvl w:val="0"/>
        <w:rPr>
          <w:sz w:val="24"/>
          <w:szCs w:val="32"/>
        </w:rPr>
      </w:pPr>
    </w:p>
    <w:p w:rsidR="009E177E" w:rsidRDefault="00665C61" w:rsidP="005765CC">
      <w:pPr>
        <w:spacing w:after="0" w:line="360" w:lineRule="auto"/>
        <w:jc w:val="both"/>
        <w:outlineLvl w:val="0"/>
        <w:rPr>
          <w:sz w:val="24"/>
          <w:szCs w:val="32"/>
        </w:rPr>
      </w:pPr>
      <w:r>
        <w:rPr>
          <w:sz w:val="24"/>
          <w:szCs w:val="32"/>
        </w:rPr>
        <w:t xml:space="preserve">Оюутны мэдлэгийн оноог тооцон, гүйцэтгэлийн </w:t>
      </w:r>
      <w:r w:rsidR="002C77D2">
        <w:rPr>
          <w:sz w:val="24"/>
          <w:szCs w:val="32"/>
        </w:rPr>
        <w:t xml:space="preserve">чадварыг үнэлэхдээ суралцагчийн гаргасан шийдвэр, тавьсан зорилго, </w:t>
      </w:r>
      <w:r>
        <w:rPr>
          <w:sz w:val="24"/>
          <w:szCs w:val="32"/>
        </w:rPr>
        <w:t>хүрсэн арга зам, ололт амжилт, алдаа оноогоо өөрөө хэрхэн дүгнэж б</w:t>
      </w:r>
      <w:r w:rsidR="005F577B">
        <w:rPr>
          <w:sz w:val="24"/>
          <w:szCs w:val="32"/>
        </w:rPr>
        <w:t>айгаа санал дүгнэлтийг нь сонсож үнэлж сурах</w:t>
      </w:r>
      <w:r>
        <w:rPr>
          <w:sz w:val="24"/>
          <w:szCs w:val="32"/>
        </w:rPr>
        <w:t xml:space="preserve"> нь тэд өөрийнхөө бодит байдлын мэдрэмжийг хөгжүүлэхэд </w:t>
      </w:r>
      <w:r w:rsidR="00A072E7">
        <w:rPr>
          <w:sz w:val="24"/>
          <w:szCs w:val="32"/>
        </w:rPr>
        <w:t xml:space="preserve">нь тустай </w:t>
      </w:r>
      <w:r>
        <w:rPr>
          <w:sz w:val="24"/>
          <w:szCs w:val="32"/>
        </w:rPr>
        <w:t xml:space="preserve">юм. </w:t>
      </w:r>
    </w:p>
    <w:p w:rsidR="005F577B" w:rsidRDefault="005F577B" w:rsidP="005765CC">
      <w:pPr>
        <w:spacing w:after="0" w:line="360" w:lineRule="auto"/>
        <w:jc w:val="both"/>
        <w:outlineLvl w:val="0"/>
        <w:rPr>
          <w:sz w:val="24"/>
          <w:szCs w:val="32"/>
        </w:rPr>
      </w:pPr>
    </w:p>
    <w:p w:rsidR="00AD166D" w:rsidRPr="00AD166D" w:rsidRDefault="00AD166D" w:rsidP="00AD166D">
      <w:pPr>
        <w:widowControl w:val="0"/>
        <w:autoSpaceDE w:val="0"/>
        <w:autoSpaceDN w:val="0"/>
        <w:adjustRightInd w:val="0"/>
        <w:spacing w:after="0" w:line="360" w:lineRule="auto"/>
        <w:ind w:right="1051"/>
        <w:jc w:val="both"/>
        <w:rPr>
          <w:rFonts w:cs="Arial"/>
          <w:sz w:val="24"/>
        </w:rPr>
      </w:pPr>
      <w:r w:rsidRPr="00AD166D">
        <w:rPr>
          <w:rFonts w:cs="Arial"/>
          <w:sz w:val="24"/>
        </w:rPr>
        <w:t>REFERENCES</w:t>
      </w:r>
    </w:p>
    <w:p w:rsidR="00AD166D" w:rsidRPr="00AD166D" w:rsidRDefault="00AD166D" w:rsidP="00AD166D">
      <w:pPr>
        <w:widowControl w:val="0"/>
        <w:autoSpaceDE w:val="0"/>
        <w:autoSpaceDN w:val="0"/>
        <w:adjustRightInd w:val="0"/>
        <w:spacing w:after="0" w:line="360" w:lineRule="auto"/>
        <w:ind w:right="1051"/>
        <w:jc w:val="both"/>
        <w:rPr>
          <w:rFonts w:cs="Arial"/>
          <w:sz w:val="24"/>
        </w:rPr>
      </w:pPr>
      <w:r>
        <w:rPr>
          <w:rFonts w:cs="Arial"/>
          <w:sz w:val="24"/>
        </w:rPr>
        <w:t xml:space="preserve">Derek, R. 2007. </w:t>
      </w:r>
      <w:r w:rsidRPr="00AD166D">
        <w:rPr>
          <w:rFonts w:cs="Arial"/>
          <w:i/>
          <w:sz w:val="24"/>
        </w:rPr>
        <w:t>Assessing students How shall we know them?</w:t>
      </w:r>
      <w:r>
        <w:rPr>
          <w:rFonts w:cs="Arial"/>
          <w:i/>
          <w:sz w:val="24"/>
        </w:rPr>
        <w:t xml:space="preserve">   </w:t>
      </w:r>
      <w:r>
        <w:rPr>
          <w:rFonts w:cs="Arial"/>
          <w:sz w:val="24"/>
        </w:rPr>
        <w:t xml:space="preserve">London </w:t>
      </w:r>
    </w:p>
    <w:p w:rsidR="00AD166D" w:rsidRDefault="00AD166D" w:rsidP="00AD166D">
      <w:pPr>
        <w:widowControl w:val="0"/>
        <w:autoSpaceDE w:val="0"/>
        <w:autoSpaceDN w:val="0"/>
        <w:adjustRightInd w:val="0"/>
        <w:spacing w:after="0" w:line="360" w:lineRule="auto"/>
        <w:ind w:right="1051"/>
        <w:jc w:val="both"/>
        <w:rPr>
          <w:rFonts w:cs="Arial"/>
          <w:i/>
          <w:sz w:val="24"/>
        </w:rPr>
      </w:pPr>
    </w:p>
    <w:p w:rsidR="00AD166D" w:rsidRPr="00AD166D" w:rsidRDefault="00AD166D" w:rsidP="00AD166D">
      <w:pPr>
        <w:widowControl w:val="0"/>
        <w:autoSpaceDE w:val="0"/>
        <w:autoSpaceDN w:val="0"/>
        <w:adjustRightInd w:val="0"/>
        <w:spacing w:after="0" w:line="360" w:lineRule="auto"/>
        <w:ind w:right="1051"/>
        <w:jc w:val="both"/>
        <w:rPr>
          <w:rFonts w:cs="Arial"/>
          <w:sz w:val="24"/>
        </w:rPr>
      </w:pPr>
      <w:r w:rsidRPr="00AD166D">
        <w:rPr>
          <w:rFonts w:cs="Arial"/>
          <w:sz w:val="24"/>
        </w:rPr>
        <w:t xml:space="preserve">Boud, D. (ed.) 1988. </w:t>
      </w:r>
      <w:r w:rsidRPr="00AD166D">
        <w:rPr>
          <w:rFonts w:cs="Arial"/>
          <w:i/>
          <w:iCs/>
          <w:sz w:val="24"/>
        </w:rPr>
        <w:t>Developing Student Autonomy in Learning</w:t>
      </w:r>
      <w:r w:rsidRPr="00AD166D">
        <w:rPr>
          <w:rFonts w:cs="Arial"/>
          <w:sz w:val="24"/>
        </w:rPr>
        <w:t xml:space="preserve"> 2</w:t>
      </w:r>
      <w:r w:rsidRPr="00AD166D">
        <w:rPr>
          <w:rFonts w:cs="Arial"/>
          <w:sz w:val="24"/>
          <w:vertAlign w:val="superscript"/>
        </w:rPr>
        <w:t>nd</w:t>
      </w:r>
      <w:r w:rsidRPr="00AD166D">
        <w:rPr>
          <w:rFonts w:cs="Arial"/>
          <w:sz w:val="24"/>
        </w:rPr>
        <w:t xml:space="preserve"> edition</w:t>
      </w:r>
      <w:r w:rsidRPr="00AD166D">
        <w:rPr>
          <w:rFonts w:cs="Arial"/>
          <w:i/>
          <w:iCs/>
          <w:sz w:val="24"/>
        </w:rPr>
        <w:t xml:space="preserve">, </w:t>
      </w:r>
      <w:r w:rsidRPr="00AD166D">
        <w:rPr>
          <w:rFonts w:cs="Arial"/>
          <w:sz w:val="24"/>
        </w:rPr>
        <w:t>London: Kogan Page.</w:t>
      </w:r>
    </w:p>
    <w:p w:rsidR="00AD166D" w:rsidRDefault="00AD166D" w:rsidP="00AD166D">
      <w:pPr>
        <w:widowControl w:val="0"/>
        <w:autoSpaceDE w:val="0"/>
        <w:autoSpaceDN w:val="0"/>
        <w:adjustRightInd w:val="0"/>
        <w:spacing w:after="0" w:line="360" w:lineRule="auto"/>
        <w:ind w:right="1051"/>
        <w:jc w:val="both"/>
        <w:rPr>
          <w:rFonts w:cs="Arial"/>
          <w:sz w:val="24"/>
        </w:rPr>
      </w:pPr>
      <w:r w:rsidRPr="00AD166D">
        <w:rPr>
          <w:rFonts w:cs="Arial"/>
          <w:sz w:val="24"/>
        </w:rPr>
        <w:t xml:space="preserve">Brook, I.; Hunt, J. and Hughes, P. 1994. Constraints on Student-Centred learning Practices, In: Gibbs, G. (ed.) 1994. </w:t>
      </w:r>
      <w:r w:rsidRPr="00AD166D">
        <w:rPr>
          <w:rFonts w:cs="Arial"/>
          <w:i/>
          <w:iCs/>
          <w:sz w:val="24"/>
        </w:rPr>
        <w:t>Improving Student Learning: Theory and Practice</w:t>
      </w:r>
      <w:r w:rsidRPr="00AD166D">
        <w:rPr>
          <w:rFonts w:cs="Arial"/>
          <w:sz w:val="24"/>
        </w:rPr>
        <w:t>, Oxford: Oxford Centre for Staff Development.</w:t>
      </w:r>
    </w:p>
    <w:p w:rsidR="00AD166D" w:rsidRPr="00AD166D" w:rsidRDefault="00AD166D" w:rsidP="00AD166D">
      <w:pPr>
        <w:widowControl w:val="0"/>
        <w:autoSpaceDE w:val="0"/>
        <w:autoSpaceDN w:val="0"/>
        <w:adjustRightInd w:val="0"/>
        <w:spacing w:after="0" w:line="360" w:lineRule="auto"/>
        <w:ind w:right="1051"/>
        <w:jc w:val="both"/>
        <w:rPr>
          <w:rFonts w:cs="Arial"/>
          <w:sz w:val="24"/>
        </w:rPr>
      </w:pPr>
    </w:p>
    <w:p w:rsidR="00AD166D" w:rsidRPr="00AD166D" w:rsidRDefault="00AD166D" w:rsidP="00AD166D">
      <w:pPr>
        <w:widowControl w:val="0"/>
        <w:autoSpaceDE w:val="0"/>
        <w:autoSpaceDN w:val="0"/>
        <w:adjustRightInd w:val="0"/>
        <w:spacing w:after="0" w:line="360" w:lineRule="auto"/>
        <w:ind w:right="1051"/>
        <w:jc w:val="both"/>
        <w:rPr>
          <w:rFonts w:cs="Arial"/>
          <w:sz w:val="24"/>
        </w:rPr>
      </w:pPr>
      <w:r w:rsidRPr="00AD166D">
        <w:rPr>
          <w:rFonts w:cs="Arial"/>
          <w:sz w:val="24"/>
        </w:rPr>
        <w:t xml:space="preserve">Gilham, B. 1995. Moving into the Open, In: Thomas D. (ed.) 1995. </w:t>
      </w:r>
      <w:r w:rsidRPr="00AD166D">
        <w:rPr>
          <w:rFonts w:cs="Arial"/>
          <w:i/>
          <w:iCs/>
          <w:sz w:val="24"/>
        </w:rPr>
        <w:t xml:space="preserve">Flexible Learning Strategies in Higher and Further Education, </w:t>
      </w:r>
      <w:r w:rsidRPr="00AD166D">
        <w:rPr>
          <w:rFonts w:cs="Arial"/>
          <w:sz w:val="24"/>
        </w:rPr>
        <w:t>Cassell.</w:t>
      </w:r>
    </w:p>
    <w:p w:rsidR="00AD166D" w:rsidRPr="00AD166D" w:rsidRDefault="00AD166D" w:rsidP="00AD166D">
      <w:pPr>
        <w:widowControl w:val="0"/>
        <w:autoSpaceDE w:val="0"/>
        <w:autoSpaceDN w:val="0"/>
        <w:adjustRightInd w:val="0"/>
        <w:spacing w:after="0" w:line="360" w:lineRule="auto"/>
        <w:ind w:right="1051"/>
        <w:jc w:val="both"/>
        <w:rPr>
          <w:rFonts w:cs="Arial"/>
          <w:sz w:val="24"/>
        </w:rPr>
      </w:pPr>
    </w:p>
    <w:p w:rsidR="00AD166D" w:rsidRPr="00AD166D" w:rsidRDefault="00AD166D" w:rsidP="00AD166D">
      <w:pPr>
        <w:widowControl w:val="0"/>
        <w:autoSpaceDE w:val="0"/>
        <w:autoSpaceDN w:val="0"/>
        <w:adjustRightInd w:val="0"/>
        <w:spacing w:after="0" w:line="360" w:lineRule="auto"/>
        <w:ind w:right="1051"/>
        <w:jc w:val="both"/>
        <w:rPr>
          <w:rFonts w:cs="Arial"/>
          <w:sz w:val="24"/>
        </w:rPr>
      </w:pPr>
      <w:r w:rsidRPr="00AD166D">
        <w:rPr>
          <w:rFonts w:cs="Arial"/>
          <w:sz w:val="24"/>
        </w:rPr>
        <w:t xml:space="preserve">Graves, N. (ed.) 1993. </w:t>
      </w:r>
      <w:r w:rsidRPr="00AD166D">
        <w:rPr>
          <w:rFonts w:cs="Arial"/>
          <w:i/>
          <w:iCs/>
          <w:sz w:val="24"/>
        </w:rPr>
        <w:t>Learner Managed Learning</w:t>
      </w:r>
      <w:r w:rsidRPr="00AD166D">
        <w:rPr>
          <w:rFonts w:cs="Arial"/>
          <w:sz w:val="24"/>
        </w:rPr>
        <w:t>, Higher Education for Capability.</w:t>
      </w:r>
    </w:p>
    <w:p w:rsidR="00AD166D" w:rsidRPr="00AD166D" w:rsidRDefault="00AD166D" w:rsidP="00AD166D">
      <w:pPr>
        <w:widowControl w:val="0"/>
        <w:autoSpaceDE w:val="0"/>
        <w:autoSpaceDN w:val="0"/>
        <w:adjustRightInd w:val="0"/>
        <w:spacing w:after="0" w:line="360" w:lineRule="auto"/>
        <w:ind w:right="1051"/>
        <w:jc w:val="both"/>
        <w:rPr>
          <w:rFonts w:cs="Arial"/>
          <w:sz w:val="24"/>
        </w:rPr>
      </w:pPr>
    </w:p>
    <w:p w:rsidR="00AD166D" w:rsidRPr="00AD166D" w:rsidRDefault="00AD166D" w:rsidP="00AD166D">
      <w:pPr>
        <w:widowControl w:val="0"/>
        <w:autoSpaceDE w:val="0"/>
        <w:autoSpaceDN w:val="0"/>
        <w:adjustRightInd w:val="0"/>
        <w:spacing w:after="0" w:line="360" w:lineRule="auto"/>
        <w:ind w:right="1051"/>
        <w:jc w:val="both"/>
        <w:rPr>
          <w:rFonts w:cs="Arial"/>
          <w:sz w:val="24"/>
        </w:rPr>
      </w:pPr>
      <w:r w:rsidRPr="00AD166D">
        <w:rPr>
          <w:rFonts w:cs="Arial"/>
          <w:sz w:val="24"/>
        </w:rPr>
        <w:t xml:space="preserve">Magin, D., Nightingale, P., Andresen, L. and Boud, D. 1993. </w:t>
      </w:r>
      <w:r w:rsidRPr="00AD166D">
        <w:rPr>
          <w:rFonts w:cs="Arial"/>
          <w:i/>
          <w:iCs/>
          <w:sz w:val="24"/>
        </w:rPr>
        <w:t>Strategies for Increasing Students’ Independence</w:t>
      </w:r>
      <w:r w:rsidRPr="00AD166D">
        <w:rPr>
          <w:rFonts w:cs="Arial"/>
          <w:sz w:val="24"/>
        </w:rPr>
        <w:t>, SCED paper 77, SEDA.</w:t>
      </w:r>
    </w:p>
    <w:p w:rsidR="00AD166D" w:rsidRPr="00AD166D" w:rsidRDefault="00AD166D" w:rsidP="00AD166D">
      <w:pPr>
        <w:widowControl w:val="0"/>
        <w:autoSpaceDE w:val="0"/>
        <w:autoSpaceDN w:val="0"/>
        <w:adjustRightInd w:val="0"/>
        <w:spacing w:after="0" w:line="360" w:lineRule="auto"/>
        <w:ind w:right="1051"/>
        <w:jc w:val="both"/>
        <w:rPr>
          <w:rFonts w:cs="Arial"/>
          <w:sz w:val="24"/>
        </w:rPr>
      </w:pPr>
    </w:p>
    <w:p w:rsidR="00AD166D" w:rsidRPr="00AD166D" w:rsidRDefault="00AD166D" w:rsidP="00AD166D">
      <w:pPr>
        <w:widowControl w:val="0"/>
        <w:autoSpaceDE w:val="0"/>
        <w:autoSpaceDN w:val="0"/>
        <w:adjustRightInd w:val="0"/>
        <w:spacing w:after="0" w:line="360" w:lineRule="auto"/>
        <w:ind w:right="1051"/>
        <w:jc w:val="both"/>
        <w:rPr>
          <w:rFonts w:cs="Arial"/>
          <w:sz w:val="24"/>
        </w:rPr>
      </w:pPr>
      <w:r w:rsidRPr="00AD166D">
        <w:rPr>
          <w:rFonts w:cs="Arial"/>
          <w:sz w:val="24"/>
        </w:rPr>
        <w:t xml:space="preserve">Percy, K.; Ramsden, P. and Lewin, J. 1980. </w:t>
      </w:r>
      <w:r w:rsidRPr="00AD166D">
        <w:rPr>
          <w:rFonts w:cs="Arial"/>
          <w:i/>
          <w:iCs/>
          <w:sz w:val="24"/>
        </w:rPr>
        <w:t>Independent Study: Two Examples from English Higher Education</w:t>
      </w:r>
      <w:r w:rsidRPr="00AD166D">
        <w:rPr>
          <w:rFonts w:cs="Arial"/>
          <w:sz w:val="24"/>
        </w:rPr>
        <w:t>,  Buckingham:</w:t>
      </w:r>
      <w:r w:rsidRPr="00AD166D">
        <w:rPr>
          <w:rFonts w:cs="Arial"/>
          <w:color w:val="FF0000"/>
          <w:sz w:val="24"/>
        </w:rPr>
        <w:t xml:space="preserve"> </w:t>
      </w:r>
      <w:r w:rsidRPr="00AD166D">
        <w:rPr>
          <w:rFonts w:cs="Arial"/>
          <w:sz w:val="24"/>
        </w:rPr>
        <w:t>Society for Research into Higher Education.</w:t>
      </w:r>
    </w:p>
    <w:p w:rsidR="00AD166D" w:rsidRPr="00AD166D" w:rsidRDefault="00AD166D" w:rsidP="00AD166D">
      <w:pPr>
        <w:widowControl w:val="0"/>
        <w:autoSpaceDE w:val="0"/>
        <w:autoSpaceDN w:val="0"/>
        <w:adjustRightInd w:val="0"/>
        <w:spacing w:after="0" w:line="360" w:lineRule="auto"/>
        <w:ind w:right="1051"/>
        <w:jc w:val="both"/>
        <w:rPr>
          <w:rFonts w:cs="Arial"/>
          <w:sz w:val="24"/>
        </w:rPr>
      </w:pPr>
    </w:p>
    <w:p w:rsidR="00AD166D" w:rsidRPr="00AD166D" w:rsidRDefault="00AD166D" w:rsidP="00AD166D">
      <w:pPr>
        <w:widowControl w:val="0"/>
        <w:autoSpaceDE w:val="0"/>
        <w:autoSpaceDN w:val="0"/>
        <w:adjustRightInd w:val="0"/>
        <w:spacing w:after="0" w:line="360" w:lineRule="auto"/>
        <w:ind w:right="1051"/>
        <w:jc w:val="both"/>
        <w:rPr>
          <w:rFonts w:cs="Arial"/>
          <w:sz w:val="24"/>
        </w:rPr>
      </w:pPr>
      <w:r w:rsidRPr="00AD166D">
        <w:rPr>
          <w:rFonts w:cs="Arial"/>
          <w:sz w:val="24"/>
        </w:rPr>
        <w:t xml:space="preserve">Quality Assurance Agency for Higher Education (QAA) 2001. </w:t>
      </w:r>
      <w:r w:rsidRPr="00AD166D">
        <w:rPr>
          <w:rFonts w:cs="Arial"/>
          <w:i/>
          <w:iCs/>
          <w:sz w:val="24"/>
        </w:rPr>
        <w:t>The Framework For Higher Education Qualifications in England, Wales and Northern Ireland</w:t>
      </w:r>
      <w:r w:rsidRPr="00AD166D">
        <w:rPr>
          <w:rFonts w:cs="Arial"/>
          <w:sz w:val="24"/>
        </w:rPr>
        <w:t>, QAA (www.qaa.ac.uk).</w:t>
      </w:r>
    </w:p>
    <w:p w:rsidR="00AD166D" w:rsidRPr="00AD166D" w:rsidRDefault="00AD166D" w:rsidP="00AD166D">
      <w:pPr>
        <w:widowControl w:val="0"/>
        <w:autoSpaceDE w:val="0"/>
        <w:autoSpaceDN w:val="0"/>
        <w:adjustRightInd w:val="0"/>
        <w:spacing w:after="0" w:line="360" w:lineRule="auto"/>
        <w:ind w:right="1051"/>
        <w:jc w:val="both"/>
        <w:rPr>
          <w:rFonts w:cs="Arial"/>
          <w:sz w:val="24"/>
        </w:rPr>
      </w:pPr>
    </w:p>
    <w:p w:rsidR="00AD166D" w:rsidRPr="00AD166D" w:rsidRDefault="00AD166D" w:rsidP="00AD166D">
      <w:pPr>
        <w:spacing w:after="0" w:line="360" w:lineRule="auto"/>
        <w:jc w:val="both"/>
        <w:rPr>
          <w:rFonts w:cs="Arial"/>
          <w:sz w:val="24"/>
        </w:rPr>
      </w:pPr>
      <w:r w:rsidRPr="00AD166D">
        <w:rPr>
          <w:rFonts w:cs="Arial"/>
          <w:sz w:val="24"/>
        </w:rPr>
        <w:t xml:space="preserve">Rogers, C. 1969. </w:t>
      </w:r>
      <w:r w:rsidRPr="00AD166D">
        <w:rPr>
          <w:rFonts w:cs="Arial"/>
          <w:i/>
          <w:iCs/>
          <w:sz w:val="24"/>
        </w:rPr>
        <w:t>Freedom to Learn</w:t>
      </w:r>
      <w:r w:rsidRPr="00AD166D">
        <w:rPr>
          <w:rFonts w:cs="Arial"/>
          <w:sz w:val="24"/>
        </w:rPr>
        <w:t>, Merrill.</w:t>
      </w:r>
    </w:p>
    <w:p w:rsidR="00AD166D" w:rsidRPr="00AD166D" w:rsidRDefault="00AD166D" w:rsidP="00AD166D">
      <w:pPr>
        <w:spacing w:after="0" w:line="360" w:lineRule="auto"/>
        <w:jc w:val="both"/>
        <w:rPr>
          <w:rFonts w:cs="Arial"/>
          <w:sz w:val="24"/>
        </w:rPr>
      </w:pPr>
    </w:p>
    <w:p w:rsidR="00AD166D" w:rsidRPr="00AD166D" w:rsidRDefault="00AD166D" w:rsidP="00AD166D">
      <w:pPr>
        <w:spacing w:line="360" w:lineRule="auto"/>
        <w:rPr>
          <w:sz w:val="24"/>
          <w:szCs w:val="20"/>
        </w:rPr>
      </w:pPr>
      <w:r w:rsidRPr="00AD166D">
        <w:rPr>
          <w:color w:val="000000"/>
          <w:sz w:val="24"/>
          <w:szCs w:val="27"/>
        </w:rPr>
        <w:t>Bell, R. (1981</w:t>
      </w:r>
      <w:r w:rsidRPr="00AD166D">
        <w:rPr>
          <w:i/>
          <w:color w:val="000000"/>
          <w:sz w:val="24"/>
          <w:szCs w:val="27"/>
        </w:rPr>
        <w:t>). An introduction to applied linguistics: Approaches and methods in language teaching.</w:t>
      </w:r>
      <w:r w:rsidRPr="00AD166D">
        <w:rPr>
          <w:color w:val="000000"/>
          <w:sz w:val="24"/>
        </w:rPr>
        <w:t> </w:t>
      </w:r>
      <w:r w:rsidRPr="00AD166D">
        <w:rPr>
          <w:color w:val="000000"/>
          <w:sz w:val="24"/>
          <w:szCs w:val="27"/>
        </w:rPr>
        <w:t>London: Batsford.</w:t>
      </w:r>
    </w:p>
    <w:p w:rsidR="005F577B" w:rsidRPr="00AD166D" w:rsidRDefault="005F577B" w:rsidP="00AD166D">
      <w:pPr>
        <w:spacing w:after="0" w:line="360" w:lineRule="auto"/>
        <w:jc w:val="both"/>
        <w:outlineLvl w:val="0"/>
        <w:rPr>
          <w:sz w:val="24"/>
          <w:szCs w:val="32"/>
        </w:rPr>
      </w:pPr>
    </w:p>
    <w:p w:rsidR="00AF6650" w:rsidRPr="00AD166D" w:rsidRDefault="00AF6650" w:rsidP="00AD166D">
      <w:pPr>
        <w:spacing w:after="0" w:line="360" w:lineRule="auto"/>
        <w:jc w:val="both"/>
        <w:outlineLvl w:val="0"/>
        <w:rPr>
          <w:sz w:val="24"/>
          <w:szCs w:val="32"/>
        </w:rPr>
      </w:pPr>
      <w:r w:rsidRPr="00AD166D">
        <w:rPr>
          <w:sz w:val="24"/>
          <w:szCs w:val="32"/>
        </w:rPr>
        <w:t xml:space="preserve"> </w:t>
      </w:r>
    </w:p>
    <w:p w:rsidR="00CA35FD" w:rsidRPr="00AD166D" w:rsidRDefault="00CA35FD" w:rsidP="00AD166D">
      <w:pPr>
        <w:spacing w:after="0" w:line="360" w:lineRule="auto"/>
        <w:jc w:val="both"/>
        <w:outlineLvl w:val="0"/>
        <w:rPr>
          <w:sz w:val="24"/>
        </w:rPr>
      </w:pPr>
    </w:p>
    <w:sectPr w:rsidR="00CA35FD" w:rsidRPr="00AD166D" w:rsidSect="0090290F">
      <w:pgSz w:w="12240" w:h="15840"/>
      <w:pgMar w:top="1440" w:right="1800" w:bottom="1440" w:left="135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Lucida Grande">
    <w:panose1 w:val="020B0906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C3137E3"/>
    <w:multiLevelType w:val="hybridMultilevel"/>
    <w:tmpl w:val="1FE62F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4E177B"/>
    <w:multiLevelType w:val="hybridMultilevel"/>
    <w:tmpl w:val="00840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B31EAA"/>
    <w:multiLevelType w:val="hybridMultilevel"/>
    <w:tmpl w:val="28B2857E"/>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cs="Arial"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Arial"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Arial" w:hint="default"/>
      </w:rPr>
    </w:lvl>
    <w:lvl w:ilvl="8" w:tplc="04090005" w:tentative="1">
      <w:start w:val="1"/>
      <w:numFmt w:val="bullet"/>
      <w:lvlText w:val=""/>
      <w:lvlJc w:val="left"/>
      <w:pPr>
        <w:ind w:left="6516" w:hanging="360"/>
      </w:pPr>
      <w:rPr>
        <w:rFonts w:ascii="Wingdings" w:hAnsi="Wingdings" w:hint="default"/>
      </w:rPr>
    </w:lvl>
  </w:abstractNum>
  <w:abstractNum w:abstractNumId="3">
    <w:nsid w:val="63091C13"/>
    <w:multiLevelType w:val="hybridMultilevel"/>
    <w:tmpl w:val="86BA1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3476BDB"/>
    <w:multiLevelType w:val="hybridMultilevel"/>
    <w:tmpl w:val="34562E76"/>
    <w:lvl w:ilvl="0" w:tplc="DA8CD014">
      <w:numFmt w:val="bullet"/>
      <w:lvlText w:val="-"/>
      <w:lvlJc w:val="left"/>
      <w:pPr>
        <w:ind w:left="720" w:hanging="360"/>
      </w:pPr>
      <w:rPr>
        <w:rFonts w:ascii="Times New Roman" w:eastAsia="Cambr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rsids>
    <w:rsidRoot w:val="003A6C7E"/>
    <w:rsid w:val="000C3B49"/>
    <w:rsid w:val="00205298"/>
    <w:rsid w:val="002C77D2"/>
    <w:rsid w:val="00345712"/>
    <w:rsid w:val="00355A49"/>
    <w:rsid w:val="003A6C7E"/>
    <w:rsid w:val="005765CC"/>
    <w:rsid w:val="005D1E00"/>
    <w:rsid w:val="005F577B"/>
    <w:rsid w:val="00665C61"/>
    <w:rsid w:val="007D71BD"/>
    <w:rsid w:val="0090290F"/>
    <w:rsid w:val="009D60C6"/>
    <w:rsid w:val="009E177E"/>
    <w:rsid w:val="00A072E7"/>
    <w:rsid w:val="00AD166D"/>
    <w:rsid w:val="00AF6650"/>
    <w:rsid w:val="00C22A3F"/>
    <w:rsid w:val="00C679D7"/>
    <w:rsid w:val="00CA35FD"/>
    <w:rsid w:val="00CE55E0"/>
    <w:rsid w:val="00D85A2B"/>
    <w:rsid w:val="00E23E20"/>
    <w:rsid w:val="00E63786"/>
    <w:rsid w:val="00E6551D"/>
    <w:rsid w:val="00EE378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C7E"/>
    <w:pPr>
      <w:spacing w:after="200"/>
    </w:pPr>
    <w:rPr>
      <w:rFonts w:ascii="Times New Roman" w:hAnsi="Times New Roman"/>
      <w:sz w:val="22"/>
      <w:szCs w:val="24"/>
    </w:rPr>
  </w:style>
  <w:style w:type="paragraph" w:styleId="Heading4">
    <w:name w:val="heading 4"/>
    <w:basedOn w:val="Normal"/>
    <w:next w:val="Normal"/>
    <w:link w:val="Heading4Char"/>
    <w:qFormat/>
    <w:rsid w:val="003A6C7E"/>
    <w:pPr>
      <w:keepNext/>
      <w:spacing w:after="0" w:line="280" w:lineRule="atLeast"/>
      <w:jc w:val="right"/>
      <w:outlineLvl w:val="3"/>
    </w:pPr>
    <w:rPr>
      <w:rFonts w:ascii="Tahoma" w:eastAsia="MS Mincho" w:hAnsi="Tahoma"/>
      <w:b/>
      <w:sz w:val="20"/>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4Char">
    <w:name w:val="Heading 4 Char"/>
    <w:basedOn w:val="DefaultParagraphFont"/>
    <w:link w:val="Heading4"/>
    <w:rsid w:val="003A6C7E"/>
    <w:rPr>
      <w:rFonts w:ascii="Tahoma" w:eastAsia="MS Mincho" w:hAnsi="Tahoma" w:cs="Times New Roman"/>
      <w:b/>
      <w:sz w:val="20"/>
      <w:szCs w:val="20"/>
    </w:rPr>
  </w:style>
  <w:style w:type="paragraph" w:styleId="ListParagraph">
    <w:name w:val="List Paragraph"/>
    <w:basedOn w:val="Normal"/>
    <w:uiPriority w:val="34"/>
    <w:qFormat/>
    <w:rsid w:val="003A6C7E"/>
    <w:pPr>
      <w:ind w:left="720"/>
      <w:contextualSpacing/>
    </w:pPr>
  </w:style>
  <w:style w:type="character" w:styleId="Hyperlink">
    <w:name w:val="Hyperlink"/>
    <w:basedOn w:val="DefaultParagraphFont"/>
    <w:uiPriority w:val="99"/>
    <w:unhideWhenUsed/>
    <w:rsid w:val="003A6C7E"/>
    <w:rPr>
      <w:color w:val="0000FF"/>
      <w:u w:val="single"/>
    </w:rPr>
  </w:style>
  <w:style w:type="character" w:customStyle="1" w:styleId="DocumentMapChar">
    <w:name w:val="Document Map Char"/>
    <w:basedOn w:val="DefaultParagraphFont"/>
    <w:link w:val="DocumentMap"/>
    <w:uiPriority w:val="99"/>
    <w:semiHidden/>
    <w:rsid w:val="003A6C7E"/>
    <w:rPr>
      <w:rFonts w:ascii="Lucida Grande" w:hAnsi="Lucida Grande"/>
    </w:rPr>
  </w:style>
  <w:style w:type="paragraph" w:styleId="DocumentMap">
    <w:name w:val="Document Map"/>
    <w:basedOn w:val="Normal"/>
    <w:link w:val="DocumentMapChar"/>
    <w:uiPriority w:val="99"/>
    <w:semiHidden/>
    <w:unhideWhenUsed/>
    <w:rsid w:val="003A6C7E"/>
    <w:pPr>
      <w:spacing w:after="0"/>
    </w:pPr>
    <w:rPr>
      <w:rFonts w:ascii="Lucida Grande" w:hAnsi="Lucida Grande"/>
      <w:sz w:val="24"/>
    </w:rPr>
  </w:style>
  <w:style w:type="table" w:styleId="TableGrid">
    <w:name w:val="Table Grid"/>
    <w:basedOn w:val="TableNormal"/>
    <w:uiPriority w:val="59"/>
    <w:rsid w:val="003A6C7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oup.com/elt"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2207</Words>
  <Characters>12580</Characters>
  <Application>Microsoft Word 12.0.0</Application>
  <DocSecurity>0</DocSecurity>
  <Lines>104</Lines>
  <Paragraphs>25</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vt:lpstr>ХУРААНГУЙ</vt:lpstr>
      <vt:lpstr/>
      <vt:lpstr>This empirical research paper introduces findings of using rubrics as </vt:lpstr>
      <vt:lpstr/>
      <vt:lpstr>II. ҮНЭЛГЭЭ </vt:lpstr>
      <vt:lpstr>Англи хэлний хичээлийг суралцагчдын мэдлэгийн түвшинг тогтоохгүйгээр оюутан бүрт</vt:lpstr>
      <vt:lpstr>Судалгааны таамаглал нь оюутныг үнэлгээнд оролцуулах нь тэднийг сурах үйл ажилла</vt:lpstr>
      <vt:lpstr>Судалгаанд оролцсон оюутнуудын англи хэлний мэдлэг чадварын хүрсэн түвшин нь өөр</vt:lpstr>
      <vt:lpstr/>
      <vt:lpstr/>
      <vt:lpstr>Хичээлийг судлах 2 улирлын хугацаанд түвшин доогуур гарсан 46 оюутан хамгийн их </vt:lpstr>
      <vt:lpstr>Ингээд хүлээсэн үр дүнд хүрэхээр боловсруулсан рубрикээ оюутанд ойлгомжтойгоор т</vt:lpstr>
      <vt:lpstr/>
      <vt:lpstr>ДҮГНЭЛТ </vt:lpstr>
      <vt:lpstr/>
      <vt:lpstr/>
    </vt:vector>
  </TitlesOfParts>
  <Company>BSB</Company>
  <LinksUpToDate>false</LinksUpToDate>
  <CharactersWithSpaces>15449</CharactersWithSpaces>
  <SharedDoc>false</SharedDoc>
  <HLinks>
    <vt:vector size="6" baseType="variant">
      <vt:variant>
        <vt:i4>2818087</vt:i4>
      </vt:variant>
      <vt:variant>
        <vt:i4>0</vt:i4>
      </vt:variant>
      <vt:variant>
        <vt:i4>0</vt:i4>
      </vt:variant>
      <vt:variant>
        <vt:i4>5</vt:i4>
      </vt:variant>
      <vt:variant>
        <vt:lpwstr>http://www.oup.com/elt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me864zp</dc:creator>
  <cp:keywords/>
  <cp:lastModifiedBy>me864zp</cp:lastModifiedBy>
  <cp:revision>3</cp:revision>
  <dcterms:created xsi:type="dcterms:W3CDTF">2016-04-01T07:29:00Z</dcterms:created>
  <dcterms:modified xsi:type="dcterms:W3CDTF">2016-04-01T07:31:00Z</dcterms:modified>
</cp:coreProperties>
</file>