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E9" w:rsidRPr="0091287C" w:rsidRDefault="00AF50E9" w:rsidP="004C630C">
      <w:pPr>
        <w:ind w:left="5040" w:firstLine="0"/>
        <w:rPr>
          <w:rFonts w:ascii="Times New Roman" w:hAnsi="Times New Roman" w:cs="Times New Roman"/>
          <w:sz w:val="24"/>
          <w:szCs w:val="24"/>
          <w:lang w:val="mn-MN"/>
        </w:rPr>
      </w:pPr>
      <w:r w:rsidRPr="0091287C">
        <w:rPr>
          <w:rFonts w:ascii="Times New Roman" w:hAnsi="Times New Roman" w:cs="Times New Roman"/>
          <w:sz w:val="24"/>
          <w:szCs w:val="24"/>
          <w:lang w:val="mn-MN"/>
        </w:rPr>
        <w:t xml:space="preserve">МУБИС-ийн захирлын албан тушаалын сонгон шалгаруултанд оролцохоор доктор, дэд профессор Ц. Лувсандорж энэхүү хөтөлбөрийг дэвшүүлэв. </w:t>
      </w:r>
    </w:p>
    <w:p w:rsidR="00B0630E" w:rsidRPr="0091287C" w:rsidRDefault="00B0630E" w:rsidP="00AF50E9">
      <w:pPr>
        <w:ind w:firstLine="0"/>
        <w:rPr>
          <w:rFonts w:ascii="Times New Roman" w:hAnsi="Times New Roman" w:cs="Times New Roman"/>
          <w:sz w:val="36"/>
          <w:szCs w:val="36"/>
          <w:lang w:val="mn-MN"/>
        </w:rPr>
      </w:pPr>
    </w:p>
    <w:p w:rsidR="0091287C" w:rsidRPr="0091287C" w:rsidRDefault="0091287C" w:rsidP="007F526E">
      <w:pPr>
        <w:ind w:firstLine="0"/>
        <w:rPr>
          <w:rFonts w:ascii="Times New Roman" w:hAnsi="Times New Roman" w:cs="Times New Roman"/>
          <w:sz w:val="36"/>
          <w:szCs w:val="36"/>
          <w:lang w:val="mn-MN"/>
        </w:rPr>
      </w:pPr>
    </w:p>
    <w:p w:rsidR="006337DA" w:rsidRDefault="006337DA" w:rsidP="006337DA">
      <w:pPr>
        <w:jc w:val="left"/>
        <w:rPr>
          <w:rFonts w:ascii="Times New Roman" w:hAnsi="Times New Roman" w:cs="Times New Roman"/>
          <w:b/>
          <w:color w:val="0D0D0D" w:themeColor="text1" w:themeTint="F2"/>
          <w:sz w:val="56"/>
          <w:szCs w:val="56"/>
          <w:lang w:val="mn-MN"/>
        </w:rPr>
      </w:pPr>
      <w:r>
        <w:rPr>
          <w:rFonts w:ascii="Times New Roman" w:hAnsi="Times New Roman" w:cs="Times New Roman"/>
          <w:b/>
          <w:color w:val="0D0D0D" w:themeColor="text1" w:themeTint="F2"/>
          <w:sz w:val="56"/>
          <w:szCs w:val="56"/>
          <w:lang w:val="mn-MN"/>
        </w:rPr>
        <w:t xml:space="preserve">       “</w:t>
      </w:r>
      <w:r w:rsidRPr="006337DA">
        <w:rPr>
          <w:rFonts w:ascii="Times New Roman" w:hAnsi="Times New Roman" w:cs="Times New Roman"/>
          <w:b/>
          <w:color w:val="0D0D0D" w:themeColor="text1" w:themeTint="F2"/>
          <w:sz w:val="56"/>
          <w:szCs w:val="56"/>
          <w:lang w:val="mn-MN"/>
        </w:rPr>
        <w:t>ХӨГЖИХ ХЭМНЭЛ</w:t>
      </w:r>
      <w:r>
        <w:rPr>
          <w:rFonts w:ascii="Times New Roman" w:hAnsi="Times New Roman" w:cs="Times New Roman"/>
          <w:b/>
          <w:color w:val="0D0D0D" w:themeColor="text1" w:themeTint="F2"/>
          <w:sz w:val="56"/>
          <w:szCs w:val="56"/>
          <w:lang w:val="mn-MN"/>
        </w:rPr>
        <w:t>”</w:t>
      </w:r>
    </w:p>
    <w:p w:rsidR="0066728D" w:rsidRPr="006337DA" w:rsidRDefault="004E4F1A" w:rsidP="006337DA">
      <w:pPr>
        <w:ind w:left="2160" w:firstLine="0"/>
        <w:jc w:val="left"/>
        <w:rPr>
          <w:rFonts w:ascii="Times New Roman" w:hAnsi="Times New Roman" w:cs="Times New Roman"/>
          <w:b/>
          <w:color w:val="0D0D0D" w:themeColor="text1" w:themeTint="F2"/>
          <w:sz w:val="56"/>
          <w:szCs w:val="56"/>
          <w:lang w:val="mn-MN"/>
        </w:rPr>
      </w:pPr>
      <w:r w:rsidRPr="006337DA">
        <w:rPr>
          <w:rFonts w:ascii="Times New Roman" w:hAnsi="Times New Roman" w:cs="Times New Roman"/>
          <w:sz w:val="28"/>
          <w:szCs w:val="28"/>
          <w:lang w:val="mn-MN"/>
        </w:rPr>
        <w:t>МОНГ</w:t>
      </w:r>
      <w:r w:rsidR="006337DA">
        <w:rPr>
          <w:rFonts w:ascii="Times New Roman" w:hAnsi="Times New Roman" w:cs="Times New Roman"/>
          <w:sz w:val="28"/>
          <w:szCs w:val="28"/>
          <w:lang w:val="mn-MN"/>
        </w:rPr>
        <w:t>ОЛ УЛСЫН БОЛОВСРОЛЫН ИХ                                                         СУРГУУЛИЙГ</w:t>
      </w:r>
      <w:r w:rsidR="0066728D" w:rsidRPr="006337DA">
        <w:rPr>
          <w:rFonts w:ascii="Times New Roman" w:hAnsi="Times New Roman" w:cs="Times New Roman"/>
          <w:sz w:val="28"/>
          <w:szCs w:val="28"/>
          <w:lang w:val="mn-MN"/>
        </w:rPr>
        <w:t xml:space="preserve"> </w:t>
      </w:r>
      <w:r w:rsidR="00657B34" w:rsidRPr="006337DA">
        <w:rPr>
          <w:rFonts w:ascii="Times New Roman" w:hAnsi="Times New Roman" w:cs="Times New Roman"/>
          <w:sz w:val="28"/>
          <w:szCs w:val="28"/>
          <w:lang w:val="mn-MN"/>
        </w:rPr>
        <w:t>ХӨГЖҮҮЛЭХ</w:t>
      </w:r>
      <w:r w:rsidR="0066728D" w:rsidRPr="006337DA">
        <w:rPr>
          <w:rFonts w:ascii="Times New Roman" w:hAnsi="Times New Roman" w:cs="Times New Roman"/>
          <w:sz w:val="28"/>
          <w:szCs w:val="28"/>
          <w:lang w:val="mn-MN"/>
        </w:rPr>
        <w:t xml:space="preserve"> ХӨТӨЛБӨР</w:t>
      </w:r>
    </w:p>
    <w:p w:rsidR="00657B34" w:rsidRPr="0091287C" w:rsidRDefault="00657B34" w:rsidP="00657B34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32"/>
          <w:szCs w:val="32"/>
          <w:lang w:val="mn-MN"/>
        </w:rPr>
      </w:pPr>
      <w:r w:rsidRPr="0091287C">
        <w:rPr>
          <w:rFonts w:ascii="Times New Roman" w:hAnsi="Times New Roman" w:cs="Times New Roman"/>
          <w:sz w:val="32"/>
          <w:szCs w:val="32"/>
          <w:lang w:val="mn-MN"/>
        </w:rPr>
        <w:t>Хөгжих өртөг</w:t>
      </w:r>
    </w:p>
    <w:p w:rsidR="00657B34" w:rsidRPr="0091287C" w:rsidRDefault="00657B34" w:rsidP="00657B34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32"/>
          <w:szCs w:val="32"/>
          <w:lang w:val="mn-MN"/>
        </w:rPr>
      </w:pPr>
      <w:r w:rsidRPr="0091287C">
        <w:rPr>
          <w:rFonts w:ascii="Times New Roman" w:hAnsi="Times New Roman" w:cs="Times New Roman"/>
          <w:sz w:val="32"/>
          <w:szCs w:val="32"/>
          <w:lang w:val="mn-MN"/>
        </w:rPr>
        <w:t>Хөгжих оюутан</w:t>
      </w:r>
    </w:p>
    <w:p w:rsidR="00657B34" w:rsidRPr="0091287C" w:rsidRDefault="00657B34" w:rsidP="00657B34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32"/>
          <w:szCs w:val="32"/>
          <w:lang w:val="mn-MN"/>
        </w:rPr>
      </w:pPr>
      <w:r w:rsidRPr="0091287C">
        <w:rPr>
          <w:rFonts w:ascii="Times New Roman" w:hAnsi="Times New Roman" w:cs="Times New Roman"/>
          <w:sz w:val="32"/>
          <w:szCs w:val="32"/>
          <w:lang w:val="mn-MN"/>
        </w:rPr>
        <w:t>Хөгжих профессор</w:t>
      </w:r>
    </w:p>
    <w:p w:rsidR="004E4F1A" w:rsidRPr="0091287C" w:rsidRDefault="00657B34" w:rsidP="00657B34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32"/>
          <w:szCs w:val="32"/>
          <w:lang w:val="mn-MN"/>
        </w:rPr>
      </w:pPr>
      <w:r w:rsidRPr="0091287C">
        <w:rPr>
          <w:rFonts w:ascii="Times New Roman" w:hAnsi="Times New Roman" w:cs="Times New Roman"/>
          <w:sz w:val="32"/>
          <w:szCs w:val="32"/>
          <w:lang w:val="mn-MN"/>
        </w:rPr>
        <w:t>Хөгжих орчин</w:t>
      </w:r>
    </w:p>
    <w:p w:rsidR="006337DA" w:rsidRDefault="006337DA" w:rsidP="00657B34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32"/>
          <w:szCs w:val="32"/>
          <w:lang w:val="mn-MN"/>
        </w:rPr>
      </w:pPr>
      <w:r>
        <w:rPr>
          <w:rFonts w:ascii="Times New Roman" w:hAnsi="Times New Roman" w:cs="Times New Roman"/>
          <w:sz w:val="32"/>
          <w:szCs w:val="32"/>
          <w:lang w:val="mn-MN"/>
        </w:rPr>
        <w:t>Хөгжих оролцоо</w:t>
      </w:r>
    </w:p>
    <w:p w:rsidR="0069033D" w:rsidRDefault="0069033D" w:rsidP="0069033D">
      <w:pPr>
        <w:ind w:left="2790" w:firstLine="0"/>
        <w:rPr>
          <w:rFonts w:ascii="Times New Roman" w:hAnsi="Times New Roman" w:cs="Times New Roman"/>
          <w:sz w:val="32"/>
          <w:szCs w:val="32"/>
        </w:rPr>
      </w:pPr>
    </w:p>
    <w:p w:rsidR="004E4F1A" w:rsidRPr="0069033D" w:rsidRDefault="00255F17" w:rsidP="0069033D">
      <w:pPr>
        <w:ind w:left="2790" w:firstLine="0"/>
        <w:rPr>
          <w:rFonts w:ascii="Times New Roman" w:hAnsi="Times New Roman" w:cs="Times New Roman"/>
          <w:sz w:val="36"/>
          <w:szCs w:val="36"/>
          <w:lang w:val="mn-MN"/>
        </w:rPr>
      </w:pPr>
      <w:r w:rsidRPr="0069033D">
        <w:rPr>
          <w:rFonts w:ascii="Times New Roman" w:hAnsi="Times New Roman" w:cs="Times New Roman"/>
          <w:sz w:val="32"/>
          <w:szCs w:val="32"/>
          <w:lang w:val="mn-MN"/>
        </w:rPr>
        <w:t xml:space="preserve"> </w:t>
      </w:r>
    </w:p>
    <w:p w:rsidR="0091287C" w:rsidRDefault="0091287C" w:rsidP="00AF50E9">
      <w:pPr>
        <w:ind w:firstLine="0"/>
        <w:rPr>
          <w:rFonts w:ascii="Times New Roman" w:hAnsi="Times New Roman" w:cs="Times New Roman"/>
          <w:sz w:val="36"/>
          <w:szCs w:val="36"/>
          <w:lang w:val="mn-MN"/>
        </w:rPr>
      </w:pPr>
    </w:p>
    <w:p w:rsidR="004C630C" w:rsidRDefault="004C630C" w:rsidP="00AF50E9">
      <w:pPr>
        <w:ind w:firstLine="0"/>
        <w:rPr>
          <w:rFonts w:ascii="Times New Roman" w:hAnsi="Times New Roman" w:cs="Times New Roman"/>
          <w:sz w:val="36"/>
          <w:szCs w:val="36"/>
          <w:lang w:val="mn-MN"/>
        </w:rPr>
      </w:pPr>
    </w:p>
    <w:p w:rsidR="006337DA" w:rsidRPr="0091287C" w:rsidRDefault="006337DA" w:rsidP="00AF50E9">
      <w:pPr>
        <w:ind w:firstLine="0"/>
        <w:rPr>
          <w:rFonts w:ascii="Times New Roman" w:hAnsi="Times New Roman" w:cs="Times New Roman"/>
          <w:sz w:val="36"/>
          <w:szCs w:val="36"/>
          <w:lang w:val="mn-MN"/>
        </w:rPr>
      </w:pPr>
    </w:p>
    <w:p w:rsidR="002B3E36" w:rsidRDefault="004E4F1A" w:rsidP="008574DF">
      <w:pPr>
        <w:ind w:firstLine="0"/>
        <w:jc w:val="center"/>
        <w:rPr>
          <w:rFonts w:ascii="Times New Roman" w:hAnsi="Times New Roman" w:cs="Times New Roman"/>
          <w:sz w:val="28"/>
          <w:szCs w:val="28"/>
          <w:lang w:val="mn-MN"/>
        </w:rPr>
      </w:pPr>
      <w:r w:rsidRPr="0091287C">
        <w:rPr>
          <w:rFonts w:ascii="Times New Roman" w:hAnsi="Times New Roman" w:cs="Times New Roman"/>
          <w:sz w:val="28"/>
          <w:szCs w:val="28"/>
          <w:lang w:val="mn-MN"/>
        </w:rPr>
        <w:t xml:space="preserve">УЛААНБААТАР ХОТ </w:t>
      </w:r>
    </w:p>
    <w:p w:rsidR="007F526E" w:rsidRDefault="007F526E" w:rsidP="008574DF">
      <w:pPr>
        <w:ind w:firstLine="0"/>
        <w:jc w:val="center"/>
        <w:rPr>
          <w:rFonts w:ascii="Times New Roman" w:hAnsi="Times New Roman" w:cs="Times New Roman"/>
          <w:sz w:val="28"/>
          <w:szCs w:val="28"/>
          <w:lang w:val="mn-MN"/>
        </w:rPr>
      </w:pPr>
    </w:p>
    <w:p w:rsidR="007F526E" w:rsidRDefault="007F526E" w:rsidP="008574D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C630C" w:rsidRPr="007F526E" w:rsidRDefault="006337DA" w:rsidP="00E528AA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b/>
          <w:sz w:val="24"/>
          <w:szCs w:val="24"/>
          <w:lang w:val="mn-MN"/>
        </w:rPr>
        <w:t>Удиртгал</w:t>
      </w:r>
    </w:p>
    <w:p w:rsidR="003A6C66" w:rsidRPr="007F526E" w:rsidRDefault="006337DA" w:rsidP="002B3E36">
      <w:pPr>
        <w:spacing w:after="120" w:line="240" w:lineRule="auto"/>
        <w:ind w:left="360" w:firstLine="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636B50" w:rsidRPr="007F526E">
        <w:rPr>
          <w:rFonts w:ascii="Times New Roman" w:hAnsi="Times New Roman" w:cs="Times New Roman"/>
          <w:b/>
          <w:sz w:val="24"/>
          <w:szCs w:val="24"/>
          <w:lang w:val="mn-MN"/>
        </w:rPr>
        <w:tab/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Хөгжил </w:t>
      </w:r>
      <w:r w:rsidR="003A6C66" w:rsidRPr="007F526E">
        <w:rPr>
          <w:rFonts w:ascii="Times New Roman" w:hAnsi="Times New Roman" w:cs="Times New Roman"/>
          <w:sz w:val="24"/>
          <w:szCs w:val="24"/>
          <w:lang w:val="mn-MN"/>
        </w:rPr>
        <w:t>үйл явц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3A6C66" w:rsidRPr="007F526E">
        <w:rPr>
          <w:rFonts w:ascii="Times New Roman" w:hAnsi="Times New Roman" w:cs="Times New Roman"/>
          <w:sz w:val="24"/>
          <w:szCs w:val="24"/>
          <w:lang w:val="mn-MN"/>
        </w:rPr>
        <w:t>Энэ ү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ндсэн болон туслах</w:t>
      </w:r>
      <w:r w:rsidRPr="007F526E">
        <w:rPr>
          <w:rFonts w:ascii="Times New Roman" w:hAnsi="Times New Roman" w:cs="Times New Roman"/>
          <w:sz w:val="24"/>
          <w:szCs w:val="24"/>
        </w:rPr>
        <w:t xml:space="preserve">;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гадаад болон дотоод</w:t>
      </w:r>
      <w:r w:rsidRPr="007F526E">
        <w:rPr>
          <w:rFonts w:ascii="Times New Roman" w:hAnsi="Times New Roman" w:cs="Times New Roman"/>
          <w:sz w:val="24"/>
          <w:szCs w:val="24"/>
        </w:rPr>
        <w:t xml:space="preserve">;  </w:t>
      </w:r>
      <w:r w:rsidR="003A6C66" w:rsidRPr="007F526E">
        <w:rPr>
          <w:rFonts w:ascii="Times New Roman" w:hAnsi="Times New Roman" w:cs="Times New Roman"/>
          <w:sz w:val="24"/>
          <w:szCs w:val="24"/>
          <w:lang w:val="mn-MN"/>
        </w:rPr>
        <w:t>бодит болон бодит бус гэх олон хүчин зүйл, хувьсагчаас хамаардаг</w:t>
      </w:r>
      <w:r w:rsidR="00595CC4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2"/>
      </w:r>
      <w:r w:rsidR="003A6C66" w:rsidRPr="007F526E">
        <w:rPr>
          <w:rFonts w:ascii="Times New Roman" w:hAnsi="Times New Roman" w:cs="Times New Roman"/>
          <w:sz w:val="24"/>
          <w:szCs w:val="24"/>
          <w:lang w:val="mn-MN"/>
        </w:rPr>
        <w:t>. Эдгээр бүхий л хүчин зүйл, хувьсагч</w:t>
      </w:r>
      <w:r w:rsidR="00132C2B" w:rsidRPr="007F526E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="0086031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нэгэн шалтгаант өнгө, аясад дор </w:t>
      </w:r>
      <w:r w:rsidR="00132C2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хөглөх </w:t>
      </w:r>
      <w:r w:rsidR="003A6C66" w:rsidRPr="007F526E">
        <w:rPr>
          <w:rFonts w:ascii="Times New Roman" w:hAnsi="Times New Roman" w:cs="Times New Roman"/>
          <w:sz w:val="24"/>
          <w:szCs w:val="24"/>
          <w:lang w:val="mn-MN"/>
        </w:rPr>
        <w:t>тэр хэмнэл бол хөгжлийн хэмнэл. Хөгжлийн хэмнэлд орсон улс, байгууллага, хувь хүн өөрөө аяа</w:t>
      </w:r>
      <w:r w:rsidR="00636B50" w:rsidRPr="007F526E">
        <w:rPr>
          <w:rFonts w:ascii="Times New Roman" w:hAnsi="Times New Roman" w:cs="Times New Roman"/>
          <w:sz w:val="24"/>
          <w:szCs w:val="24"/>
          <w:lang w:val="mn-MN"/>
        </w:rPr>
        <w:t>раа л</w:t>
      </w:r>
      <w:r w:rsidR="003A6C6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дэвждэг, хөгждөг.  </w:t>
      </w:r>
      <w:r w:rsidR="00132C2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Эсрэг нь харин хэзээ ч дэвждэггүй, хөгждөггүй. </w:t>
      </w:r>
    </w:p>
    <w:p w:rsidR="00636B50" w:rsidRPr="007F526E" w:rsidRDefault="00636B50" w:rsidP="002B3E36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A6C66" w:rsidRPr="007F526E">
        <w:rPr>
          <w:rFonts w:ascii="Times New Roman" w:hAnsi="Times New Roman" w:cs="Times New Roman"/>
          <w:sz w:val="24"/>
          <w:szCs w:val="24"/>
          <w:lang w:val="mn-MN"/>
        </w:rPr>
        <w:t>МУБИС хөгжлийн хэмнэл</w:t>
      </w:r>
      <w:r w:rsidR="00132C2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ээс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их </w:t>
      </w:r>
      <w:r w:rsidR="00132C2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хол байна. </w:t>
      </w:r>
      <w:r w:rsidR="003A6C6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Учир нь тэр багшийн ядуурал, элсэгчийн </w:t>
      </w:r>
      <w:r w:rsidR="00132C2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дордолт, </w:t>
      </w:r>
      <w:r w:rsidR="003A6C6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томилгооны довжилт, </w:t>
      </w:r>
      <w:r w:rsidR="00132C2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хуурмаг эрдэмжилт, </w:t>
      </w:r>
      <w:r w:rsidR="003A6C6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7652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худал өртөгжилт, </w:t>
      </w:r>
      <w:r w:rsidR="00860310" w:rsidRPr="007F526E">
        <w:rPr>
          <w:rFonts w:ascii="Times New Roman" w:hAnsi="Times New Roman" w:cs="Times New Roman"/>
          <w:sz w:val="24"/>
          <w:szCs w:val="24"/>
          <w:lang w:val="mn-MN"/>
        </w:rPr>
        <w:t>аминч</w:t>
      </w:r>
      <w:r w:rsidR="00132C2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оролцооны</w:t>
      </w:r>
      <w:r w:rsidR="00132C2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золиос болсоор</w:t>
      </w:r>
      <w:r w:rsidR="006078BF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байгаа</w:t>
      </w:r>
      <w:r w:rsidR="00132C2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636B50" w:rsidRPr="007F526E" w:rsidRDefault="00860310" w:rsidP="00FA3E78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Хөгжлөөс ингэж </w:t>
      </w:r>
      <w:r w:rsidR="00636B5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хол хөндийрсэн одоогийн энэ </w:t>
      </w:r>
      <w:r w:rsidR="00132C2B" w:rsidRPr="007F526E">
        <w:rPr>
          <w:rFonts w:ascii="Times New Roman" w:hAnsi="Times New Roman" w:cs="Times New Roman"/>
          <w:sz w:val="24"/>
          <w:szCs w:val="24"/>
          <w:lang w:val="mn-MN"/>
        </w:rPr>
        <w:t>М</w:t>
      </w:r>
      <w:r w:rsidR="00636B50" w:rsidRPr="007F526E">
        <w:rPr>
          <w:rFonts w:ascii="Times New Roman" w:hAnsi="Times New Roman" w:cs="Times New Roman"/>
          <w:sz w:val="24"/>
          <w:szCs w:val="24"/>
          <w:lang w:val="mn-MN"/>
        </w:rPr>
        <w:t>УБИС-ийг хөгжлийн хэмнэлт маргаашийн УБИС болгон хувирахад  “Хөгжих хэмнэ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л” хөтөлбөрийн язгуур чанар оршв</w:t>
      </w:r>
      <w:r w:rsidR="00636B5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ой. </w:t>
      </w:r>
    </w:p>
    <w:p w:rsidR="004758E8" w:rsidRPr="007F526E" w:rsidRDefault="004758E8" w:rsidP="007E0B6A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b/>
          <w:sz w:val="24"/>
          <w:szCs w:val="24"/>
          <w:lang w:val="mn-MN"/>
        </w:rPr>
        <w:t>МУБИС-ийн өнөөгийн</w:t>
      </w:r>
      <w:r w:rsidR="006337DA"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байдлын ерөнхий дүр зураг</w:t>
      </w:r>
    </w:p>
    <w:p w:rsidR="005119BF" w:rsidRPr="007F526E" w:rsidRDefault="005119BF" w:rsidP="00E528AA">
      <w:pPr>
        <w:spacing w:after="120" w:line="240" w:lineRule="auto"/>
        <w:ind w:left="360" w:firstLine="360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Энэ байгууллагын нэр</w:t>
      </w:r>
      <w:r w:rsidR="00385CE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түүхэн нөхцөл</w:t>
      </w:r>
      <w:r w:rsidR="00796EF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дор </w:t>
      </w:r>
      <w:r w:rsidR="00385CE3" w:rsidRPr="007F526E">
        <w:rPr>
          <w:rFonts w:ascii="Times New Roman" w:hAnsi="Times New Roman" w:cs="Times New Roman"/>
          <w:sz w:val="24"/>
          <w:szCs w:val="24"/>
          <w:lang w:val="mn-MN"/>
        </w:rPr>
        <w:t>УБДС</w:t>
      </w:r>
      <w:r w:rsidR="00385CE3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3"/>
      </w:r>
      <w:r w:rsidR="00385CE3" w:rsidRPr="007F526E">
        <w:rPr>
          <w:rFonts w:ascii="Times New Roman" w:hAnsi="Times New Roman" w:cs="Times New Roman"/>
          <w:sz w:val="24"/>
          <w:szCs w:val="24"/>
          <w:lang w:val="mn-MN"/>
        </w:rPr>
        <w:t>, УБИС</w:t>
      </w:r>
      <w:r w:rsidR="00385CE3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4"/>
      </w:r>
      <w:r w:rsidR="00385CE3" w:rsidRPr="007F526E">
        <w:rPr>
          <w:rFonts w:ascii="Times New Roman" w:hAnsi="Times New Roman" w:cs="Times New Roman"/>
          <w:sz w:val="24"/>
          <w:szCs w:val="24"/>
          <w:lang w:val="mn-MN"/>
        </w:rPr>
        <w:t>, МУБИС</w:t>
      </w:r>
      <w:r w:rsidR="00796EF4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5"/>
      </w:r>
      <w:r w:rsidR="00385CE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 гэх зэ</w:t>
      </w:r>
      <w:r w:rsidR="009C7CF8" w:rsidRPr="007F526E">
        <w:rPr>
          <w:rFonts w:ascii="Times New Roman" w:hAnsi="Times New Roman" w:cs="Times New Roman"/>
          <w:sz w:val="24"/>
          <w:szCs w:val="24"/>
          <w:lang w:val="mn-MN"/>
        </w:rPr>
        <w:t>ргээр элдэвлэн</w:t>
      </w:r>
      <w:r w:rsidR="00385CE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796EF4" w:rsidRPr="007F526E">
        <w:rPr>
          <w:rFonts w:ascii="Times New Roman" w:hAnsi="Times New Roman" w:cs="Times New Roman"/>
          <w:sz w:val="24"/>
          <w:szCs w:val="24"/>
          <w:lang w:val="mn-MN"/>
        </w:rPr>
        <w:t>нэрлэгдэв</w:t>
      </w:r>
      <w:r w:rsidR="00385CE3" w:rsidRPr="007F526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796EF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Түүний нэр ингэж элдэвл</w:t>
      </w:r>
      <w:r w:rsidR="005D509F" w:rsidRPr="007F526E">
        <w:rPr>
          <w:rFonts w:ascii="Times New Roman" w:hAnsi="Times New Roman" w:cs="Times New Roman"/>
          <w:sz w:val="24"/>
          <w:szCs w:val="24"/>
          <w:lang w:val="mn-MN"/>
        </w:rPr>
        <w:t>эгдлээч монгол зоны</w:t>
      </w:r>
      <w:r w:rsidR="00796EF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өмнө хүлээх үүрэг нь </w:t>
      </w:r>
      <w:r w:rsidR="009C7CF8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харин </w:t>
      </w:r>
      <w:r w:rsidR="005D509F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ерөөсөө </w:t>
      </w:r>
      <w:r w:rsidR="00796EF4" w:rsidRPr="007F526E">
        <w:rPr>
          <w:rFonts w:ascii="Times New Roman" w:hAnsi="Times New Roman" w:cs="Times New Roman"/>
          <w:sz w:val="24"/>
          <w:szCs w:val="24"/>
          <w:lang w:val="mn-MN"/>
        </w:rPr>
        <w:t>өөрчлөгдөөгүй</w:t>
      </w:r>
      <w:r w:rsidR="00860310" w:rsidRPr="007F526E">
        <w:rPr>
          <w:rFonts w:ascii="Times New Roman" w:hAnsi="Times New Roman" w:cs="Times New Roman"/>
          <w:sz w:val="24"/>
          <w:szCs w:val="24"/>
          <w:lang w:val="mn-MN"/>
        </w:rPr>
        <w:t>. Он цагийн урсгал дор</w:t>
      </w:r>
      <w:r w:rsidR="00796EF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огт өөрчлөгдөөгүй түүхэн тэр үүрэг их энгийн. </w:t>
      </w:r>
      <w:r w:rsidR="008C3FAD"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Багш бэлтгэх, гэхдээ бүр сайн бэлтгэх. </w:t>
      </w:r>
    </w:p>
    <w:p w:rsidR="006C3FE1" w:rsidRPr="007F526E" w:rsidRDefault="000F1C60" w:rsidP="006C3FE1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Гэвч </w:t>
      </w:r>
      <w:r w:rsidR="008C3FAD" w:rsidRPr="007F526E">
        <w:rPr>
          <w:rFonts w:ascii="Times New Roman" w:hAnsi="Times New Roman" w:cs="Times New Roman"/>
          <w:sz w:val="24"/>
          <w:szCs w:val="24"/>
          <w:lang w:val="mn-MN"/>
        </w:rPr>
        <w:t>УБИС ч,  МУБИС ч өнгөрсөн он жилүүдэд түүхэн э</w:t>
      </w:r>
      <w:r w:rsidR="005A2581" w:rsidRPr="007F526E">
        <w:rPr>
          <w:rFonts w:ascii="Times New Roman" w:hAnsi="Times New Roman" w:cs="Times New Roman"/>
          <w:sz w:val="24"/>
          <w:szCs w:val="24"/>
          <w:lang w:val="mn-MN"/>
        </w:rPr>
        <w:t>нэ үүргээ</w:t>
      </w:r>
      <w:r w:rsidR="007C375E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6C3FE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муу биелүүлж ир</w:t>
      </w:r>
      <w:r w:rsidR="00145173" w:rsidRPr="007F526E">
        <w:rPr>
          <w:rFonts w:ascii="Times New Roman" w:hAnsi="Times New Roman" w:cs="Times New Roman"/>
          <w:sz w:val="24"/>
          <w:szCs w:val="24"/>
          <w:lang w:val="mn-MN"/>
        </w:rPr>
        <w:t>сэн</w:t>
      </w:r>
      <w:r w:rsidR="00646AFF" w:rsidRPr="007F526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8C3FA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Түүний</w:t>
      </w:r>
      <w:r w:rsidR="00A2365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ий</w:t>
      </w:r>
      <w:r w:rsidR="0014517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м байдалд </w:t>
      </w:r>
      <w:r w:rsidR="00A2365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145173" w:rsidRPr="007F526E">
        <w:rPr>
          <w:rFonts w:ascii="Times New Roman" w:hAnsi="Times New Roman" w:cs="Times New Roman"/>
          <w:sz w:val="24"/>
          <w:szCs w:val="24"/>
          <w:lang w:val="mn-MN"/>
        </w:rPr>
        <w:t>хүрэхэд сөргөөр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, муугаар </w:t>
      </w:r>
      <w:r w:rsidR="0014517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F4B05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нөлөөлсөн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6042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үндсэн 7</w:t>
      </w:r>
      <w:r w:rsidR="00FF4B05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гол </w:t>
      </w:r>
      <w:r w:rsidR="0014517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хүчин </w:t>
      </w:r>
      <w:r w:rsidR="00FF4B05" w:rsidRPr="007F526E">
        <w:rPr>
          <w:rFonts w:ascii="Times New Roman" w:hAnsi="Times New Roman" w:cs="Times New Roman"/>
          <w:sz w:val="24"/>
          <w:szCs w:val="24"/>
          <w:lang w:val="mn-MN"/>
        </w:rPr>
        <w:t>зүйл байна:</w:t>
      </w:r>
    </w:p>
    <w:p w:rsidR="00FA3E78" w:rsidRPr="007F526E" w:rsidRDefault="00FF4B05" w:rsidP="006C3FE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Б</w:t>
      </w:r>
      <w:r w:rsidR="005A2581" w:rsidRPr="007F526E">
        <w:rPr>
          <w:rFonts w:ascii="Times New Roman" w:hAnsi="Times New Roman" w:cs="Times New Roman"/>
          <w:sz w:val="24"/>
          <w:szCs w:val="24"/>
          <w:lang w:val="mn-MN"/>
        </w:rPr>
        <w:t>агшийн</w:t>
      </w:r>
      <w:r w:rsidR="0014517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C3FA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24D06" w:rsidRPr="007F526E">
        <w:rPr>
          <w:rFonts w:ascii="Times New Roman" w:hAnsi="Times New Roman" w:cs="Times New Roman"/>
          <w:sz w:val="24"/>
          <w:szCs w:val="24"/>
          <w:lang w:val="mn-MN"/>
        </w:rPr>
        <w:t>ахуй</w:t>
      </w:r>
      <w:r w:rsidR="00FE02C2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C3FAD" w:rsidRPr="007F526E">
        <w:rPr>
          <w:rFonts w:ascii="Times New Roman" w:hAnsi="Times New Roman" w:cs="Times New Roman"/>
          <w:sz w:val="24"/>
          <w:szCs w:val="24"/>
          <w:lang w:val="mn-MN"/>
        </w:rPr>
        <w:t>амьдрал</w:t>
      </w:r>
      <w:r w:rsidR="000F1C60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F1C60" w:rsidRPr="007F526E">
        <w:rPr>
          <w:rFonts w:ascii="Times New Roman" w:hAnsi="Times New Roman" w:cs="Times New Roman"/>
          <w:sz w:val="24"/>
          <w:szCs w:val="24"/>
          <w:lang w:val="mn-MN"/>
        </w:rPr>
        <w:t>аж байдал тун дордсон</w:t>
      </w:r>
      <w:r w:rsidR="006C3FE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FE02C2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FA3E78" w:rsidRPr="007F526E" w:rsidRDefault="00FE02C2" w:rsidP="006C3FE1">
      <w:pPr>
        <w:spacing w:after="120" w:line="240" w:lineRule="auto"/>
        <w:ind w:left="1800" w:firstLine="360"/>
        <w:rPr>
          <w:rFonts w:ascii="Times New Roman" w:hAnsi="Times New Roman" w:cs="Times New Roman"/>
          <w:sz w:val="24"/>
          <w:szCs w:val="24"/>
        </w:rPr>
      </w:pPr>
      <w:r w:rsidRPr="007F526E">
        <w:rPr>
          <w:rFonts w:ascii="Times New Roman" w:hAnsi="Times New Roman" w:cs="Times New Roman"/>
          <w:lang w:val="mn-MN"/>
        </w:rPr>
        <w:t xml:space="preserve">Сард 650 төгрөгийн цалин буюу 65 бэсрэг </w:t>
      </w:r>
      <w:r w:rsidR="00646AFF" w:rsidRPr="007F526E">
        <w:rPr>
          <w:rFonts w:ascii="Times New Roman" w:hAnsi="Times New Roman" w:cs="Times New Roman"/>
          <w:lang w:val="mn-MN"/>
        </w:rPr>
        <w:t xml:space="preserve">төлгөн </w:t>
      </w:r>
      <w:r w:rsidRPr="007F526E">
        <w:rPr>
          <w:rFonts w:ascii="Times New Roman" w:hAnsi="Times New Roman" w:cs="Times New Roman"/>
          <w:lang w:val="mn-MN"/>
        </w:rPr>
        <w:t xml:space="preserve">сүргээр цалинждаг байсан багш одоо ч, мөн цаашдаа ч </w:t>
      </w:r>
      <w:r w:rsidR="00646AFF" w:rsidRPr="007F526E">
        <w:rPr>
          <w:rFonts w:ascii="Times New Roman" w:hAnsi="Times New Roman" w:cs="Times New Roman"/>
          <w:lang w:val="mn-MN"/>
        </w:rPr>
        <w:t xml:space="preserve"> </w:t>
      </w:r>
      <w:r w:rsidRPr="007F526E">
        <w:rPr>
          <w:rFonts w:ascii="Times New Roman" w:hAnsi="Times New Roman" w:cs="Times New Roman"/>
          <w:lang w:val="mn-MN"/>
        </w:rPr>
        <w:t xml:space="preserve">ийм л тооны </w:t>
      </w:r>
      <w:r w:rsidR="00646AFF" w:rsidRPr="007F526E">
        <w:rPr>
          <w:rFonts w:ascii="Times New Roman" w:hAnsi="Times New Roman" w:cs="Times New Roman"/>
          <w:lang w:val="mn-MN"/>
        </w:rPr>
        <w:t xml:space="preserve">тийм </w:t>
      </w:r>
      <w:r w:rsidRPr="007F526E">
        <w:rPr>
          <w:rFonts w:ascii="Times New Roman" w:hAnsi="Times New Roman" w:cs="Times New Roman"/>
          <w:lang w:val="mn-MN"/>
        </w:rPr>
        <w:t>сүргээр цалинждаг байх нь инфляциар ядуур</w:t>
      </w:r>
      <w:r w:rsidR="00C7652B" w:rsidRPr="007F526E">
        <w:rPr>
          <w:rFonts w:ascii="Times New Roman" w:hAnsi="Times New Roman" w:cs="Times New Roman"/>
          <w:lang w:val="mn-MN"/>
        </w:rPr>
        <w:t>уу</w:t>
      </w:r>
      <w:r w:rsidRPr="007F526E">
        <w:rPr>
          <w:rFonts w:ascii="Times New Roman" w:hAnsi="Times New Roman" w:cs="Times New Roman"/>
          <w:lang w:val="mn-MN"/>
        </w:rPr>
        <w:t xml:space="preserve">лах арга бус харин “хонь хониороо” гэх  малчны  </w:t>
      </w:r>
      <w:r w:rsidR="00646AFF" w:rsidRPr="007F526E">
        <w:rPr>
          <w:rFonts w:ascii="Times New Roman" w:hAnsi="Times New Roman" w:cs="Times New Roman"/>
          <w:lang w:val="mn-MN"/>
        </w:rPr>
        <w:t>ухаан</w:t>
      </w:r>
      <w:r w:rsidRPr="007F526E">
        <w:rPr>
          <w:rFonts w:ascii="Times New Roman" w:hAnsi="Times New Roman" w:cs="Times New Roman"/>
          <w:lang w:val="mn-MN"/>
        </w:rPr>
        <w:t xml:space="preserve">, </w:t>
      </w:r>
      <w:r w:rsidR="00646AFF" w:rsidRPr="007F526E">
        <w:rPr>
          <w:rFonts w:ascii="Times New Roman" w:hAnsi="Times New Roman" w:cs="Times New Roman"/>
          <w:lang w:val="mn-MN"/>
        </w:rPr>
        <w:t>угтаа үнэн эдийн засаг билээ</w:t>
      </w:r>
      <w:r w:rsidRPr="007F526E">
        <w:rPr>
          <w:rFonts w:ascii="Times New Roman" w:hAnsi="Times New Roman" w:cs="Times New Roman"/>
          <w:lang w:val="mn-MN"/>
        </w:rPr>
        <w:t xml:space="preserve">. </w:t>
      </w:r>
      <w:r w:rsidR="00646AFF" w:rsidRPr="007F526E">
        <w:rPr>
          <w:rFonts w:ascii="Times New Roman" w:hAnsi="Times New Roman" w:cs="Times New Roman"/>
          <w:lang w:val="mn-MN"/>
        </w:rPr>
        <w:t xml:space="preserve">Малчны ухаанаар харвал багш сард  ойролцоогоор </w:t>
      </w:r>
      <w:r w:rsidR="006078BF" w:rsidRPr="007F526E">
        <w:rPr>
          <w:rFonts w:ascii="Times New Roman" w:hAnsi="Times New Roman" w:cs="Times New Roman"/>
          <w:lang w:val="mn-MN"/>
        </w:rPr>
        <w:t xml:space="preserve">65 бэсрэг төлгөн сүрэг буюу одоогийн ханшаар </w:t>
      </w:r>
      <w:r w:rsidR="00646AFF" w:rsidRPr="007F526E">
        <w:rPr>
          <w:rFonts w:ascii="Times New Roman" w:hAnsi="Times New Roman" w:cs="Times New Roman"/>
          <w:lang w:val="mn-MN"/>
        </w:rPr>
        <w:t xml:space="preserve">6 сая, таван зуун мянган </w:t>
      </w:r>
      <w:r w:rsidR="00646AFF" w:rsidRPr="007F526E">
        <w:rPr>
          <w:rFonts w:ascii="Times New Roman" w:hAnsi="Times New Roman" w:cs="Times New Roman"/>
        </w:rPr>
        <w:t>(</w:t>
      </w:r>
      <w:r w:rsidR="00646AFF" w:rsidRPr="007F526E">
        <w:rPr>
          <w:rFonts w:ascii="Times New Roman" w:hAnsi="Times New Roman" w:cs="Times New Roman"/>
          <w:lang w:val="mn-MN"/>
        </w:rPr>
        <w:t>6 500 000</w:t>
      </w:r>
      <w:r w:rsidR="00646AFF" w:rsidRPr="007F526E">
        <w:rPr>
          <w:rFonts w:ascii="Times New Roman" w:hAnsi="Times New Roman" w:cs="Times New Roman"/>
        </w:rPr>
        <w:t>)</w:t>
      </w:r>
      <w:r w:rsidR="00646AFF" w:rsidRPr="007F526E">
        <w:rPr>
          <w:rFonts w:ascii="Times New Roman" w:hAnsi="Times New Roman" w:cs="Times New Roman"/>
          <w:lang w:val="mn-MN"/>
        </w:rPr>
        <w:t xml:space="preserve"> төгрөгийн</w:t>
      </w:r>
      <w:r w:rsidR="00646AFF" w:rsidRPr="007F526E">
        <w:rPr>
          <w:rFonts w:ascii="Times New Roman" w:hAnsi="Times New Roman" w:cs="Times New Roman"/>
        </w:rPr>
        <w:t xml:space="preserve"> </w:t>
      </w:r>
      <w:r w:rsidR="00040794" w:rsidRPr="007F526E">
        <w:rPr>
          <w:rFonts w:ascii="Times New Roman" w:hAnsi="Times New Roman" w:cs="Times New Roman"/>
          <w:lang w:val="mn-MN"/>
        </w:rPr>
        <w:t>цалин авч байх нь л дээ, уг нь.</w:t>
      </w:r>
      <w:r w:rsidR="00621770" w:rsidRPr="007F526E">
        <w:rPr>
          <w:rFonts w:ascii="Times New Roman" w:hAnsi="Times New Roman" w:cs="Times New Roman"/>
          <w:lang w:val="mn-MN"/>
        </w:rPr>
        <w:t xml:space="preserve">  Гэвч бидний бэлтгэн нийлүүлж буй </w:t>
      </w:r>
      <w:r w:rsidR="00614F26" w:rsidRPr="007F526E">
        <w:rPr>
          <w:rFonts w:ascii="Times New Roman" w:hAnsi="Times New Roman" w:cs="Times New Roman"/>
          <w:lang w:val="mn-MN"/>
        </w:rPr>
        <w:t xml:space="preserve"> </w:t>
      </w:r>
      <w:r w:rsidR="00646AFF" w:rsidRPr="007F526E">
        <w:rPr>
          <w:rFonts w:ascii="Times New Roman" w:hAnsi="Times New Roman" w:cs="Times New Roman"/>
          <w:lang w:val="mn-MN"/>
        </w:rPr>
        <w:t xml:space="preserve"> мэргэжилтэн-багш  одоо</w:t>
      </w:r>
      <w:r w:rsidR="00040794" w:rsidRPr="007F526E">
        <w:rPr>
          <w:rFonts w:ascii="Times New Roman" w:hAnsi="Times New Roman" w:cs="Times New Roman"/>
          <w:lang w:val="mn-MN"/>
        </w:rPr>
        <w:t>, хамгийн</w:t>
      </w:r>
      <w:r w:rsidR="00646AFF" w:rsidRPr="007F526E">
        <w:rPr>
          <w:rFonts w:ascii="Times New Roman" w:hAnsi="Times New Roman" w:cs="Times New Roman"/>
          <w:lang w:val="mn-MN"/>
        </w:rPr>
        <w:t xml:space="preserve"> ихдээ л </w:t>
      </w:r>
      <w:r w:rsidR="00614F26" w:rsidRPr="007F526E">
        <w:rPr>
          <w:rFonts w:ascii="Times New Roman" w:hAnsi="Times New Roman" w:cs="Times New Roman"/>
          <w:lang w:val="mn-MN"/>
        </w:rPr>
        <w:t>гэхэд</w:t>
      </w:r>
      <w:r w:rsidR="00040794" w:rsidRPr="007F526E">
        <w:rPr>
          <w:rFonts w:ascii="Times New Roman" w:hAnsi="Times New Roman" w:cs="Times New Roman"/>
          <w:lang w:val="mn-MN"/>
        </w:rPr>
        <w:t xml:space="preserve"> </w:t>
      </w:r>
      <w:r w:rsidR="00646AFF" w:rsidRPr="007F526E">
        <w:rPr>
          <w:rFonts w:ascii="Times New Roman" w:hAnsi="Times New Roman" w:cs="Times New Roman"/>
          <w:lang w:val="mn-MN"/>
        </w:rPr>
        <w:t xml:space="preserve">зургаан зуун тавин мянган </w:t>
      </w:r>
      <w:r w:rsidR="00646AFF" w:rsidRPr="007F526E">
        <w:rPr>
          <w:rFonts w:ascii="Times New Roman" w:hAnsi="Times New Roman" w:cs="Times New Roman"/>
        </w:rPr>
        <w:t>(</w:t>
      </w:r>
      <w:r w:rsidR="00646AFF" w:rsidRPr="007F526E">
        <w:rPr>
          <w:rFonts w:ascii="Times New Roman" w:hAnsi="Times New Roman" w:cs="Times New Roman"/>
          <w:lang w:val="mn-MN"/>
        </w:rPr>
        <w:t>650 000</w:t>
      </w:r>
      <w:r w:rsidR="00646AFF" w:rsidRPr="007F526E">
        <w:rPr>
          <w:rFonts w:ascii="Times New Roman" w:hAnsi="Times New Roman" w:cs="Times New Roman"/>
        </w:rPr>
        <w:t xml:space="preserve">) </w:t>
      </w:r>
      <w:r w:rsidR="00646AFF" w:rsidRPr="007F526E">
        <w:rPr>
          <w:rFonts w:ascii="Times New Roman" w:hAnsi="Times New Roman" w:cs="Times New Roman"/>
          <w:lang w:val="mn-MN"/>
        </w:rPr>
        <w:t xml:space="preserve">төгрөгийн цалин авч, ядуу зүдүүхэн амь зууж байгаа </w:t>
      </w:r>
      <w:r w:rsidR="007C375E" w:rsidRPr="007F526E">
        <w:rPr>
          <w:rFonts w:ascii="Times New Roman" w:hAnsi="Times New Roman" w:cs="Times New Roman"/>
          <w:lang w:val="mn-MN"/>
        </w:rPr>
        <w:t xml:space="preserve">нь </w:t>
      </w:r>
      <w:r w:rsidR="00614F26" w:rsidRPr="007F526E">
        <w:rPr>
          <w:rFonts w:ascii="Times New Roman" w:hAnsi="Times New Roman" w:cs="Times New Roman"/>
          <w:lang w:val="mn-MN"/>
        </w:rPr>
        <w:t>бодит байдал</w:t>
      </w:r>
      <w:r w:rsidR="00646AFF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6C3FE1" w:rsidRPr="007F526E" w:rsidRDefault="006C3FE1" w:rsidP="00145173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Багш</w:t>
      </w:r>
      <w:r w:rsidR="008C3FA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оюун санаа, ёс </w:t>
      </w:r>
      <w:r w:rsidR="005A258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зүй, </w:t>
      </w:r>
      <w:r w:rsidR="0004079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ёс </w:t>
      </w:r>
      <w:r w:rsidR="008C3FAD" w:rsidRPr="007F526E">
        <w:rPr>
          <w:rFonts w:ascii="Times New Roman" w:hAnsi="Times New Roman" w:cs="Times New Roman"/>
          <w:sz w:val="24"/>
          <w:szCs w:val="24"/>
          <w:lang w:val="mn-MN"/>
        </w:rPr>
        <w:t>сур</w:t>
      </w:r>
      <w:r w:rsidR="00FE02C2" w:rsidRPr="007F526E">
        <w:rPr>
          <w:rFonts w:ascii="Times New Roman" w:hAnsi="Times New Roman" w:cs="Times New Roman"/>
          <w:sz w:val="24"/>
          <w:szCs w:val="24"/>
          <w:lang w:val="mn-MN"/>
        </w:rPr>
        <w:t>тахууны</w:t>
      </w:r>
      <w:r w:rsidR="000F1C6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гүн хямралд</w:t>
      </w:r>
      <w:r w:rsidR="008E044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орж, нэр хүнд унасан. </w:t>
      </w:r>
      <w:r w:rsidR="000F1C6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14517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145173" w:rsidRPr="007F526E" w:rsidRDefault="00145173" w:rsidP="00145173">
      <w:pPr>
        <w:pStyle w:val="ListParagraph"/>
        <w:spacing w:after="120" w:line="240" w:lineRule="auto"/>
        <w:ind w:left="1080" w:firstLine="0"/>
        <w:rPr>
          <w:rFonts w:ascii="Times New Roman" w:hAnsi="Times New Roman" w:cs="Times New Roman"/>
          <w:sz w:val="24"/>
          <w:szCs w:val="24"/>
          <w:lang w:val="mn-MN"/>
        </w:rPr>
      </w:pPr>
    </w:p>
    <w:p w:rsidR="00FF4B05" w:rsidRPr="007F526E" w:rsidRDefault="00145173" w:rsidP="008E0446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="00747120" w:rsidRPr="007F526E">
        <w:rPr>
          <w:rFonts w:ascii="Times New Roman" w:hAnsi="Times New Roman" w:cs="Times New Roman"/>
          <w:sz w:val="24"/>
          <w:szCs w:val="24"/>
          <w:lang w:val="mn-MN"/>
        </w:rPr>
        <w:t>лсэгч</w:t>
      </w:r>
      <w:r w:rsidR="007C375E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ийн </w:t>
      </w:r>
      <w:r w:rsidR="006078BF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чанар, </w:t>
      </w:r>
      <w:r w:rsidR="00040794" w:rsidRPr="007F526E">
        <w:rPr>
          <w:rFonts w:ascii="Times New Roman" w:hAnsi="Times New Roman" w:cs="Times New Roman"/>
          <w:sz w:val="24"/>
          <w:szCs w:val="24"/>
          <w:lang w:val="mn-MN"/>
        </w:rPr>
        <w:t>чансаа</w:t>
      </w:r>
      <w:r w:rsidR="00FF4B05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дордож</w:t>
      </w:r>
      <w:r w:rsidR="006C3FE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7C375E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тоо </w:t>
      </w:r>
      <w:r w:rsidR="0004079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E044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цөөрч, өртөг хуурмагжсан. </w:t>
      </w:r>
    </w:p>
    <w:p w:rsidR="008E0446" w:rsidRPr="007F526E" w:rsidRDefault="008E0446" w:rsidP="008E0446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  <w:lang w:val="mn-MN"/>
        </w:rPr>
      </w:pPr>
    </w:p>
    <w:p w:rsidR="00D00287" w:rsidRPr="007F526E" w:rsidRDefault="00D60421" w:rsidP="00D00287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Удирдлагын т</w:t>
      </w:r>
      <w:r w:rsidR="00FF4B05" w:rsidRPr="007F526E">
        <w:rPr>
          <w:rFonts w:ascii="Times New Roman" w:hAnsi="Times New Roman" w:cs="Times New Roman"/>
          <w:sz w:val="24"/>
          <w:szCs w:val="24"/>
          <w:lang w:val="mn-MN"/>
        </w:rPr>
        <w:t>омилгоо</w:t>
      </w:r>
      <w:r w:rsidR="00D0028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нд </w:t>
      </w:r>
      <w:r w:rsidR="00FF4B05" w:rsidRPr="007F526E">
        <w:rPr>
          <w:rFonts w:ascii="Times New Roman" w:hAnsi="Times New Roman" w:cs="Times New Roman"/>
          <w:sz w:val="24"/>
          <w:szCs w:val="24"/>
          <w:lang w:val="mn-MN"/>
        </w:rPr>
        <w:t>б</w:t>
      </w:r>
      <w:r w:rsidR="00145173" w:rsidRPr="007F526E">
        <w:rPr>
          <w:rFonts w:ascii="Times New Roman" w:hAnsi="Times New Roman" w:cs="Times New Roman"/>
          <w:sz w:val="24"/>
          <w:szCs w:val="24"/>
          <w:lang w:val="mn-MN"/>
        </w:rPr>
        <w:t>үлэглэж намчирхсан, нугажиж нутагхархсан</w:t>
      </w:r>
      <w:r w:rsidR="00FF4B05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байдал</w:t>
      </w:r>
      <w:r w:rsidR="0014517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0028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хэт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газар </w:t>
      </w:r>
      <w:r w:rsidR="00D0028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авсан</w:t>
      </w:r>
      <w:r w:rsidR="009A6B56" w:rsidRPr="007F526E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D00287" w:rsidRPr="007F526E" w:rsidRDefault="00D00287" w:rsidP="00D00287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</w:p>
    <w:p w:rsidR="00D00287" w:rsidRPr="007F526E" w:rsidRDefault="00D00287" w:rsidP="00D00287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Ба</w:t>
      </w:r>
      <w:r w:rsidR="00A2365D" w:rsidRPr="007F526E">
        <w:rPr>
          <w:rFonts w:ascii="Times New Roman" w:hAnsi="Times New Roman" w:cs="Times New Roman"/>
          <w:sz w:val="24"/>
          <w:szCs w:val="24"/>
          <w:lang w:val="mn-MN"/>
        </w:rPr>
        <w:t>гшийн эрдэм</w:t>
      </w:r>
      <w:r w:rsidR="009A6B56" w:rsidRPr="007F526E">
        <w:rPr>
          <w:rFonts w:ascii="Times New Roman" w:hAnsi="Times New Roman" w:cs="Times New Roman"/>
          <w:sz w:val="24"/>
          <w:szCs w:val="24"/>
          <w:lang w:val="mn-MN"/>
        </w:rPr>
        <w:t>жилт, цолжилто</w:t>
      </w:r>
      <w:r w:rsidR="00A2365D" w:rsidRPr="007F526E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8E044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мэргэжлийн ёс зүй үгүйрч, з</w:t>
      </w:r>
      <w:r w:rsidR="00AA57B9" w:rsidRPr="007F526E">
        <w:rPr>
          <w:rFonts w:ascii="Times New Roman" w:hAnsi="Times New Roman" w:cs="Times New Roman"/>
          <w:sz w:val="24"/>
          <w:szCs w:val="24"/>
          <w:lang w:val="mn-MN"/>
        </w:rPr>
        <w:t>ах</w:t>
      </w:r>
      <w:r w:rsidR="008E0446" w:rsidRPr="007F526E">
        <w:rPr>
          <w:rFonts w:ascii="Times New Roman" w:hAnsi="Times New Roman" w:cs="Times New Roman"/>
          <w:sz w:val="24"/>
          <w:szCs w:val="24"/>
          <w:lang w:val="mn-MN"/>
        </w:rPr>
        <w:t>иргаадалт,</w:t>
      </w:r>
      <w:r w:rsidR="000F1C6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E0446" w:rsidRPr="007F526E">
        <w:rPr>
          <w:rFonts w:ascii="Times New Roman" w:hAnsi="Times New Roman" w:cs="Times New Roman"/>
          <w:sz w:val="24"/>
          <w:szCs w:val="24"/>
          <w:lang w:val="mn-MN"/>
        </w:rPr>
        <w:t>танил талын холбоо</w:t>
      </w:r>
      <w:r w:rsidR="00AA57B9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E044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нөлөөлөл </w:t>
      </w:r>
      <w:r w:rsidR="00AA57B9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газар авсан </w:t>
      </w:r>
      <w:r w:rsidR="00A2365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D00287" w:rsidRPr="007F526E" w:rsidRDefault="00D00287" w:rsidP="00D00287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</w:p>
    <w:p w:rsidR="00A2365D" w:rsidRPr="007F526E" w:rsidRDefault="00A2365D" w:rsidP="008E0446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Хам</w:t>
      </w:r>
      <w:r w:rsidR="008E0446" w:rsidRPr="007F526E">
        <w:rPr>
          <w:rFonts w:ascii="Times New Roman" w:hAnsi="Times New Roman" w:cs="Times New Roman"/>
          <w:sz w:val="24"/>
          <w:szCs w:val="24"/>
          <w:lang w:val="mn-MN"/>
        </w:rPr>
        <w:t>т олны оролцоог</w:t>
      </w:r>
      <w:r w:rsidR="00AA57B9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үгүй</w:t>
      </w:r>
      <w:r w:rsidR="008E044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хийж, ардчилалын үнэ, цэнийг алдагдуулсан</w:t>
      </w:r>
      <w:r w:rsidR="00AA57B9" w:rsidRPr="007F526E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8E0446" w:rsidRPr="007F526E" w:rsidRDefault="008E0446" w:rsidP="008E0446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  <w:lang w:val="mn-MN"/>
        </w:rPr>
      </w:pPr>
    </w:p>
    <w:p w:rsidR="006C3FE1" w:rsidRPr="007F526E" w:rsidRDefault="00AA57B9" w:rsidP="008E0446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Авилгажсан гэмээр үйл </w:t>
      </w:r>
      <w:r w:rsidR="00D50EC1">
        <w:rPr>
          <w:rFonts w:ascii="Times New Roman" w:hAnsi="Times New Roman" w:cs="Times New Roman"/>
          <w:sz w:val="24"/>
          <w:szCs w:val="24"/>
          <w:lang w:val="mn-MN"/>
        </w:rPr>
        <w:t xml:space="preserve">үржсэн, үр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элбэг</w:t>
      </w:r>
      <w:r w:rsidR="008E0446" w:rsidRPr="007F526E">
        <w:rPr>
          <w:rFonts w:ascii="Times New Roman" w:hAnsi="Times New Roman" w:cs="Times New Roman"/>
          <w:sz w:val="24"/>
          <w:szCs w:val="24"/>
          <w:lang w:val="mn-MN"/>
        </w:rPr>
        <w:t>шсэн</w:t>
      </w:r>
      <w:r w:rsidR="000F1C60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авир </w:t>
      </w:r>
      <w:r w:rsidR="008E0446" w:rsidRPr="007F526E">
        <w:rPr>
          <w:rFonts w:ascii="Times New Roman" w:hAnsi="Times New Roman" w:cs="Times New Roman"/>
          <w:sz w:val="24"/>
          <w:szCs w:val="24"/>
          <w:lang w:val="mn-MN"/>
        </w:rPr>
        <w:t>олширсон.</w:t>
      </w:r>
      <w:r w:rsidR="000F1C6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621770" w:rsidRPr="007F526E" w:rsidRDefault="008E0446" w:rsidP="00145173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Ийм байдлаас болж МУБИС </w:t>
      </w:r>
      <w:r w:rsidR="00F7627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монгол зон олны өмнө хүлээсэн “багшийг л сайн бэлтгэх” түүхэн үүргээс</w:t>
      </w:r>
      <w:r w:rsidR="00387BEC" w:rsidRPr="007F526E">
        <w:rPr>
          <w:rFonts w:ascii="Times New Roman" w:hAnsi="Times New Roman" w:cs="Times New Roman"/>
          <w:sz w:val="24"/>
          <w:szCs w:val="24"/>
          <w:lang w:val="mn-MN"/>
        </w:rPr>
        <w:t>ээ</w:t>
      </w:r>
      <w:r w:rsidR="00F7627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муруй</w:t>
      </w:r>
      <w:r w:rsidR="00387BE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ж, зүгээр л  </w:t>
      </w:r>
      <w:r w:rsidR="00F76271" w:rsidRPr="007F526E">
        <w:rPr>
          <w:rFonts w:ascii="Times New Roman" w:hAnsi="Times New Roman" w:cs="Times New Roman"/>
          <w:sz w:val="24"/>
          <w:szCs w:val="24"/>
          <w:lang w:val="mn-MN"/>
        </w:rPr>
        <w:t>“оршихын төлөө” сажлах</w:t>
      </w:r>
      <w:r w:rsidR="00387BE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ад хэрэг болох </w:t>
      </w:r>
      <w:r w:rsidR="00F76271" w:rsidRPr="007F526E">
        <w:rPr>
          <w:rFonts w:ascii="Times New Roman" w:hAnsi="Times New Roman" w:cs="Times New Roman"/>
          <w:sz w:val="24"/>
          <w:szCs w:val="24"/>
          <w:lang w:val="mn-MN"/>
        </w:rPr>
        <w:t>төди</w:t>
      </w:r>
      <w:r w:rsidR="00387BE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йнхэн элдэв мэргэжилтэнг бэлтгэгч болж хувирсан </w:t>
      </w:r>
      <w:r w:rsidR="00C7652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r w:rsidR="0004079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одоогийн </w:t>
      </w:r>
      <w:r w:rsidR="00387BEC" w:rsidRPr="007F526E">
        <w:rPr>
          <w:rFonts w:ascii="Times New Roman" w:hAnsi="Times New Roman" w:cs="Times New Roman"/>
          <w:sz w:val="24"/>
          <w:szCs w:val="24"/>
          <w:lang w:val="mn-MN"/>
        </w:rPr>
        <w:t>түүний бодит байдал. Зорилгоосоо ийнхүү муруй</w:t>
      </w:r>
      <w:r w:rsidR="0074712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сан байдал нь одоо цагийн МУБИС-ийн ч, </w:t>
      </w:r>
      <w:r w:rsidR="00387BE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өнгөрсөн цагийн УБИС-ийн </w:t>
      </w:r>
      <w:r w:rsidR="0074712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ч </w:t>
      </w:r>
      <w:r w:rsidR="0086031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ерөнхий </w:t>
      </w:r>
      <w:r w:rsidR="0074712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нэгэн </w:t>
      </w:r>
      <w:r w:rsidR="00387BE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дүр </w:t>
      </w:r>
      <w:r w:rsidR="00145173" w:rsidRPr="007F526E">
        <w:rPr>
          <w:rFonts w:ascii="Times New Roman" w:hAnsi="Times New Roman" w:cs="Times New Roman"/>
          <w:sz w:val="24"/>
          <w:szCs w:val="24"/>
          <w:lang w:val="mn-MN"/>
        </w:rPr>
        <w:t>зураг</w:t>
      </w:r>
      <w:r w:rsidR="00387BE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62177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DA19F8" w:rsidRPr="007F526E" w:rsidRDefault="00387BEC" w:rsidP="007F526E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Түүхэн зорилгоосоо хазайж муруйсан одоогийн МУБИС-ийг “багшийг л сайн бэлтгэх”  </w:t>
      </w:r>
      <w:r w:rsidR="0091287C" w:rsidRPr="007F526E">
        <w:rPr>
          <w:rFonts w:ascii="Times New Roman" w:hAnsi="Times New Roman" w:cs="Times New Roman"/>
          <w:sz w:val="24"/>
          <w:szCs w:val="24"/>
          <w:lang w:val="mn-MN"/>
        </w:rPr>
        <w:t>их</w:t>
      </w:r>
      <w:r w:rsidR="0086031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сургууль болгон хувиргах</w:t>
      </w:r>
      <w:r w:rsidR="0091287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санаа</w:t>
      </w:r>
      <w:r w:rsidR="0004079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их </w:t>
      </w:r>
      <w:r w:rsidR="00F4294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энгийн. </w:t>
      </w:r>
      <w:r w:rsidR="00484AC2" w:rsidRPr="007F526E">
        <w:rPr>
          <w:rFonts w:ascii="Times New Roman" w:hAnsi="Times New Roman" w:cs="Times New Roman"/>
          <w:b/>
          <w:sz w:val="24"/>
          <w:szCs w:val="24"/>
          <w:lang w:val="mn-MN"/>
        </w:rPr>
        <w:t>Хөгжих</w:t>
      </w:r>
      <w:r w:rsidR="00F42947"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хэмнэлд оруулах</w:t>
      </w:r>
      <w:r w:rsidR="00F4294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595CC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“Хөгжих хэмнэл” </w:t>
      </w:r>
      <w:r w:rsidR="00860310" w:rsidRPr="007F526E">
        <w:rPr>
          <w:rFonts w:ascii="Times New Roman" w:hAnsi="Times New Roman" w:cs="Times New Roman"/>
          <w:sz w:val="24"/>
          <w:szCs w:val="24"/>
          <w:lang w:val="mn-MN"/>
        </w:rPr>
        <w:t>хөтөлбөрийн язгуур</w:t>
      </w:r>
      <w:r w:rsidR="00F4294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6031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утга </w:t>
      </w:r>
      <w:r w:rsidR="0043682A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ч </w:t>
      </w:r>
      <w:r w:rsidR="006078BF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мөн </w:t>
      </w:r>
      <w:r w:rsidR="00CC2298" w:rsidRPr="007F526E">
        <w:rPr>
          <w:rFonts w:ascii="Times New Roman" w:hAnsi="Times New Roman" w:cs="Times New Roman"/>
          <w:sz w:val="24"/>
          <w:szCs w:val="24"/>
          <w:lang w:val="mn-MN"/>
        </w:rPr>
        <w:t>энэ</w:t>
      </w:r>
      <w:r w:rsidR="00C7652B" w:rsidRPr="007F526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43682A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DA19F8" w:rsidRPr="007F526E" w:rsidRDefault="00DA19F8" w:rsidP="00DA19F8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  <w:lang w:val="mn-MN"/>
        </w:rPr>
      </w:pPr>
    </w:p>
    <w:p w:rsidR="005372EA" w:rsidRPr="007F526E" w:rsidRDefault="004758E8" w:rsidP="007E0B6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МУБИС-ийг хөгжүүлэх  </w:t>
      </w:r>
      <w:r w:rsidR="00255F17" w:rsidRPr="007F526E">
        <w:rPr>
          <w:rFonts w:ascii="Times New Roman" w:hAnsi="Times New Roman" w:cs="Times New Roman"/>
          <w:b/>
          <w:sz w:val="24"/>
          <w:szCs w:val="24"/>
          <w:lang w:val="mn-MN"/>
        </w:rPr>
        <w:t>ур ухаан</w:t>
      </w:r>
    </w:p>
    <w:p w:rsidR="00FE38EA" w:rsidRPr="007F526E" w:rsidRDefault="00F872BD" w:rsidP="00E528AA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Хөгжл</w:t>
      </w:r>
      <w:r w:rsidR="0021303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ийн хэмнэлд орсон байгууллага өөрөө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л </w:t>
      </w:r>
      <w:r w:rsidR="007D619E" w:rsidRPr="007F526E">
        <w:rPr>
          <w:rFonts w:ascii="Times New Roman" w:hAnsi="Times New Roman" w:cs="Times New Roman"/>
          <w:sz w:val="24"/>
          <w:szCs w:val="24"/>
          <w:lang w:val="mn-MN"/>
        </w:rPr>
        <w:t>дэвждэг</w:t>
      </w:r>
      <w:r w:rsidR="00213036" w:rsidRPr="007F526E">
        <w:rPr>
          <w:rFonts w:ascii="Times New Roman" w:hAnsi="Times New Roman" w:cs="Times New Roman"/>
          <w:sz w:val="24"/>
          <w:szCs w:val="24"/>
          <w:lang w:val="mn-MN"/>
        </w:rPr>
        <w:t>. Түүний хөгжил, дэвшил томилогдсон захирлын хөөрөл</w:t>
      </w:r>
      <w:r w:rsidR="007D619E" w:rsidRPr="007F526E">
        <w:rPr>
          <w:rFonts w:ascii="Times New Roman" w:hAnsi="Times New Roman" w:cs="Times New Roman"/>
          <w:sz w:val="24"/>
          <w:szCs w:val="24"/>
          <w:lang w:val="mn-MN"/>
        </w:rPr>
        <w:t>, хийрхэл, хэвэн сэтгэлгээгээс</w:t>
      </w:r>
      <w:r w:rsidR="00AF50E9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бага</w:t>
      </w:r>
      <w:r w:rsidR="009B1767" w:rsidRPr="007F526E">
        <w:rPr>
          <w:rFonts w:ascii="Times New Roman" w:hAnsi="Times New Roman" w:cs="Times New Roman"/>
          <w:sz w:val="24"/>
          <w:szCs w:val="24"/>
        </w:rPr>
        <w:t>;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13036" w:rsidRPr="007F526E">
        <w:rPr>
          <w:rFonts w:ascii="Times New Roman" w:hAnsi="Times New Roman" w:cs="Times New Roman"/>
          <w:sz w:val="24"/>
          <w:szCs w:val="24"/>
          <w:lang w:val="mn-MN"/>
        </w:rPr>
        <w:t>харин хөгжлийн хэмнэлийг тээгч, бүтээ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гч </w:t>
      </w:r>
      <w:r w:rsidR="00213036" w:rsidRPr="007F526E">
        <w:rPr>
          <w:rFonts w:ascii="Times New Roman" w:hAnsi="Times New Roman" w:cs="Times New Roman"/>
          <w:sz w:val="24"/>
          <w:szCs w:val="24"/>
          <w:lang w:val="mn-MN"/>
        </w:rPr>
        <w:t>бүхнээс их хамааралтай</w:t>
      </w:r>
      <w:r w:rsidR="00614F2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21303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Энэ нь  олон судалгаагаар дэмжигдэж</w:t>
      </w:r>
      <w:r w:rsidR="00213036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6"/>
      </w:r>
      <w:r w:rsidR="0021303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9771E2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сургалтын байгууллагын </w:t>
      </w:r>
      <w:r w:rsidR="00213036" w:rsidRPr="007F526E">
        <w:rPr>
          <w:rFonts w:ascii="Times New Roman" w:hAnsi="Times New Roman" w:cs="Times New Roman"/>
          <w:sz w:val="24"/>
          <w:szCs w:val="24"/>
          <w:lang w:val="mn-MN"/>
        </w:rPr>
        <w:t>олон улсын магадлан итгэмжлэлийн бодит практикаар нотлогдсо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213036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7"/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FE38EA" w:rsidRPr="007F526E">
        <w:rPr>
          <w:rFonts w:ascii="Times New Roman" w:hAnsi="Times New Roman" w:cs="Times New Roman"/>
          <w:sz w:val="24"/>
          <w:szCs w:val="24"/>
          <w:lang w:val="mn-MN"/>
        </w:rPr>
        <w:t>Сургалтын байгууллагын тогтво</w:t>
      </w:r>
      <w:r w:rsidR="00A1093A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ртой хөгжлийн энэ зүй тогтлоос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E38EA" w:rsidRPr="007F526E">
        <w:rPr>
          <w:rFonts w:ascii="Times New Roman" w:hAnsi="Times New Roman" w:cs="Times New Roman"/>
          <w:sz w:val="24"/>
          <w:szCs w:val="24"/>
          <w:lang w:val="mn-MN"/>
        </w:rPr>
        <w:t>МУБИС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-ийг</w:t>
      </w:r>
      <w:r w:rsidR="009B176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хөгжүүлэх ухаан </w:t>
      </w:r>
      <w:r w:rsidR="00A1093A" w:rsidRPr="007F526E">
        <w:rPr>
          <w:rFonts w:ascii="Times New Roman" w:hAnsi="Times New Roman" w:cs="Times New Roman"/>
          <w:sz w:val="24"/>
          <w:szCs w:val="24"/>
          <w:lang w:val="mn-MN"/>
        </w:rPr>
        <w:t>төрж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FE38EA" w:rsidRPr="007F526E">
        <w:rPr>
          <w:rFonts w:ascii="Times New Roman" w:hAnsi="Times New Roman" w:cs="Times New Roman"/>
          <w:sz w:val="24"/>
          <w:szCs w:val="24"/>
          <w:lang w:val="mn-MN"/>
        </w:rPr>
        <w:t>ур бүтээг</w:t>
      </w:r>
      <w:r w:rsidR="00614F26" w:rsidRPr="007F526E">
        <w:rPr>
          <w:rFonts w:ascii="Times New Roman" w:hAnsi="Times New Roman" w:cs="Times New Roman"/>
          <w:sz w:val="24"/>
          <w:szCs w:val="24"/>
          <w:lang w:val="mn-MN"/>
        </w:rPr>
        <w:t>дэв</w:t>
      </w:r>
      <w:r w:rsidR="00FE38EA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FE38EA" w:rsidRPr="007F526E" w:rsidRDefault="00FE38EA" w:rsidP="00E528AA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       МУБИС-ийг хөгжүүлэх ухааныг дор дурдсан  байдлаар зарчимчилж болно. </w:t>
      </w:r>
    </w:p>
    <w:p w:rsidR="00FE38EA" w:rsidRPr="007F526E" w:rsidRDefault="00FE38EA" w:rsidP="00E528AA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Хөгжих өртөг</w:t>
      </w:r>
      <w:r w:rsidR="008E1B3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хөгжлийн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нөхцөл</w:t>
      </w:r>
    </w:p>
    <w:p w:rsidR="008E1B3D" w:rsidRPr="007F526E" w:rsidRDefault="00FE38EA" w:rsidP="00E528AA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Хөгжих оюутан</w:t>
      </w:r>
      <w:r w:rsidR="008E1B3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хөгжлийн эх </w:t>
      </w:r>
    </w:p>
    <w:p w:rsidR="008E1B3D" w:rsidRPr="007F526E" w:rsidRDefault="00FE38EA" w:rsidP="00E528AA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Хөгжих профессор</w:t>
      </w:r>
      <w:r w:rsidR="007D619E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хөгжлийн хөтөч</w:t>
      </w:r>
    </w:p>
    <w:p w:rsidR="008E1B3D" w:rsidRPr="007F526E" w:rsidRDefault="00FE38EA" w:rsidP="00E528AA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Хөгжих орчин</w:t>
      </w:r>
      <w:r w:rsidR="008E1B3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хөгжлийн тэтгэгч</w:t>
      </w:r>
    </w:p>
    <w:p w:rsidR="007D619E" w:rsidRPr="007F526E" w:rsidRDefault="007D619E" w:rsidP="00E528AA">
      <w:pPr>
        <w:pStyle w:val="ListParagraph"/>
        <w:numPr>
          <w:ilvl w:val="0"/>
          <w:numId w:val="3"/>
        </w:numPr>
        <w:spacing w:after="120" w:line="240" w:lineRule="auto"/>
        <w:jc w:val="left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Хөгжих оролцоо хөгжлийн удирдлага</w:t>
      </w:r>
    </w:p>
    <w:p w:rsidR="008E1B3D" w:rsidRPr="007F526E" w:rsidRDefault="00FE38EA" w:rsidP="00E528AA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E1B3D" w:rsidRPr="007F526E">
        <w:rPr>
          <w:rFonts w:ascii="Times New Roman" w:hAnsi="Times New Roman" w:cs="Times New Roman"/>
          <w:sz w:val="24"/>
          <w:szCs w:val="24"/>
          <w:lang w:val="mn-MN"/>
        </w:rPr>
        <w:t>Хөгжих хэмнэл хөгжлийн бодлого</w:t>
      </w:r>
    </w:p>
    <w:p w:rsidR="00AF50E9" w:rsidRPr="007F526E" w:rsidRDefault="008E1B3D" w:rsidP="00DA19F8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Эдгээр зарчмыг удирдлага, ухаан болгон одоогийн МУБИС, маргаашийн </w:t>
      </w:r>
      <w:r w:rsidR="003D7F15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Улсын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Багшийн Их сургууль </w:t>
      </w:r>
      <w:r w:rsidRPr="007F526E">
        <w:rPr>
          <w:rFonts w:ascii="Times New Roman" w:hAnsi="Times New Roman" w:cs="Times New Roman"/>
          <w:sz w:val="24"/>
          <w:szCs w:val="24"/>
        </w:rPr>
        <w:t>(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УБИС</w:t>
      </w:r>
      <w:r w:rsidRPr="007F526E">
        <w:rPr>
          <w:rFonts w:ascii="Times New Roman" w:hAnsi="Times New Roman" w:cs="Times New Roman"/>
          <w:sz w:val="24"/>
          <w:szCs w:val="24"/>
        </w:rPr>
        <w:t>)</w:t>
      </w:r>
      <w:r w:rsidRPr="007F526E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-ийн </w:t>
      </w:r>
      <w:r w:rsidR="003D7F15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хөгжлийг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614F26" w:rsidRPr="007F526E">
        <w:rPr>
          <w:rFonts w:ascii="Times New Roman" w:hAnsi="Times New Roman" w:cs="Times New Roman"/>
          <w:sz w:val="24"/>
          <w:szCs w:val="24"/>
          <w:lang w:val="mn-MN"/>
        </w:rPr>
        <w:t>ийнхүү урлав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4758E8" w:rsidRPr="007F526E" w:rsidRDefault="00B0630E" w:rsidP="007E0B6A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b/>
          <w:sz w:val="24"/>
          <w:szCs w:val="24"/>
          <w:lang w:val="mn-MN"/>
        </w:rPr>
        <w:t>Х</w:t>
      </w:r>
      <w:r w:rsidR="00657B34"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өгжих </w:t>
      </w:r>
      <w:r w:rsidR="00255F17" w:rsidRPr="007F526E">
        <w:rPr>
          <w:rFonts w:ascii="Times New Roman" w:hAnsi="Times New Roman" w:cs="Times New Roman"/>
          <w:b/>
          <w:sz w:val="24"/>
          <w:szCs w:val="24"/>
          <w:lang w:val="mn-MN"/>
        </w:rPr>
        <w:t>өртөг</w:t>
      </w:r>
      <w:r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  </w:t>
      </w:r>
      <w:r w:rsidR="00793383" w:rsidRPr="007F526E">
        <w:rPr>
          <w:rFonts w:ascii="Times New Roman" w:hAnsi="Times New Roman" w:cs="Times New Roman"/>
          <w:b/>
          <w:sz w:val="24"/>
          <w:szCs w:val="24"/>
          <w:lang w:val="mn-MN"/>
        </w:rPr>
        <w:t>хөгжли</w:t>
      </w:r>
      <w:r w:rsidR="004A3F9F" w:rsidRPr="007F526E">
        <w:rPr>
          <w:rFonts w:ascii="Times New Roman" w:hAnsi="Times New Roman" w:cs="Times New Roman"/>
          <w:b/>
          <w:sz w:val="24"/>
          <w:szCs w:val="24"/>
          <w:lang w:val="mn-MN"/>
        </w:rPr>
        <w:t>йн нөхцөл</w:t>
      </w:r>
    </w:p>
    <w:p w:rsidR="005119BF" w:rsidRPr="007F526E" w:rsidRDefault="006849ED" w:rsidP="00E528AA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Бодит өртгөөр л бодит сургалт явагдана. Хуурма</w:t>
      </w:r>
      <w:r w:rsidR="00013673" w:rsidRPr="007F526E">
        <w:rPr>
          <w:rFonts w:ascii="Times New Roman" w:hAnsi="Times New Roman" w:cs="Times New Roman"/>
          <w:sz w:val="24"/>
          <w:szCs w:val="24"/>
          <w:lang w:val="mn-MN"/>
        </w:rPr>
        <w:t>гаар нь зөвхөн худал хийгдэнэ</w:t>
      </w:r>
      <w:r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9"/>
      </w:r>
      <w:r w:rsidR="00484AC2" w:rsidRPr="007F526E">
        <w:rPr>
          <w:rFonts w:ascii="Times New Roman" w:hAnsi="Times New Roman" w:cs="Times New Roman"/>
          <w:sz w:val="24"/>
          <w:szCs w:val="24"/>
          <w:lang w:val="mn-MN"/>
        </w:rPr>
        <w:t>. Худал сургалтаар хуурмаг</w:t>
      </w:r>
      <w:r w:rsidR="0001367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, бодит сургалтаар үнэн  мэргэжилтэн, сайн багшийг </w:t>
      </w:r>
      <w:r w:rsidR="009B176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бэлтгэнэ. Үндэсний болон бүс </w:t>
      </w:r>
      <w:r w:rsidR="00013673" w:rsidRPr="007F526E">
        <w:rPr>
          <w:rFonts w:ascii="Times New Roman" w:hAnsi="Times New Roman" w:cs="Times New Roman"/>
          <w:sz w:val="24"/>
          <w:szCs w:val="24"/>
          <w:lang w:val="mn-MN"/>
        </w:rPr>
        <w:t>нутг</w:t>
      </w:r>
      <w:r w:rsidR="00A1093A" w:rsidRPr="007F526E">
        <w:rPr>
          <w:rFonts w:ascii="Times New Roman" w:hAnsi="Times New Roman" w:cs="Times New Roman"/>
          <w:sz w:val="24"/>
          <w:szCs w:val="24"/>
          <w:lang w:val="mn-MN"/>
        </w:rPr>
        <w:t>ийн  хөдөлмөрийн зах зээл,</w:t>
      </w:r>
      <w:r w:rsidR="0001367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ажлын байрны шаардлагыг хангасан чадвар, чадамжийг өөртөө буй болгосон багшийг бэлтгэхэд шаардагдах бодит өртгийг иймд хөгжих өртөг хэмээн тодорхойлж байна. </w:t>
      </w:r>
    </w:p>
    <w:p w:rsidR="00D6508C" w:rsidRPr="007F526E" w:rsidRDefault="009B1767" w:rsidP="00E528AA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Багшийг сайн бэлтгэхэд шаард</w:t>
      </w:r>
      <w:r w:rsidR="00013673" w:rsidRPr="007F526E">
        <w:rPr>
          <w:rFonts w:ascii="Times New Roman" w:hAnsi="Times New Roman" w:cs="Times New Roman"/>
          <w:sz w:val="24"/>
          <w:szCs w:val="24"/>
          <w:lang w:val="mn-MN"/>
        </w:rPr>
        <w:t>агдах бүхий л үйл ажи</w:t>
      </w:r>
      <w:r w:rsidR="00103E39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ллагааг жагсааж, үйл ажиллагаа </w:t>
      </w:r>
      <w:r w:rsidR="00013673" w:rsidRPr="007F526E">
        <w:rPr>
          <w:rFonts w:ascii="Times New Roman" w:hAnsi="Times New Roman" w:cs="Times New Roman"/>
          <w:sz w:val="24"/>
          <w:szCs w:val="24"/>
          <w:lang w:val="mn-MN"/>
        </w:rPr>
        <w:t>бүхнийг хийх зардлыг үнэн бодиттой тогтоо</w:t>
      </w:r>
      <w:r w:rsidR="00BA520D" w:rsidRPr="007F526E">
        <w:rPr>
          <w:rFonts w:ascii="Times New Roman" w:hAnsi="Times New Roman" w:cs="Times New Roman"/>
          <w:sz w:val="24"/>
          <w:szCs w:val="24"/>
          <w:lang w:val="mn-MN"/>
        </w:rPr>
        <w:t>ж то</w:t>
      </w:r>
      <w:r w:rsidR="00D6508C" w:rsidRPr="007F526E">
        <w:rPr>
          <w:rFonts w:ascii="Times New Roman" w:hAnsi="Times New Roman" w:cs="Times New Roman"/>
          <w:sz w:val="24"/>
          <w:szCs w:val="24"/>
          <w:lang w:val="mn-MN"/>
        </w:rPr>
        <w:t>оцсон тэр өртөг бол багш бэлтгэх үнэн</w:t>
      </w:r>
      <w:r w:rsidR="00BA520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13673" w:rsidRPr="007F526E">
        <w:rPr>
          <w:rFonts w:ascii="Times New Roman" w:hAnsi="Times New Roman" w:cs="Times New Roman"/>
          <w:sz w:val="24"/>
          <w:szCs w:val="24"/>
          <w:lang w:val="mn-MN"/>
        </w:rPr>
        <w:t>өртөгийн</w:t>
      </w:r>
      <w:r w:rsidR="00103E39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тоон</w:t>
      </w:r>
      <w:r w:rsidR="0001367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хэм</w:t>
      </w:r>
      <w:r w:rsidR="00A1093A" w:rsidRPr="007F526E">
        <w:rPr>
          <w:rFonts w:ascii="Times New Roman" w:hAnsi="Times New Roman" w:cs="Times New Roman"/>
          <w:sz w:val="24"/>
          <w:szCs w:val="24"/>
          <w:lang w:val="mn-MN"/>
        </w:rPr>
        <w:t>жээ</w:t>
      </w:r>
      <w:r w:rsidR="0001367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BA520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Энэ өртөг угтаа дэлхийн бусад улсын жишигтэй ойролцоо байх </w:t>
      </w:r>
      <w:r w:rsidR="00D6508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r w:rsidR="00BA520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зүй ёсны хэрэг. Тэгэхээр хөгжлийн нөхцөл </w:t>
      </w:r>
      <w:r w:rsidR="00D6508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болох </w:t>
      </w:r>
      <w:r w:rsidR="00BA520D" w:rsidRPr="007F526E">
        <w:rPr>
          <w:rFonts w:ascii="Times New Roman" w:hAnsi="Times New Roman" w:cs="Times New Roman"/>
          <w:sz w:val="24"/>
          <w:szCs w:val="24"/>
          <w:lang w:val="mn-MN"/>
        </w:rPr>
        <w:t>хөгжих өртөг</w:t>
      </w:r>
      <w:r w:rsidR="00103E39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нь одоогийн сургалтын төлбөр, зардлаас </w:t>
      </w:r>
      <w:r w:rsidR="00BA520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лав 4</w:t>
      </w:r>
      <w:r w:rsidR="00BA520D" w:rsidRPr="007F526E">
        <w:rPr>
          <w:rFonts w:ascii="Times New Roman" w:hAnsi="Times New Roman" w:cs="Times New Roman"/>
          <w:sz w:val="24"/>
          <w:szCs w:val="24"/>
        </w:rPr>
        <w:t xml:space="preserve">-6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дахин их байх магадлалтай</w:t>
      </w:r>
      <w:r w:rsidR="00D6508C" w:rsidRPr="007F526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BA520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D6508C" w:rsidRPr="007F526E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BA520D" w:rsidRPr="007F526E">
        <w:rPr>
          <w:rFonts w:ascii="Times New Roman" w:hAnsi="Times New Roman" w:cs="Times New Roman"/>
          <w:sz w:val="24"/>
          <w:szCs w:val="24"/>
          <w:lang w:val="mn-MN"/>
        </w:rPr>
        <w:t>өгжих</w:t>
      </w:r>
      <w:r w:rsidR="00103E39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өртөгт үндэслэн </w:t>
      </w:r>
      <w:r w:rsidR="00D6508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МУБИС-ийн шинэ бүтцийг урлана. </w:t>
      </w:r>
      <w:r w:rsidR="00DD1184" w:rsidRPr="007F526E">
        <w:rPr>
          <w:rFonts w:ascii="Times New Roman" w:hAnsi="Times New Roman" w:cs="Times New Roman"/>
          <w:sz w:val="24"/>
          <w:szCs w:val="24"/>
        </w:rPr>
        <w:t xml:space="preserve"> </w:t>
      </w:r>
      <w:r w:rsidR="00103E39" w:rsidRPr="007F526E">
        <w:rPr>
          <w:rFonts w:ascii="Times New Roman" w:hAnsi="Times New Roman" w:cs="Times New Roman"/>
          <w:sz w:val="24"/>
          <w:szCs w:val="24"/>
          <w:lang w:val="mn-MN"/>
        </w:rPr>
        <w:t>Хөгжих өртөгт</w:t>
      </w:r>
      <w:r w:rsidR="00D6508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суу</w:t>
      </w:r>
      <w:r w:rsidR="0037434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рилсан ийм бүтэц, бүрэлдэхүүн </w:t>
      </w:r>
      <w:r w:rsidR="00D6508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угтаа түүнийг</w:t>
      </w:r>
      <w:r w:rsidR="000713C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хөгжл</w:t>
      </w:r>
      <w:r w:rsidR="00D6508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ийн хэмнэлд хөтөлсөн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тогтвортой нэгэн </w:t>
      </w:r>
      <w:r w:rsidR="00D6508C" w:rsidRPr="007F526E">
        <w:rPr>
          <w:rFonts w:ascii="Times New Roman" w:hAnsi="Times New Roman" w:cs="Times New Roman"/>
          <w:sz w:val="24"/>
          <w:szCs w:val="24"/>
          <w:lang w:val="mn-MN"/>
        </w:rPr>
        <w:t>бүтэц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, бүрэлдэхүүн</w:t>
      </w:r>
      <w:r w:rsidR="00374340" w:rsidRPr="007F526E">
        <w:rPr>
          <w:rFonts w:ascii="Times New Roman" w:hAnsi="Times New Roman" w:cs="Times New Roman"/>
          <w:sz w:val="24"/>
          <w:szCs w:val="24"/>
        </w:rPr>
        <w:t xml:space="preserve"> </w:t>
      </w:r>
      <w:r w:rsidR="0037434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байх </w:t>
      </w:r>
      <w:r w:rsidR="00D6508C" w:rsidRPr="007F526E">
        <w:rPr>
          <w:rFonts w:ascii="Times New Roman" w:hAnsi="Times New Roman" w:cs="Times New Roman"/>
          <w:sz w:val="24"/>
          <w:szCs w:val="24"/>
          <w:lang w:val="mn-MN"/>
        </w:rPr>
        <w:t>болно</w:t>
      </w:r>
      <w:r w:rsidR="00374340" w:rsidRPr="007F526E">
        <w:rPr>
          <w:rFonts w:ascii="Times New Roman" w:hAnsi="Times New Roman" w:cs="Times New Roman"/>
          <w:sz w:val="24"/>
          <w:szCs w:val="24"/>
        </w:rPr>
        <w:t>.</w:t>
      </w:r>
    </w:p>
    <w:p w:rsidR="002B3E36" w:rsidRPr="007F526E" w:rsidRDefault="00D6508C" w:rsidP="008574DF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lastRenderedPageBreak/>
        <w:t>Хөгжих энэ өртгийг багш мэргэжлийн онцлог, түүний нийгэмд оруулж буй хувь нэмэртэй холбож үзэж</w:t>
      </w:r>
      <w:r w:rsidR="0037434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багш бэлтгэх сургуулийн санхүү</w:t>
      </w:r>
      <w:r w:rsidR="00C36E13" w:rsidRPr="007F526E">
        <w:rPr>
          <w:rFonts w:ascii="Times New Roman" w:hAnsi="Times New Roman" w:cs="Times New Roman"/>
          <w:sz w:val="24"/>
          <w:szCs w:val="24"/>
          <w:lang w:val="mn-MN"/>
        </w:rPr>
        <w:t>жилтын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хууль эрх зүйн орчинг шинэчлэн бүрдүүлнэ. Сургууль бүхэн ялгаатай, тэр тусмаа багш бэлтгэх сургууль бусдаас бүр ч </w:t>
      </w:r>
      <w:r w:rsidR="000713C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их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ял</w:t>
      </w:r>
      <w:r w:rsidR="000713C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гаатай, багш болох оюутан, бусад оюутнаас их  ялгаатайг тооцсон санхүүжилт, элсэлт, оюутны тэтгэлгийн эрх зүйн шинэ орчин, нөхцлийг бий болгоно.  Ингэж чадснаар хөгжих өртөг бодиттой болж МУБИС-ийн хөгжих нөхцөл хангагдана. </w:t>
      </w:r>
      <w:r w:rsidR="00484AC2" w:rsidRPr="007F526E">
        <w:rPr>
          <w:rFonts w:ascii="Times New Roman" w:hAnsi="Times New Roman" w:cs="Times New Roman"/>
          <w:sz w:val="24"/>
          <w:szCs w:val="24"/>
          <w:lang w:val="mn-MN"/>
        </w:rPr>
        <w:t>Энэ</w:t>
      </w:r>
      <w:r w:rsidR="007D619E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84AC2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жинхэнэ </w:t>
      </w:r>
      <w:r w:rsidR="007D619E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захирлын </w:t>
      </w:r>
      <w:r w:rsidR="00484AC2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чинхүү </w:t>
      </w:r>
      <w:r w:rsidR="007D619E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үүрэг мөн. </w:t>
      </w:r>
    </w:p>
    <w:p w:rsidR="002B3E36" w:rsidRPr="007F526E" w:rsidRDefault="00255F17" w:rsidP="00E528AA">
      <w:pPr>
        <w:pStyle w:val="ListParagraph"/>
        <w:numPr>
          <w:ilvl w:val="0"/>
          <w:numId w:val="1"/>
        </w:numPr>
        <w:spacing w:line="240" w:lineRule="auto"/>
        <w:ind w:left="90" w:firstLine="0"/>
        <w:jc w:val="left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Хөгжих оюутан </w:t>
      </w:r>
      <w:r w:rsidR="00754F7E"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 хөгжл</w:t>
      </w:r>
      <w:r w:rsidR="00B0630E" w:rsidRPr="007F526E">
        <w:rPr>
          <w:rFonts w:ascii="Times New Roman" w:hAnsi="Times New Roman" w:cs="Times New Roman"/>
          <w:b/>
          <w:sz w:val="24"/>
          <w:szCs w:val="24"/>
          <w:lang w:val="mn-MN"/>
        </w:rPr>
        <w:t>ийн эх</w:t>
      </w:r>
    </w:p>
    <w:p w:rsidR="002B3E36" w:rsidRPr="007F526E" w:rsidRDefault="002B3E36" w:rsidP="002B3E36">
      <w:pPr>
        <w:pStyle w:val="ListParagraph"/>
        <w:spacing w:line="240" w:lineRule="auto"/>
        <w:ind w:left="90" w:firstLine="0"/>
        <w:jc w:val="left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0713C1" w:rsidRPr="007F526E" w:rsidRDefault="000713C1" w:rsidP="009B1767">
      <w:pPr>
        <w:pStyle w:val="ListParagraph"/>
        <w:spacing w:line="240" w:lineRule="auto"/>
        <w:ind w:left="90" w:firstLine="270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Багш их онцлогтой, </w:t>
      </w:r>
      <w:r w:rsidR="0042721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гойд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гайхам мэргэжил</w:t>
      </w:r>
      <w:r w:rsidR="0042721B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10"/>
      </w:r>
      <w:r w:rsidR="0042721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“Х</w:t>
      </w:r>
      <w:r w:rsidR="0042721B" w:rsidRPr="007F526E">
        <w:rPr>
          <w:rFonts w:ascii="Times New Roman" w:hAnsi="Times New Roman" w:cs="Times New Roman"/>
          <w:sz w:val="24"/>
          <w:szCs w:val="24"/>
          <w:lang w:val="mn-MN"/>
        </w:rPr>
        <w:t>одооны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төлөө бус харин хотлын төлөө”  гэсэн хүсэл тэмүүллийг чинхүү тээсэн зөвхөн тэр хүн </w:t>
      </w:r>
      <w:r w:rsidR="0042721B" w:rsidRPr="007F526E">
        <w:rPr>
          <w:rFonts w:ascii="Times New Roman" w:hAnsi="Times New Roman" w:cs="Times New Roman"/>
          <w:sz w:val="24"/>
          <w:szCs w:val="24"/>
          <w:lang w:val="mn-MN"/>
        </w:rPr>
        <w:t>л багш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болж чадна.  Ийм </w:t>
      </w:r>
      <w:r w:rsidR="009B176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ч </w:t>
      </w:r>
      <w:r w:rsidR="00506BB4" w:rsidRPr="007F526E">
        <w:rPr>
          <w:rFonts w:ascii="Times New Roman" w:hAnsi="Times New Roman" w:cs="Times New Roman"/>
          <w:sz w:val="24"/>
          <w:szCs w:val="24"/>
          <w:lang w:val="mn-MN"/>
        </w:rPr>
        <w:t>учраас, багшийг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бэлтгэх сургуульд уралдаанд хоцорсон </w:t>
      </w:r>
      <w:r w:rsidR="0042721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бус харин хүсэж ирсэн нь у</w:t>
      </w:r>
      <w:r w:rsidR="0042721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ригдаж орно. Ингэж элссэн оюутан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хөгжих элсэгч</w:t>
      </w:r>
      <w:r w:rsidR="00453EB3" w:rsidRPr="007F526E">
        <w:rPr>
          <w:rFonts w:ascii="Times New Roman" w:hAnsi="Times New Roman" w:cs="Times New Roman"/>
          <w:sz w:val="24"/>
          <w:szCs w:val="24"/>
          <w:lang w:val="mn-MN"/>
        </w:rPr>
        <w:t>, хөгжих оюутан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мөн. </w:t>
      </w:r>
      <w:r w:rsidR="00453EB3" w:rsidRPr="007F526E">
        <w:rPr>
          <w:rFonts w:ascii="Times New Roman" w:hAnsi="Times New Roman" w:cs="Times New Roman"/>
          <w:sz w:val="24"/>
          <w:szCs w:val="24"/>
          <w:lang w:val="mn-MN"/>
        </w:rPr>
        <w:t>Хөгжих оюутан</w:t>
      </w:r>
      <w:r w:rsidR="0042721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хөгжлийн гол хүчин зүйл, </w:t>
      </w:r>
      <w:r w:rsidR="00453EB3" w:rsidRPr="007F526E">
        <w:rPr>
          <w:rFonts w:ascii="Times New Roman" w:hAnsi="Times New Roman" w:cs="Times New Roman"/>
          <w:sz w:val="24"/>
          <w:szCs w:val="24"/>
          <w:lang w:val="mn-MN"/>
        </w:rPr>
        <w:t>ий</w:t>
      </w:r>
      <w:r w:rsidR="009B176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м </w:t>
      </w:r>
      <w:r w:rsidR="0037434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ч </w:t>
      </w:r>
      <w:r w:rsidR="009B1767" w:rsidRPr="007F526E">
        <w:rPr>
          <w:rFonts w:ascii="Times New Roman" w:hAnsi="Times New Roman" w:cs="Times New Roman"/>
          <w:sz w:val="24"/>
          <w:szCs w:val="24"/>
          <w:lang w:val="mn-MN"/>
        </w:rPr>
        <w:t>учраас</w:t>
      </w:r>
      <w:r w:rsidR="00374340" w:rsidRPr="007F526E">
        <w:rPr>
          <w:rFonts w:ascii="Times New Roman" w:hAnsi="Times New Roman" w:cs="Times New Roman"/>
          <w:sz w:val="24"/>
          <w:szCs w:val="24"/>
          <w:lang w:val="mn-MN"/>
        </w:rPr>
        <w:t>, тэр хөгжлийн эх</w:t>
      </w:r>
      <w:r w:rsidR="00453EB3" w:rsidRPr="007F526E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42721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506BB4" w:rsidRPr="007F526E" w:rsidRDefault="00374340" w:rsidP="00506BB4">
      <w:pPr>
        <w:spacing w:after="120" w:line="240" w:lineRule="auto"/>
        <w:ind w:left="86" w:firstLine="274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Ийм</w:t>
      </w:r>
      <w:r w:rsidR="0042721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 хөгжих оюутныг </w:t>
      </w:r>
      <w:r w:rsidR="00453EB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олж </w:t>
      </w:r>
      <w:r w:rsidR="00312CC2" w:rsidRPr="007F526E">
        <w:rPr>
          <w:rFonts w:ascii="Times New Roman" w:hAnsi="Times New Roman" w:cs="Times New Roman"/>
          <w:sz w:val="24"/>
          <w:szCs w:val="24"/>
          <w:lang w:val="mn-MN"/>
        </w:rPr>
        <w:t>элсүүлэх онцгой эрх, стату</w:t>
      </w:r>
      <w:r w:rsidR="0042721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сийг тус сургуульд онцгойлон олгосон хууль эрх зүйн орчинг </w:t>
      </w:r>
      <w:r w:rsidR="00453EB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шинээр бий болгоно. Үүнийг бий болгох </w:t>
      </w:r>
      <w:r w:rsidR="00C36E1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r w:rsidR="00453EB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захирлын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чин</w:t>
      </w:r>
      <w:r w:rsidR="00312CC2" w:rsidRPr="007F526E">
        <w:rPr>
          <w:rFonts w:ascii="Times New Roman" w:hAnsi="Times New Roman" w:cs="Times New Roman"/>
          <w:sz w:val="24"/>
          <w:szCs w:val="24"/>
          <w:lang w:val="mn-MN"/>
        </w:rPr>
        <w:t>хүү</w:t>
      </w:r>
      <w:r w:rsidR="009B176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53EB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үүрэг мөн. </w:t>
      </w:r>
      <w:r w:rsidR="0042721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255F17" w:rsidRPr="007F526E" w:rsidRDefault="00255F17" w:rsidP="007E0B6A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b/>
          <w:sz w:val="24"/>
          <w:szCs w:val="24"/>
          <w:lang w:val="mn-MN"/>
        </w:rPr>
        <w:t>Хөгжих профессор</w:t>
      </w:r>
      <w:r w:rsidR="007D619E"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754F7E" w:rsidRPr="007F526E">
        <w:rPr>
          <w:rFonts w:ascii="Times New Roman" w:hAnsi="Times New Roman" w:cs="Times New Roman"/>
          <w:b/>
          <w:sz w:val="24"/>
          <w:szCs w:val="24"/>
          <w:lang w:val="mn-MN"/>
        </w:rPr>
        <w:t>хөг</w:t>
      </w:r>
      <w:r w:rsidR="007D619E" w:rsidRPr="007F526E">
        <w:rPr>
          <w:rFonts w:ascii="Times New Roman" w:hAnsi="Times New Roman" w:cs="Times New Roman"/>
          <w:b/>
          <w:sz w:val="24"/>
          <w:szCs w:val="24"/>
          <w:lang w:val="mn-MN"/>
        </w:rPr>
        <w:t>жлийн хөтөч</w:t>
      </w:r>
    </w:p>
    <w:p w:rsidR="0041486A" w:rsidRPr="007F526E" w:rsidRDefault="0041486A" w:rsidP="002B3E36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Хөгжих оюутныг хөгжүүлэн хөгжүүлсээр сайн багш болгон бэлтгэхэд хамгийн их бөгөөд хамгийн бодиттой хувь нэмэр оруулагч  нь профессор багш л байдаг.  Тэр </w:t>
      </w:r>
      <w:r w:rsidR="007D619E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уг нь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ажлаа хийн хоцрогч,</w:t>
      </w:r>
      <w:r w:rsidR="007D619E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ядуурагч биш, харин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шинжлэх ухааны </w:t>
      </w:r>
      <w:r w:rsidR="007D619E" w:rsidRPr="007F526E">
        <w:rPr>
          <w:rFonts w:ascii="Times New Roman" w:hAnsi="Times New Roman" w:cs="Times New Roman"/>
          <w:sz w:val="24"/>
          <w:szCs w:val="24"/>
          <w:lang w:val="mn-MN"/>
        </w:rPr>
        <w:t>чинхүү зүтгэлтэн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7D619E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сайн багш, цаашилбал, нийгмийн зүтгэлтэн, соён гэгээрүүлэгч.  </w:t>
      </w:r>
      <w:r w:rsidR="00D54A29" w:rsidRPr="007F526E">
        <w:rPr>
          <w:rFonts w:ascii="Times New Roman" w:hAnsi="Times New Roman" w:cs="Times New Roman"/>
          <w:sz w:val="24"/>
          <w:szCs w:val="24"/>
          <w:lang w:val="mn-MN"/>
        </w:rPr>
        <w:t>Ингэж ажиллан хөгжиж, хөгжин ажиллах  чад</w:t>
      </w:r>
      <w:r w:rsidR="0037434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вартан </w:t>
      </w:r>
      <w:r w:rsidR="007D619E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бол хөгжлийн хөтөч</w:t>
      </w:r>
      <w:r w:rsidR="00D54A29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хөгжих профессор мөн.  </w:t>
      </w:r>
    </w:p>
    <w:p w:rsidR="00D54A29" w:rsidRPr="007F526E" w:rsidRDefault="007D619E" w:rsidP="002B3E36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Хөгжлийн хөтөч</w:t>
      </w:r>
      <w:r w:rsidR="00C76AD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болсон </w:t>
      </w:r>
      <w:r w:rsidR="00D54A29" w:rsidRPr="007F526E">
        <w:rPr>
          <w:rFonts w:ascii="Times New Roman" w:hAnsi="Times New Roman" w:cs="Times New Roman"/>
          <w:sz w:val="24"/>
          <w:szCs w:val="24"/>
          <w:lang w:val="mn-MN"/>
        </w:rPr>
        <w:t>профессор</w:t>
      </w:r>
      <w:r w:rsidR="00C76AD3" w:rsidRPr="007F526E">
        <w:rPr>
          <w:rFonts w:ascii="Times New Roman" w:hAnsi="Times New Roman" w:cs="Times New Roman"/>
          <w:sz w:val="24"/>
          <w:szCs w:val="24"/>
          <w:lang w:val="mn-MN"/>
        </w:rPr>
        <w:t>ын</w:t>
      </w:r>
      <w:r w:rsidR="00D54A29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ажиллах нөхцөл, цалин хөлсний тогтолцоо</w:t>
      </w:r>
      <w:r w:rsidR="000654D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, нэг цагийн ажлын хөлсний хэмжээг  </w:t>
      </w:r>
      <w:r w:rsidR="009B1767" w:rsidRPr="007F526E">
        <w:rPr>
          <w:rFonts w:ascii="Times New Roman" w:hAnsi="Times New Roman" w:cs="Times New Roman"/>
          <w:sz w:val="24"/>
          <w:szCs w:val="24"/>
          <w:lang w:val="mn-MN"/>
        </w:rPr>
        <w:t>багшийг бүтээхэд</w:t>
      </w:r>
      <w:r w:rsidR="00D54A29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түүний оруулж </w:t>
      </w:r>
      <w:r w:rsidR="00C76AD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буй үнэт </w:t>
      </w:r>
      <w:r w:rsidR="00D54A29" w:rsidRPr="007F526E">
        <w:rPr>
          <w:rFonts w:ascii="Times New Roman" w:hAnsi="Times New Roman" w:cs="Times New Roman"/>
          <w:sz w:val="24"/>
          <w:szCs w:val="24"/>
          <w:lang w:val="mn-MN"/>
        </w:rPr>
        <w:t>хувь</w:t>
      </w:r>
      <w:r w:rsidR="00C76AD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нэмрийг </w:t>
      </w:r>
      <w:r w:rsidR="000654D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бодиттой </w:t>
      </w:r>
      <w:r w:rsidR="00C76AD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үнэлж дахин тогтооно. Хөгжих профессорын ажлын байрны талбайн хэмжээ, нөхцөл, стандартыг  </w:t>
      </w:r>
      <w:r w:rsidR="000654D7" w:rsidRPr="007F526E">
        <w:rPr>
          <w:rFonts w:ascii="Times New Roman" w:hAnsi="Times New Roman" w:cs="Times New Roman"/>
          <w:sz w:val="24"/>
          <w:szCs w:val="24"/>
          <w:lang w:val="mn-MN"/>
        </w:rPr>
        <w:t>шинэчлэн тогтоож</w:t>
      </w:r>
      <w:r w:rsidR="0077014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мөрдүүлнэ. Тус сургуульд</w:t>
      </w:r>
      <w:r w:rsidR="000654D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12CC2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магистр, докторын зэрэг, </w:t>
      </w:r>
      <w:r w:rsidR="000654D7" w:rsidRPr="007F526E">
        <w:rPr>
          <w:rFonts w:ascii="Times New Roman" w:hAnsi="Times New Roman" w:cs="Times New Roman"/>
          <w:sz w:val="24"/>
          <w:szCs w:val="24"/>
          <w:lang w:val="mn-MN"/>
        </w:rPr>
        <w:t>дэд профессор, профессор цолыг олгож буй одоогийн хаалттай</w:t>
      </w:r>
      <w:r w:rsidR="0077014C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0654D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хачин </w:t>
      </w:r>
      <w:r w:rsidR="0077014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гаж байдлыг шударга, нээлттэй болгоно. </w:t>
      </w:r>
      <w:r w:rsidR="00312CC2" w:rsidRPr="007F526E">
        <w:rPr>
          <w:rFonts w:ascii="Times New Roman" w:hAnsi="Times New Roman" w:cs="Times New Roman"/>
          <w:sz w:val="24"/>
          <w:szCs w:val="24"/>
          <w:lang w:val="mn-MN"/>
        </w:rPr>
        <w:t>Зэрэг, ц</w:t>
      </w:r>
      <w:r w:rsidR="0077014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ол горилогч багшийг нэг удаа хэлэлцэх тоогоор хязгаарлаж хохироох бус харин шалгуурын эсрэг шударга, бодиттой үнэлдэг ерөнхий жишгийг тогтооно. </w:t>
      </w:r>
      <w:r w:rsidR="00BD3F71" w:rsidRPr="007F526E">
        <w:rPr>
          <w:rFonts w:ascii="Times New Roman" w:hAnsi="Times New Roman" w:cs="Times New Roman"/>
          <w:sz w:val="24"/>
          <w:szCs w:val="24"/>
          <w:lang w:val="mn-MN"/>
        </w:rPr>
        <w:t>Үүний хамт тэдний  нийгмийн зүтгэлтэн, соён гэгээрүүлэгч байх үүрэг, хариу</w:t>
      </w:r>
      <w:r w:rsidR="00374340" w:rsidRPr="007F526E">
        <w:rPr>
          <w:rFonts w:ascii="Times New Roman" w:hAnsi="Times New Roman" w:cs="Times New Roman"/>
          <w:sz w:val="24"/>
          <w:szCs w:val="24"/>
          <w:lang w:val="mn-MN"/>
        </w:rPr>
        <w:t>цлагыг нэмэгдүүлнэ. “Боловсролыг</w:t>
      </w:r>
      <w:r w:rsidR="00BD3F7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Кембрижчилнэ, Англичилна”</w:t>
      </w:r>
      <w:r w:rsidR="000E245D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11"/>
      </w:r>
      <w:r w:rsidR="000E245D" w:rsidRPr="007F526E">
        <w:rPr>
          <w:rFonts w:ascii="Times New Roman" w:hAnsi="Times New Roman" w:cs="Times New Roman"/>
          <w:sz w:val="24"/>
          <w:szCs w:val="24"/>
        </w:rPr>
        <w:t xml:space="preserve"> </w:t>
      </w:r>
      <w:r w:rsidR="00BD3F71" w:rsidRPr="007F526E">
        <w:rPr>
          <w:rFonts w:ascii="Times New Roman" w:hAnsi="Times New Roman" w:cs="Times New Roman"/>
          <w:sz w:val="24"/>
          <w:szCs w:val="24"/>
          <w:lang w:val="mn-MN"/>
        </w:rPr>
        <w:t>гэх олон жилийн хийрхэл</w:t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>д ч</w:t>
      </w:r>
      <w:r w:rsidR="00BD3F71" w:rsidRPr="007F526E">
        <w:rPr>
          <w:rFonts w:ascii="Times New Roman" w:hAnsi="Times New Roman" w:cs="Times New Roman"/>
          <w:sz w:val="24"/>
          <w:szCs w:val="24"/>
          <w:lang w:val="mn-MN"/>
        </w:rPr>
        <w:t>, “Үдийн цай үдийн хор</w:t>
      </w:r>
      <w:r w:rsidR="000E245D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12"/>
      </w:r>
      <w:r w:rsidR="00BD3F7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” болж  буйд ч,  </w:t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>“Сура</w:t>
      </w:r>
      <w:r w:rsidR="00374340" w:rsidRPr="007F526E">
        <w:rPr>
          <w:rFonts w:ascii="Times New Roman" w:hAnsi="Times New Roman" w:cs="Times New Roman"/>
          <w:sz w:val="24"/>
          <w:szCs w:val="24"/>
          <w:lang w:val="mn-MN"/>
        </w:rPr>
        <w:t>х бичиг мурих бичиг” болж байгаад ч</w:t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, “Элсэлтийн </w:t>
      </w:r>
      <w:r w:rsidR="00DC78B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нэгдсэн </w:t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>шалгалт мөнгө хүүлэх хэрэгсэл”</w:t>
      </w:r>
      <w:r w:rsidR="000E245D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13"/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болж  буйд ч, “Коммунист боловсрол, ардчилсан боловсрол” гэх хийрхэлд ч ер нь хэн гэгч профессор мэргэжлийн хариултыг өгөв дээ, эдүгээ хүртэл.  Хөгжих профессор шинжлэх ухааны чинхүү зүтгэлтэн, багшийн сайн багш байх төдий бус бас нийгмийн </w:t>
      </w:r>
      <w:r w:rsidR="00DC78B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сайн </w:t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>зү</w:t>
      </w:r>
      <w:r w:rsidR="00DC78B4" w:rsidRPr="007F526E">
        <w:rPr>
          <w:rFonts w:ascii="Times New Roman" w:hAnsi="Times New Roman" w:cs="Times New Roman"/>
          <w:sz w:val="24"/>
          <w:szCs w:val="24"/>
          <w:lang w:val="mn-MN"/>
        </w:rPr>
        <w:t>тгэлтэн, соён гэгээрүүлэгч байх юм</w:t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>. Үүний дүнд  МУБИС өөрөө нийгмийг соён г</w:t>
      </w:r>
      <w:r w:rsidR="00312CC2" w:rsidRPr="007F526E">
        <w:rPr>
          <w:rFonts w:ascii="Times New Roman" w:hAnsi="Times New Roman" w:cs="Times New Roman"/>
          <w:sz w:val="24"/>
          <w:szCs w:val="24"/>
          <w:lang w:val="mn-MN"/>
        </w:rPr>
        <w:t>эгээрүүлэгч байгууллага байх болно</w:t>
      </w:r>
      <w:r w:rsidR="009B1767" w:rsidRPr="007F526E">
        <w:rPr>
          <w:rFonts w:ascii="Times New Roman" w:hAnsi="Times New Roman" w:cs="Times New Roman"/>
          <w:sz w:val="24"/>
          <w:szCs w:val="24"/>
          <w:lang w:val="mn-MN"/>
        </w:rPr>
        <w:t>. Ийм</w:t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хувь нэмэр, </w:t>
      </w:r>
      <w:r w:rsidR="00BD3F71" w:rsidRPr="007F526E">
        <w:rPr>
          <w:rFonts w:ascii="Times New Roman" w:hAnsi="Times New Roman" w:cs="Times New Roman"/>
          <w:sz w:val="24"/>
          <w:szCs w:val="24"/>
          <w:lang w:val="mn-MN"/>
        </w:rPr>
        <w:t>жингээр</w:t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>ээ</w:t>
      </w:r>
      <w:r w:rsidR="00BD3F7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>хөгжих профессор</w:t>
      </w:r>
      <w:r w:rsidR="00DC78B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хөгжлийн хөтөч, тийм учраас тэр</w:t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энэ сургуулийн</w:t>
      </w:r>
      <w:r w:rsidR="009B176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D3F71" w:rsidRPr="007F526E">
        <w:rPr>
          <w:rFonts w:ascii="Times New Roman" w:hAnsi="Times New Roman" w:cs="Times New Roman"/>
          <w:sz w:val="24"/>
          <w:szCs w:val="24"/>
          <w:lang w:val="mn-MN"/>
        </w:rPr>
        <w:t>хамгийн өндөр хөлс, цалин</w:t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>г авч байх нь</w:t>
      </w:r>
      <w:r w:rsidR="00BA4A7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хөдөлмөрийн  ёс, шударга ёс.</w:t>
      </w:r>
    </w:p>
    <w:p w:rsidR="002B3E36" w:rsidRPr="007F526E" w:rsidRDefault="0077014C" w:rsidP="008574DF">
      <w:pPr>
        <w:spacing w:after="12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Тус сургуулийн </w:t>
      </w:r>
      <w:r w:rsidR="00BA4A7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хөгжих профессор </w:t>
      </w:r>
      <w:r w:rsidR="00374340" w:rsidRPr="007F526E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BA4A7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багшийн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цалин</w:t>
      </w:r>
      <w:r w:rsidR="00374340" w:rsidRPr="007F526E">
        <w:rPr>
          <w:rFonts w:ascii="Times New Roman" w:hAnsi="Times New Roman" w:cs="Times New Roman"/>
          <w:sz w:val="24"/>
          <w:szCs w:val="24"/>
          <w:lang w:val="mn-MN"/>
        </w:rPr>
        <w:t>г нэмэгдүүлж, ажлын нөхцлийг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сайжруулахын тулд хэт олширсон захиргаа</w:t>
      </w:r>
      <w:r w:rsidR="00C36E13" w:rsidRPr="007F526E">
        <w:rPr>
          <w:rFonts w:ascii="Times New Roman" w:hAnsi="Times New Roman" w:cs="Times New Roman"/>
          <w:sz w:val="24"/>
          <w:szCs w:val="24"/>
          <w:lang w:val="mn-MN"/>
        </w:rPr>
        <w:t>ны ажилчдыг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эрс цөөлнө. </w:t>
      </w:r>
      <w:r w:rsidR="00C36E1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Хөгжих өртгийн </w:t>
      </w:r>
      <w:r w:rsidR="003C493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бүрдэл, </w:t>
      </w:r>
      <w:r w:rsidR="00C36E1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үр ашгаас </w:t>
      </w:r>
      <w:r w:rsidR="00BD3F71" w:rsidRPr="007F526E">
        <w:rPr>
          <w:rFonts w:ascii="Times New Roman" w:hAnsi="Times New Roman" w:cs="Times New Roman"/>
          <w:sz w:val="24"/>
          <w:szCs w:val="24"/>
          <w:lang w:val="mn-MN"/>
        </w:rPr>
        <w:t>харвал тус сургуульд 3</w:t>
      </w:r>
      <w:r w:rsidR="00C36E13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дэд захирал, төчнөөн тооны албад байх нь илүүц.  Хувийн сургууль нэг л захиралтай байж, хөгжин дэвшиж буйг бид харж байна. </w:t>
      </w:r>
      <w:r w:rsidR="00C36E13" w:rsidRPr="007F526E">
        <w:rPr>
          <w:rFonts w:ascii="Tahoma" w:hAnsi="Tahoma" w:cs="Tahoma"/>
          <w:sz w:val="24"/>
          <w:szCs w:val="24"/>
          <w:lang w:val="mn-MN"/>
        </w:rPr>
        <w:t xml:space="preserve"> </w:t>
      </w:r>
      <w:r w:rsidR="00BD3F71" w:rsidRPr="007F526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lastRenderedPageBreak/>
        <w:t>Үүнийг</w:t>
      </w:r>
      <w:r w:rsidR="00BA4A71" w:rsidRPr="007F526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ул үндэстэй хийх</w:t>
      </w:r>
      <w:r w:rsidR="00BD3F71" w:rsidRPr="007F526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, хөгжих профессорын нэг цагийн хөлс, сарын цалинг одоогийн байгаагаас 4-6 дахих өсгөх нь хөгжлийн хэмнэлд орохын нэгэн зайлшгүй алхам мөн. Үүнийг хийх нь жинхэнэ захирлын </w:t>
      </w:r>
      <w:r w:rsidR="00050725" w:rsidRPr="007F526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чин</w:t>
      </w:r>
      <w:r w:rsidR="00BE0B66" w:rsidRPr="007F526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>хүү</w:t>
      </w:r>
      <w:r w:rsidR="00050725" w:rsidRPr="007F526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 </w:t>
      </w:r>
      <w:r w:rsidR="00BD3F71" w:rsidRPr="007F526E">
        <w:rPr>
          <w:rFonts w:ascii="Times New Roman" w:hAnsi="Times New Roman" w:cs="Times New Roman"/>
          <w:color w:val="000000" w:themeColor="text1"/>
          <w:sz w:val="24"/>
          <w:szCs w:val="24"/>
          <w:lang w:val="mn-MN"/>
        </w:rPr>
        <w:t xml:space="preserve">үүрэг мөн. </w:t>
      </w:r>
    </w:p>
    <w:p w:rsidR="00255F17" w:rsidRPr="007F526E" w:rsidRDefault="00255F17" w:rsidP="00E528AA">
      <w:pPr>
        <w:pStyle w:val="ListParagraph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Хөгжих орчин </w:t>
      </w:r>
      <w:r w:rsidR="00C76AD3" w:rsidRPr="007F526E">
        <w:rPr>
          <w:rFonts w:ascii="Times New Roman" w:hAnsi="Times New Roman" w:cs="Times New Roman"/>
          <w:b/>
          <w:sz w:val="24"/>
          <w:szCs w:val="24"/>
          <w:lang w:val="mn-MN"/>
        </w:rPr>
        <w:t>хөгжлийн тэтгэгч</w:t>
      </w:r>
    </w:p>
    <w:p w:rsidR="001E08A4" w:rsidRPr="007F526E" w:rsidRDefault="00C76AD3" w:rsidP="00BE0B6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          Багш  соён гэгээрүүлэгч. Ирээдүйн соён гэгээрүүлэгч</w:t>
      </w:r>
      <w:r w:rsidR="0077014C" w:rsidRPr="007F526E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бэлтгэж буй сургуулийн </w:t>
      </w:r>
      <w:r w:rsidR="0077014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материаллаг болон оюун санаа, сэтгэл зүйн орчныг </w:t>
      </w:r>
      <w:r w:rsidR="00BE0B66" w:rsidRPr="007F526E">
        <w:rPr>
          <w:rFonts w:ascii="Times New Roman" w:hAnsi="Times New Roman" w:cs="Times New Roman"/>
          <w:sz w:val="24"/>
          <w:szCs w:val="24"/>
          <w:lang w:val="mn-MN"/>
        </w:rPr>
        <w:t>дээд зэргийн соёлтой, хүнлэг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энэрэнгүй, </w:t>
      </w:r>
      <w:r w:rsidR="00BE0B66" w:rsidRPr="007F526E">
        <w:rPr>
          <w:rFonts w:ascii="Times New Roman" w:hAnsi="Times New Roman" w:cs="Times New Roman"/>
          <w:sz w:val="24"/>
          <w:szCs w:val="24"/>
          <w:lang w:val="mn-MN"/>
        </w:rPr>
        <w:t>найрсаг</w:t>
      </w:r>
      <w:r w:rsidR="0077014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нөхөрсөг </w:t>
      </w:r>
      <w:r w:rsidR="00BE0B66" w:rsidRPr="007F526E">
        <w:rPr>
          <w:rFonts w:ascii="Times New Roman" w:hAnsi="Times New Roman" w:cs="Times New Roman"/>
          <w:sz w:val="24"/>
          <w:szCs w:val="24"/>
          <w:lang w:val="mn-MN"/>
        </w:rPr>
        <w:t>болгон</w:t>
      </w:r>
      <w:r w:rsidR="001E08A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өөрчилж хэвшүүлнэ.</w:t>
      </w:r>
      <w:r w:rsidR="0077014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011AE" w:rsidRPr="007F526E">
        <w:rPr>
          <w:rFonts w:ascii="Times New Roman" w:hAnsi="Times New Roman" w:cs="Times New Roman"/>
          <w:sz w:val="24"/>
          <w:szCs w:val="24"/>
          <w:lang w:val="mn-MN"/>
        </w:rPr>
        <w:t>Үүний тулд дор дурдсан зорилтыг хэрэгжүүлнэ:</w:t>
      </w:r>
    </w:p>
    <w:p w:rsidR="00BE0B66" w:rsidRPr="007F526E" w:rsidRDefault="00BE0B66" w:rsidP="00BE0B6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mn-MN"/>
        </w:rPr>
      </w:pPr>
    </w:p>
    <w:p w:rsidR="00BA4A71" w:rsidRPr="007F526E" w:rsidRDefault="001E08A4" w:rsidP="00BE0B66">
      <w:p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-“Хүнийг эрхэмлэн үзэж хүндэтгэн харьцах” хандлагыг сургуулийн өдөр тутмын үйл бүрт шингээж хэвшүүлэх</w:t>
      </w:r>
      <w:r w:rsidR="00BA4A71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</w:p>
    <w:p w:rsidR="00BA4A71" w:rsidRPr="007F526E" w:rsidRDefault="00BA4A71" w:rsidP="00BE0B66">
      <w:p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-“Оюутанд төдийгүй багшид, ер нь, хүнд ээлтэй,  нөхөрсөг, эвсэг” орчныг бүтээх,</w:t>
      </w:r>
    </w:p>
    <w:p w:rsidR="00BF57D2" w:rsidRPr="007F526E" w:rsidRDefault="001E08A4" w:rsidP="00BE0B66">
      <w:p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DC78B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“Оюутан хүүхэд бус харин бидэнтэй нэгэн адил том хүн</w:t>
      </w:r>
      <w:r w:rsidR="00DC78B4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14"/>
      </w:r>
      <w:r w:rsidR="00DC78B4" w:rsidRPr="007F526E">
        <w:rPr>
          <w:rFonts w:ascii="Times New Roman" w:hAnsi="Times New Roman" w:cs="Times New Roman"/>
          <w:sz w:val="24"/>
          <w:szCs w:val="24"/>
          <w:lang w:val="mn-MN"/>
        </w:rPr>
        <w:t>” гэдгийг ухааруулан элсэлт, төгсөлтийг</w:t>
      </w:r>
      <w:r w:rsidR="00BF57D2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C78B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тасралтгүй </w:t>
      </w:r>
      <w:r w:rsidR="00BF57D2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үйл явц болгох, </w:t>
      </w:r>
    </w:p>
    <w:p w:rsidR="007E0B6A" w:rsidRPr="007F526E" w:rsidRDefault="00BF57D2" w:rsidP="00BE0B66">
      <w:p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-Суралцагчийн хэрэгцээ, бодит нөхцлийг тооцсон сургалтын </w:t>
      </w:r>
      <w:r w:rsidR="00BA4A71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олон хэлбэр</w:t>
      </w:r>
      <w:r w:rsidR="00BA4A71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15"/>
      </w:r>
      <w:r w:rsidR="007E0B6A" w:rsidRPr="007F526E">
        <w:rPr>
          <w:rFonts w:ascii="Times New Roman" w:hAnsi="Times New Roman" w:cs="Times New Roman"/>
          <w:sz w:val="24"/>
          <w:szCs w:val="24"/>
          <w:lang w:val="mn-MN"/>
        </w:rPr>
        <w:t>-ийг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бий болгох</w:t>
      </w:r>
      <w:r w:rsidR="00C36E13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</w:p>
    <w:p w:rsidR="00E528AA" w:rsidRPr="007F526E" w:rsidRDefault="00BF57D2" w:rsidP="00BE0B66">
      <w:p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7E0B6A" w:rsidRPr="007F526E">
        <w:rPr>
          <w:rFonts w:ascii="Times New Roman" w:hAnsi="Times New Roman" w:cs="Times New Roman"/>
          <w:sz w:val="24"/>
          <w:szCs w:val="24"/>
          <w:lang w:val="mn-MN"/>
        </w:rPr>
        <w:t>Хөдөлмөрийн зах зээл, ажлын байрны хэрэгцээ, шаардлага, чадвар, чадамж</w:t>
      </w:r>
      <w:r w:rsidR="007E0B6A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16"/>
      </w:r>
      <w:r w:rsidR="007E0B6A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-д нийцүүлэн багш </w:t>
      </w:r>
      <w:r w:rsidR="009E698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бэлтгэх </w:t>
      </w:r>
      <w:r w:rsidR="007E0B6A" w:rsidRPr="007F526E">
        <w:rPr>
          <w:rFonts w:ascii="Times New Roman" w:hAnsi="Times New Roman" w:cs="Times New Roman"/>
          <w:sz w:val="24"/>
          <w:szCs w:val="24"/>
          <w:lang w:val="mn-MN"/>
        </w:rPr>
        <w:t>сургалтын төлөвлөгөө, хөтөлбөрийг сайжруулах, үзэл баримтлал, бүтэ</w:t>
      </w:r>
      <w:r w:rsidR="009E6987" w:rsidRPr="007F526E">
        <w:rPr>
          <w:rFonts w:ascii="Times New Roman" w:hAnsi="Times New Roman" w:cs="Times New Roman"/>
          <w:sz w:val="24"/>
          <w:szCs w:val="24"/>
          <w:lang w:val="mn-MN"/>
        </w:rPr>
        <w:t>ц, зохиомж, арга зүйг боловсронгуй болгож хөгжих хэмнэлд нь оруулах</w:t>
      </w:r>
    </w:p>
    <w:p w:rsidR="00255F17" w:rsidRPr="007F526E" w:rsidRDefault="00DA19F8" w:rsidP="00BE0B66">
      <w:p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1E08A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Оюутанд </w:t>
      </w:r>
      <w:r w:rsidR="00E011AE" w:rsidRPr="007F526E">
        <w:rPr>
          <w:rFonts w:ascii="Times New Roman" w:hAnsi="Times New Roman" w:cs="Times New Roman"/>
          <w:sz w:val="24"/>
          <w:szCs w:val="24"/>
          <w:lang w:val="mn-MN"/>
        </w:rPr>
        <w:t>нээлттэй, ээлтэй</w:t>
      </w:r>
      <w:r w:rsidR="001E08A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орчинг бүрдүүлэх</w:t>
      </w:r>
      <w:r w:rsidR="00E011AE" w:rsidRPr="007F526E">
        <w:rPr>
          <w:rFonts w:ascii="Times New Roman" w:hAnsi="Times New Roman" w:cs="Times New Roman"/>
          <w:sz w:val="24"/>
          <w:szCs w:val="24"/>
          <w:lang w:val="mn-MN"/>
        </w:rPr>
        <w:t>, цахимжуулах</w:t>
      </w:r>
      <w:r w:rsidR="007E0B6A" w:rsidRPr="007F526E">
        <w:rPr>
          <w:rStyle w:val="FootnoteReference"/>
          <w:rFonts w:ascii="Times New Roman" w:hAnsi="Times New Roman" w:cs="Times New Roman"/>
          <w:sz w:val="24"/>
          <w:szCs w:val="24"/>
          <w:lang w:val="mn-MN"/>
        </w:rPr>
        <w:footnoteReference w:id="17"/>
      </w:r>
      <w:r w:rsidR="00E011AE" w:rsidRPr="007F526E">
        <w:rPr>
          <w:rFonts w:ascii="Times New Roman" w:hAnsi="Times New Roman" w:cs="Times New Roman"/>
          <w:sz w:val="24"/>
          <w:szCs w:val="24"/>
          <w:lang w:val="mn-MN"/>
        </w:rPr>
        <w:t>, интернет ашиглах боломжийг сайжруулах, компьютерий</w:t>
      </w:r>
      <w:r w:rsidR="00C36E13" w:rsidRPr="007F526E">
        <w:rPr>
          <w:rFonts w:ascii="Times New Roman" w:hAnsi="Times New Roman" w:cs="Times New Roman"/>
          <w:sz w:val="24"/>
          <w:szCs w:val="24"/>
          <w:lang w:val="mn-MN"/>
        </w:rPr>
        <w:t>н лабораторийн тоог нэмэгдүүлэх,</w:t>
      </w:r>
    </w:p>
    <w:p w:rsidR="001E08A4" w:rsidRPr="007F526E" w:rsidRDefault="001E08A4" w:rsidP="00BE0B66">
      <w:p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-Мэдээлэл, харилцаа, технологийг </w:t>
      </w:r>
      <w:r w:rsidR="00E011AE" w:rsidRPr="007F526E">
        <w:rPr>
          <w:rFonts w:ascii="Times New Roman" w:hAnsi="Times New Roman" w:cs="Times New Roman"/>
          <w:sz w:val="24"/>
          <w:szCs w:val="24"/>
          <w:lang w:val="mn-MN"/>
        </w:rPr>
        <w:t>сургалтын удирдлагад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онож</w:t>
      </w:r>
      <w:r w:rsidR="00C36E13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DC78B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36E13" w:rsidRPr="007F526E">
        <w:rPr>
          <w:rFonts w:ascii="Times New Roman" w:hAnsi="Times New Roman" w:cs="Times New Roman"/>
          <w:sz w:val="24"/>
          <w:szCs w:val="24"/>
          <w:lang w:val="mn-MN"/>
        </w:rPr>
        <w:t>үнэн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хэрэглэх замаар </w:t>
      </w:r>
      <w:r w:rsidR="00E011AE" w:rsidRPr="007F526E">
        <w:rPr>
          <w:rFonts w:ascii="Times New Roman" w:hAnsi="Times New Roman" w:cs="Times New Roman"/>
          <w:sz w:val="24"/>
          <w:szCs w:val="24"/>
          <w:lang w:val="mn-MN"/>
        </w:rPr>
        <w:t>оюутан багшийн харилцааг хялбарчлах, хөнгөвчлөх</w:t>
      </w:r>
      <w:r w:rsidR="00C36E13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DC78B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дарамтгүй, нөхөрсөг болгох</w:t>
      </w:r>
      <w:r w:rsidR="009E6987" w:rsidRPr="007F526E">
        <w:rPr>
          <w:rFonts w:ascii="Times New Roman" w:hAnsi="Times New Roman" w:cs="Times New Roman"/>
          <w:sz w:val="24"/>
          <w:szCs w:val="24"/>
          <w:lang w:val="mn-MN"/>
        </w:rPr>
        <w:t>, үр ашигтай болгох,</w:t>
      </w:r>
    </w:p>
    <w:p w:rsidR="00BE0B66" w:rsidRPr="007F526E" w:rsidRDefault="00DC78B4" w:rsidP="00BE0B66">
      <w:pPr>
        <w:spacing w:after="12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-Сургуулийн анги танхим, дотуур байрны</w:t>
      </w:r>
      <w:r w:rsidR="00E011AE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гэрэлтүүлэлт, агааржуулалтыг сайжруулах, ОО-ын тоог оюутны тоонд уялдуулан нэмэх, үнэрийг арилг</w:t>
      </w:r>
      <w:r w:rsidR="00BF57D2" w:rsidRPr="007F526E">
        <w:rPr>
          <w:rFonts w:ascii="Times New Roman" w:hAnsi="Times New Roman" w:cs="Times New Roman"/>
          <w:sz w:val="24"/>
          <w:szCs w:val="24"/>
          <w:lang w:val="mn-MN"/>
        </w:rPr>
        <w:t>ах</w:t>
      </w:r>
      <w:r w:rsidR="00C36E13" w:rsidRPr="007F526E">
        <w:rPr>
          <w:rFonts w:ascii="Times New Roman" w:hAnsi="Times New Roman" w:cs="Times New Roman"/>
          <w:sz w:val="24"/>
          <w:szCs w:val="24"/>
          <w:lang w:val="mn-MN"/>
        </w:rPr>
        <w:t>, эрүүл ахуйн хяналтыг тогтмолжуулах</w:t>
      </w:r>
    </w:p>
    <w:p w:rsidR="00BE0B66" w:rsidRPr="007F526E" w:rsidRDefault="00C36E13" w:rsidP="007F526E">
      <w:pPr>
        <w:spacing w:after="120" w:line="240" w:lineRule="auto"/>
        <w:ind w:left="720" w:firstLine="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9E698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Сургуулийн орчныг  </w:t>
      </w:r>
      <w:r w:rsidR="00B75B0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хир, хог, </w:t>
      </w:r>
      <w:r w:rsidR="009E698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хоолны нигшсэн үнэргүй болгож  оюун ухаан бүтээлчээр  ажиллах таатай нөхцлийг бүрдүүлсэн эрүүл, зохистой, харьцангуй хямд хоол, цайны газрыг ажиллуулах </w:t>
      </w:r>
    </w:p>
    <w:p w:rsidR="00506BB4" w:rsidRPr="007F526E" w:rsidRDefault="00506BB4" w:rsidP="00506BB4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69033D" w:rsidRPr="007F526E" w:rsidRDefault="0069033D" w:rsidP="0069033D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b/>
          <w:sz w:val="24"/>
          <w:szCs w:val="24"/>
          <w:lang w:val="mn-MN"/>
        </w:rPr>
        <w:t>Хөгжих оролцоо</w:t>
      </w:r>
    </w:p>
    <w:p w:rsidR="00E528AA" w:rsidRPr="007F526E" w:rsidRDefault="0069033D" w:rsidP="009E6987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Оролцоо  ардчилсан </w:t>
      </w:r>
      <w:r w:rsidR="00B75B04" w:rsidRPr="007F526E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ийгмийн нэгэн үнэт зүйл. Оролцоо үгүй бол ардчилал </w:t>
      </w:r>
      <w:r w:rsidR="009E698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угтаа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үгүй</w:t>
      </w:r>
      <w:r w:rsidR="00B75B04" w:rsidRPr="007F526E">
        <w:rPr>
          <w:rFonts w:ascii="Times New Roman" w:hAnsi="Times New Roman" w:cs="Times New Roman"/>
          <w:sz w:val="24"/>
          <w:szCs w:val="24"/>
          <w:lang w:val="mn-MN"/>
        </w:rPr>
        <w:t>. Ингэхэд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тэнд  “захиргаа”, </w:t>
      </w:r>
      <w:r w:rsidRPr="007F526E">
        <w:rPr>
          <w:rFonts w:ascii="Tahoma" w:hAnsi="Tahoma" w:cs="Tahoma"/>
          <w:sz w:val="24"/>
          <w:szCs w:val="24"/>
          <w:lang w:val="mn-MN"/>
        </w:rPr>
        <w:t>“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захирал” гэсэн нэрийн дор захиргаадалт, дарангуйлал амилж, цаашилбал, хүний эрх, эрх чөлөө, шударга ёс үгүйрдэг. Ийм байгууллагад үнэн хөгжил ирдэггүй.   Харин хөгжих оролцоог хангаса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>н зөвхөн тэр байгууллага  хөгжих, дэвших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хэмнэлээр хөглөгдөнө. </w:t>
      </w:r>
    </w:p>
    <w:p w:rsidR="003E0975" w:rsidRPr="007F526E" w:rsidRDefault="0069033D" w:rsidP="00F51B27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Одоогийн МУБИС –ийн удирдлага</w:t>
      </w:r>
      <w:r w:rsidR="003E0975" w:rsidRPr="007F526E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оролцоо огт алга. </w:t>
      </w:r>
      <w:r w:rsidR="003E0975" w:rsidRPr="007F526E">
        <w:rPr>
          <w:rFonts w:ascii="Times New Roman" w:hAnsi="Times New Roman" w:cs="Times New Roman"/>
          <w:sz w:val="24"/>
          <w:szCs w:val="24"/>
          <w:lang w:val="mn-MN"/>
        </w:rPr>
        <w:t>Хамт олны төлөөлөл гэх эрдмийн зөвлөл нь захиргааны төлөөллөөр дүүрч угтаа захирлын зөвлөл болсон. Удирдах зөвлөл нь угтаа төрийн төлөөллөөр дүүрч яамны зөвлөл болсон. Үйлдвэрчний эвлэл ажилладаггүй. Багш нарын хол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>боо багшийг холбоолох бус харин салбайлгаж орхиод сураг</w:t>
      </w:r>
      <w:r w:rsidR="003E0975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ч </w:t>
      </w:r>
      <w:r w:rsidR="003E0975" w:rsidRPr="007F526E">
        <w:rPr>
          <w:rFonts w:ascii="Times New Roman" w:hAnsi="Times New Roman" w:cs="Times New Roman"/>
          <w:sz w:val="24"/>
          <w:szCs w:val="24"/>
          <w:lang w:val="mn-MN"/>
        </w:rPr>
        <w:t>үгүй  болсон. Оюутны холбоо оюутны эрх ашиг гэхээсээ улс төр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>ийн хүчин мэт авирладаг</w:t>
      </w:r>
      <w:r w:rsidR="003E0975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 Оролцоо 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ингэж </w:t>
      </w:r>
      <w:r w:rsidR="003E0975" w:rsidRPr="007F526E">
        <w:rPr>
          <w:rFonts w:ascii="Times New Roman" w:hAnsi="Times New Roman" w:cs="Times New Roman"/>
          <w:sz w:val="24"/>
          <w:szCs w:val="24"/>
          <w:lang w:val="mn-MN"/>
        </w:rPr>
        <w:t>үгүйрэхэд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хөндлөнгийн хяналт ч үгүй, </w:t>
      </w:r>
      <w:r w:rsidR="003E0975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бас олон 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lastRenderedPageBreak/>
        <w:t xml:space="preserve">ургалч үзэл үгүй болох. </w:t>
      </w:r>
      <w:r w:rsidR="00B9180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Дүнд нь</w:t>
      </w:r>
      <w:r w:rsidR="003E0975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захиргаа гэх н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>эрээр захиргаадалт амилж  хөгжлийг</w:t>
      </w:r>
      <w:r w:rsidR="00B9180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чөдөрлөнө. Ийм болоход авилгажсан гэмээр үйл, үр элбэг, авир  ил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>. Ийм оролцоогүй</w:t>
      </w:r>
      <w:r w:rsidR="00B9180B" w:rsidRPr="007F526E">
        <w:rPr>
          <w:rFonts w:ascii="Times New Roman" w:hAnsi="Times New Roman" w:cs="Times New Roman"/>
          <w:sz w:val="24"/>
          <w:szCs w:val="24"/>
          <w:lang w:val="mn-MN"/>
        </w:rPr>
        <w:t>, хяналтгүй байдлыг таслан зогсоож</w:t>
      </w:r>
      <w:r w:rsidR="003E0975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хөгжих оролцоог 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бий </w:t>
      </w:r>
      <w:r w:rsidR="003E0975" w:rsidRPr="007F526E">
        <w:rPr>
          <w:rFonts w:ascii="Times New Roman" w:hAnsi="Times New Roman" w:cs="Times New Roman"/>
          <w:sz w:val="24"/>
          <w:szCs w:val="24"/>
          <w:lang w:val="mn-MN"/>
        </w:rPr>
        <w:t>бол</w:t>
      </w:r>
      <w:r w:rsidR="00506BB4" w:rsidRPr="007F526E">
        <w:rPr>
          <w:rFonts w:ascii="Times New Roman" w:hAnsi="Times New Roman" w:cs="Times New Roman"/>
          <w:sz w:val="24"/>
          <w:szCs w:val="24"/>
          <w:lang w:val="mn-MN"/>
        </w:rPr>
        <w:t>гохын тулд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дор дурдсан өөрчлөлтийг </w:t>
      </w:r>
      <w:r w:rsidR="00B9180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хийх нь жинхэнэ захирлын чин үүрэг мөн</w:t>
      </w:r>
      <w:r w:rsidR="003E0975" w:rsidRPr="007F526E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3E0975" w:rsidRPr="007F526E" w:rsidRDefault="003E0975" w:rsidP="009E6987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-Эрдмийн зөвлөлд дахь захиргааны төлөөллийг</w:t>
      </w:r>
      <w:r w:rsidR="00B71CC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эрс багасгаж, </w:t>
      </w:r>
      <w:r w:rsidR="00B9180B" w:rsidRPr="007F526E">
        <w:rPr>
          <w:rFonts w:ascii="Times New Roman" w:hAnsi="Times New Roman" w:cs="Times New Roman"/>
          <w:sz w:val="24"/>
          <w:szCs w:val="24"/>
          <w:lang w:val="mn-MN"/>
        </w:rPr>
        <w:t>чиг үүргийн</w:t>
      </w:r>
      <w:r w:rsidR="00B71CC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хуваарилалты</w:t>
      </w:r>
      <w:r w:rsidR="00B9180B" w:rsidRPr="007F526E">
        <w:rPr>
          <w:rFonts w:ascii="Times New Roman" w:hAnsi="Times New Roman" w:cs="Times New Roman"/>
          <w:sz w:val="24"/>
          <w:szCs w:val="24"/>
          <w:lang w:val="mn-MN"/>
        </w:rPr>
        <w:t>г нарийн тогтоож дүрэмжүүлэх</w:t>
      </w:r>
      <w:r w:rsidR="00B71CC6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B9180B" w:rsidRPr="007F526E">
        <w:rPr>
          <w:rFonts w:ascii="Times New Roman" w:hAnsi="Times New Roman" w:cs="Times New Roman"/>
          <w:sz w:val="24"/>
          <w:szCs w:val="24"/>
          <w:lang w:val="mn-MN"/>
        </w:rPr>
        <w:t>хуульчлах</w:t>
      </w:r>
      <w:r w:rsidR="00B75B04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</w:p>
    <w:p w:rsidR="00B71CC6" w:rsidRPr="007F526E" w:rsidRDefault="00B71CC6" w:rsidP="009E6987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-Хамтын олны зөвлөлийг байгуулах, түүнийг хамт олны санал, бодол, үндэслэлийг 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хөгжилд тусгах </w:t>
      </w:r>
      <w:r w:rsidR="00B9180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нэгэн суваг болгон хэрэглэх</w:t>
      </w:r>
      <w:r w:rsidR="00B75B04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</w:p>
    <w:p w:rsidR="0069033D" w:rsidRPr="007F526E" w:rsidRDefault="00B71CC6" w:rsidP="009E6987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-Оюу</w:t>
      </w:r>
      <w:r w:rsidR="00F51B27" w:rsidRPr="007F526E">
        <w:rPr>
          <w:rFonts w:ascii="Times New Roman" w:hAnsi="Times New Roman" w:cs="Times New Roman"/>
          <w:sz w:val="24"/>
          <w:szCs w:val="24"/>
          <w:lang w:val="mn-MN"/>
        </w:rPr>
        <w:t>тны зөвлөл, үйлдвэрчний эвлэлийг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жинхэнэ утгаар </w:t>
      </w:r>
      <w:r w:rsidR="00B75B0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ажиллуулах, тэдний мэргэжлийн ур чадварыг тогтмол дээшлүүлэх,</w:t>
      </w:r>
      <w:r w:rsidR="00F51B2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сургалтанд хамруулах,</w:t>
      </w:r>
      <w:r w:rsidR="003D5F38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дэмжих, хөгжлийн хэмнэлд нэгтгэх</w:t>
      </w:r>
    </w:p>
    <w:p w:rsidR="000D7389" w:rsidRDefault="00B71CC6" w:rsidP="009E6987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-Багш нарын </w:t>
      </w:r>
      <w:r w:rsidR="00F51B2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сайн сайхныг төлөө ажиллаж буй  бүхий л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байгууллага, тухайлбал, Монголын Багш нарын холбоотой </w:t>
      </w:r>
      <w:r w:rsidR="00B9180B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урт хугацааны </w:t>
      </w:r>
      <w:r w:rsidR="00F51B27" w:rsidRPr="007F526E">
        <w:rPr>
          <w:rFonts w:ascii="Times New Roman" w:hAnsi="Times New Roman" w:cs="Times New Roman"/>
          <w:sz w:val="24"/>
          <w:szCs w:val="24"/>
          <w:lang w:val="mn-MN"/>
        </w:rPr>
        <w:t>хамтын ажиллагааны гэрээ байгуулах,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хамтран</w:t>
      </w:r>
      <w:r w:rsidR="00F51B2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үр бүтээлтэй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ажилл</w:t>
      </w:r>
      <w:r w:rsidR="00F51B2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ах. </w:t>
      </w:r>
    </w:p>
    <w:p w:rsidR="007F526E" w:rsidRDefault="007F526E" w:rsidP="00795FC0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  <w:lang w:val="mn-MN"/>
        </w:rPr>
      </w:pPr>
    </w:p>
    <w:p w:rsidR="007F526E" w:rsidRPr="007F526E" w:rsidRDefault="007F526E" w:rsidP="009E6987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</w:p>
    <w:p w:rsidR="002B3E36" w:rsidRPr="007F526E" w:rsidRDefault="00255F17" w:rsidP="000D7389">
      <w:pPr>
        <w:pStyle w:val="ListParagraph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Хөгжих хэмнэл </w:t>
      </w:r>
      <w:r w:rsidR="00754F7E" w:rsidRPr="007F526E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4A3F9F" w:rsidRPr="007F526E">
        <w:rPr>
          <w:rFonts w:ascii="Times New Roman" w:hAnsi="Times New Roman" w:cs="Times New Roman"/>
          <w:b/>
          <w:sz w:val="24"/>
          <w:szCs w:val="24"/>
          <w:lang w:val="mn-MN"/>
        </w:rPr>
        <w:t>хөгжлийн бодлого</w:t>
      </w:r>
    </w:p>
    <w:p w:rsidR="004A3F9F" w:rsidRPr="007F526E" w:rsidRDefault="0017019D" w:rsidP="002B3E36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BF57D2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эвийн </w:t>
      </w:r>
      <w:r w:rsidR="00B71CC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ажиллаж бай</w:t>
      </w:r>
      <w:r w:rsidR="00F53D8C" w:rsidRPr="007F526E">
        <w:rPr>
          <w:rFonts w:ascii="Times New Roman" w:hAnsi="Times New Roman" w:cs="Times New Roman"/>
          <w:sz w:val="24"/>
          <w:szCs w:val="24"/>
          <w:lang w:val="mn-MN"/>
        </w:rPr>
        <w:t>хад</w:t>
      </w:r>
      <w:r w:rsidR="004C630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F57D2" w:rsidRPr="007F526E">
        <w:rPr>
          <w:rFonts w:ascii="Times New Roman" w:hAnsi="Times New Roman" w:cs="Times New Roman"/>
          <w:sz w:val="24"/>
          <w:szCs w:val="24"/>
          <w:lang w:val="mn-MN"/>
        </w:rPr>
        <w:t>зорилго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аяар</w:t>
      </w:r>
      <w:r w:rsidR="004C630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аа биелэхээр хэмнэлжсэн байх нь байгууллагын хөгжлийн язгуур мөн. Иймд </w:t>
      </w:r>
      <w:r w:rsidR="00F53D8C" w:rsidRPr="007F526E">
        <w:rPr>
          <w:rFonts w:ascii="Times New Roman" w:hAnsi="Times New Roman" w:cs="Times New Roman"/>
          <w:sz w:val="24"/>
          <w:szCs w:val="24"/>
          <w:lang w:val="mn-MN"/>
        </w:rPr>
        <w:t>хөгжих өртөг, хөгжих оюутан, хөгжих профессор, хөгжи</w:t>
      </w:r>
      <w:r w:rsidR="004D708A" w:rsidRPr="007F526E">
        <w:rPr>
          <w:rFonts w:ascii="Times New Roman" w:hAnsi="Times New Roman" w:cs="Times New Roman"/>
          <w:sz w:val="24"/>
          <w:szCs w:val="24"/>
          <w:lang w:val="mn-MN"/>
        </w:rPr>
        <w:t>х орчин, хөгжих оролцоо</w:t>
      </w:r>
      <w:r w:rsidR="00F51B2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г бодиттой болгох, байгууллага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хэвийн ажи</w:t>
      </w:r>
      <w:r w:rsidR="00F51B27" w:rsidRPr="007F526E">
        <w:rPr>
          <w:rFonts w:ascii="Times New Roman" w:hAnsi="Times New Roman" w:cs="Times New Roman"/>
          <w:sz w:val="24"/>
          <w:szCs w:val="24"/>
          <w:lang w:val="mn-MN"/>
        </w:rPr>
        <w:t>ллах, улмаар</w:t>
      </w:r>
      <w:r w:rsidR="00B71CC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багш</w:t>
      </w:r>
      <w:r w:rsidR="00F53D8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B71CC6" w:rsidRPr="007F526E">
        <w:rPr>
          <w:rFonts w:ascii="Times New Roman" w:hAnsi="Times New Roman" w:cs="Times New Roman"/>
          <w:sz w:val="24"/>
          <w:szCs w:val="24"/>
          <w:lang w:val="mn-MN"/>
        </w:rPr>
        <w:t>сайн бэлтгэ</w:t>
      </w:r>
      <w:r w:rsidR="00F53D8C" w:rsidRPr="007F526E">
        <w:rPr>
          <w:rFonts w:ascii="Times New Roman" w:hAnsi="Times New Roman" w:cs="Times New Roman"/>
          <w:sz w:val="24"/>
          <w:szCs w:val="24"/>
          <w:lang w:val="mn-MN"/>
        </w:rPr>
        <w:t>гдэх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хэмнэлийг бүтээх нь </w:t>
      </w:r>
      <w:r w:rsidR="00B71CC6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чухамдаа </w:t>
      </w:r>
      <w:r w:rsidR="00F53D8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багш бэлтгэх их сургуулийн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хө</w:t>
      </w:r>
      <w:r w:rsidR="00E01AA0" w:rsidRPr="007F526E">
        <w:rPr>
          <w:rFonts w:ascii="Times New Roman" w:hAnsi="Times New Roman" w:cs="Times New Roman"/>
          <w:sz w:val="24"/>
          <w:szCs w:val="24"/>
          <w:lang w:val="mn-MN"/>
        </w:rPr>
        <w:t>гжли</w:t>
      </w:r>
      <w:r w:rsidR="003D5F38" w:rsidRPr="007F526E">
        <w:rPr>
          <w:rFonts w:ascii="Times New Roman" w:hAnsi="Times New Roman" w:cs="Times New Roman"/>
          <w:sz w:val="24"/>
          <w:szCs w:val="24"/>
          <w:lang w:val="mn-MN"/>
        </w:rPr>
        <w:t>йн бодлого мөн</w:t>
      </w:r>
      <w:r w:rsidR="00D8337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 </w:t>
      </w:r>
    </w:p>
    <w:p w:rsidR="00D8337C" w:rsidRPr="007F526E" w:rsidRDefault="00D8337C" w:rsidP="002B3E36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C630C" w:rsidRPr="007F526E">
        <w:rPr>
          <w:rFonts w:ascii="Times New Roman" w:hAnsi="Times New Roman" w:cs="Times New Roman"/>
          <w:sz w:val="24"/>
          <w:szCs w:val="24"/>
          <w:lang w:val="mn-MN"/>
        </w:rPr>
        <w:tab/>
      </w:r>
      <w:r w:rsidR="00F53D8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Өнөөдрийн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МУБ</w:t>
      </w:r>
      <w:r w:rsidR="00F53D8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ИС, маргаашийн УБИС-ийг </w:t>
      </w:r>
      <w:r w:rsidR="00E01AA0" w:rsidRPr="007F526E">
        <w:rPr>
          <w:rFonts w:ascii="Times New Roman" w:hAnsi="Times New Roman" w:cs="Times New Roman"/>
          <w:sz w:val="24"/>
          <w:szCs w:val="24"/>
          <w:lang w:val="mn-MN"/>
        </w:rPr>
        <w:t>хөгжлийн хэмнэлд хөтлөхийн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01AA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тулд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дараах стратеги</w:t>
      </w:r>
      <w:r w:rsidR="00B75B04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F53D8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бодлого, </w:t>
      </w:r>
      <w:r w:rsidR="00F51B27" w:rsidRPr="007F526E">
        <w:rPr>
          <w:rFonts w:ascii="Times New Roman" w:hAnsi="Times New Roman" w:cs="Times New Roman"/>
          <w:sz w:val="24"/>
          <w:szCs w:val="24"/>
          <w:lang w:val="mn-MN"/>
        </w:rPr>
        <w:t>зорилтыг</w:t>
      </w:r>
      <w:r w:rsidR="00F53D8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01AA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хэрэгжүүлнэ: </w:t>
      </w:r>
    </w:p>
    <w:p w:rsidR="00D8337C" w:rsidRPr="007F526E" w:rsidRDefault="00D8337C" w:rsidP="002B3E36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-Багш бэлтгэх их сургуулийн статус, академик эрх чөлөө, бие даасан байдал, оноосон нэр, </w:t>
      </w:r>
      <w:r w:rsidR="00E01AA0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элсэлт, </w:t>
      </w:r>
      <w:r w:rsidR="00F51B2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санхүүжилт, багш болох </w:t>
      </w:r>
      <w:r w:rsidR="003D5F38" w:rsidRPr="007F526E">
        <w:rPr>
          <w:rFonts w:ascii="Times New Roman" w:hAnsi="Times New Roman" w:cs="Times New Roman"/>
          <w:sz w:val="24"/>
          <w:szCs w:val="24"/>
          <w:lang w:val="mn-MN"/>
        </w:rPr>
        <w:t>оюутныг</w:t>
      </w:r>
      <w:r w:rsidR="00F51B27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улсын бүрэн тэтгэлгээр суралцах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онцгой бай</w:t>
      </w:r>
      <w:r w:rsidR="00E01AA0" w:rsidRPr="007F526E">
        <w:rPr>
          <w:rFonts w:ascii="Times New Roman" w:hAnsi="Times New Roman" w:cs="Times New Roman"/>
          <w:sz w:val="24"/>
          <w:szCs w:val="24"/>
          <w:lang w:val="mn-MN"/>
        </w:rPr>
        <w:t>длыг тогтоосон хууль боловсруулах,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батлуулах</w:t>
      </w:r>
      <w:r w:rsidR="004C630C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</w:p>
    <w:p w:rsidR="00D8337C" w:rsidRPr="007F526E" w:rsidRDefault="00D8337C" w:rsidP="002B3E36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-Багш бэлтгэх их сургуулийн өөрийн удирдлагын тогтолцоо</w:t>
      </w:r>
      <w:r w:rsidR="00521A6D" w:rsidRPr="007F526E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01AA0" w:rsidRPr="007F526E">
        <w:rPr>
          <w:rFonts w:ascii="Times New Roman" w:hAnsi="Times New Roman" w:cs="Times New Roman"/>
          <w:sz w:val="24"/>
          <w:szCs w:val="24"/>
          <w:lang w:val="mn-MN"/>
        </w:rPr>
        <w:t>бэхжүүлж, тус сургуулийн удирдах зөвлөлд дэхь төрийн төлөөллийн хувийг 49-ээс хэтрүүлэхгүй байлгах, түүнийг хуульчлах</w:t>
      </w:r>
      <w:r w:rsidR="004C630C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</w:p>
    <w:p w:rsidR="00E01AA0" w:rsidRPr="007F526E" w:rsidRDefault="00E01AA0" w:rsidP="002B3E36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-Багшийн ажлын чиг үүрэг</w:t>
      </w:r>
      <w:r w:rsidR="00B75B04" w:rsidRPr="007F526E">
        <w:rPr>
          <w:rFonts w:ascii="Times New Roman" w:hAnsi="Times New Roman" w:cs="Times New Roman"/>
          <w:sz w:val="24"/>
          <w:szCs w:val="24"/>
          <w:lang w:val="mn-MN"/>
        </w:rPr>
        <w:t>, цалин хөлсний талаарх бодлого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боловсруулахад тус сургуулийн оролцоог нэмэгдүүлэх, эрх үүргийн хуульчлах</w:t>
      </w:r>
      <w:r w:rsidR="004C630C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</w:p>
    <w:p w:rsidR="00521A6D" w:rsidRPr="007F526E" w:rsidRDefault="00E01AA0" w:rsidP="002B3E36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-Багш бэлтгэх их сургуулийн захирлыг сургуулийн удирдах зөвлөлөөс </w:t>
      </w:r>
      <w:r w:rsidR="00DA19F8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хамт олны саналыг үндэслэн </w:t>
      </w:r>
      <w:r w:rsidR="003D5F38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тогтсон хугацаагаар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томилдог</w:t>
      </w:r>
      <w:r w:rsidR="00B75B04" w:rsidRPr="007F526E">
        <w:rPr>
          <w:rFonts w:ascii="Times New Roman" w:hAnsi="Times New Roman" w:cs="Times New Roman"/>
          <w:sz w:val="24"/>
          <w:szCs w:val="24"/>
          <w:lang w:val="mn-MN"/>
        </w:rPr>
        <w:t>, мөн эргүүлэн татдаг болох</w:t>
      </w:r>
      <w:r w:rsidR="00B9180B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</w:p>
    <w:p w:rsidR="00F53D8C" w:rsidRPr="007F526E" w:rsidRDefault="00F53D8C" w:rsidP="002B3E36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Хөгжлийн өртгийг бодиттой тогтоож, улсын сургуулиар багш бэлтгэх зардлыг төрөөс бүрэн санхүүжүүлэх эрх зүйн орчинг бүрдүүлэх</w:t>
      </w:r>
      <w:r w:rsidR="00DA19F8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</w:p>
    <w:p w:rsidR="00DA19F8" w:rsidRPr="007F526E" w:rsidRDefault="00B71CC6" w:rsidP="00DA19F8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-Хөгжих өрт</w:t>
      </w:r>
      <w:r w:rsidR="00F53D8C" w:rsidRPr="007F526E">
        <w:rPr>
          <w:rFonts w:ascii="Times New Roman" w:hAnsi="Times New Roman" w:cs="Times New Roman"/>
          <w:sz w:val="24"/>
          <w:szCs w:val="24"/>
          <w:lang w:val="mn-MN"/>
        </w:rPr>
        <w:t>өгт үндэслэн сургуулийн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бүтэц, бүрэлдэхүүнийг </w:t>
      </w:r>
      <w:r w:rsidR="00DA19F8" w:rsidRPr="007F526E">
        <w:rPr>
          <w:rFonts w:ascii="Times New Roman" w:hAnsi="Times New Roman" w:cs="Times New Roman"/>
          <w:sz w:val="24"/>
          <w:szCs w:val="24"/>
          <w:lang w:val="mn-MN"/>
        </w:rPr>
        <w:t>тогтоох</w:t>
      </w:r>
      <w:r w:rsidR="006A3AB1" w:rsidRPr="007F526E">
        <w:rPr>
          <w:rFonts w:ascii="Times New Roman" w:hAnsi="Times New Roman" w:cs="Times New Roman"/>
          <w:sz w:val="24"/>
          <w:szCs w:val="24"/>
          <w:lang w:val="mn-MN"/>
        </w:rPr>
        <w:t>, тэрхүү бүтэц, бүрэлдэхүүнээр харьцангуй урт хугацаанд тогтвортой ажиллах</w:t>
      </w:r>
      <w:r w:rsidR="00B75B04" w:rsidRPr="007F526E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A2365D" w:rsidRPr="007F526E" w:rsidRDefault="00521A6D" w:rsidP="00A2365D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Өнөөдрийн МУБИС, маргаашийн УБИС-ийг толилуулж буй эл ур ухаанаар </w:t>
      </w:r>
      <w:r w:rsidR="00AF50E9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хөгжлийн хэмнэлд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оруулахад  хамтын олны өргөн оролцоо, зон олны олон талт дэмжлэг, үндэсний түвшний ойлголцлол</w:t>
      </w:r>
      <w:r w:rsidR="00AF50E9" w:rsidRPr="007F526E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B75B04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зөвшилцлөл,  хууль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тогтоогчдын гүн ухаарал нэн хэрэгтэй бо</w:t>
      </w:r>
      <w:r w:rsidR="00DA19F8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лохыг онцлон тэмдэглэж байна. </w:t>
      </w:r>
    </w:p>
    <w:p w:rsidR="00AF50E9" w:rsidRPr="007F526E" w:rsidRDefault="00AF50E9" w:rsidP="00A2365D">
      <w:pPr>
        <w:spacing w:after="120" w:line="240" w:lineRule="auto"/>
        <w:ind w:left="360" w:firstLine="360"/>
        <w:rPr>
          <w:rFonts w:ascii="Times New Roman" w:hAnsi="Times New Roman" w:cs="Times New Roman"/>
          <w:sz w:val="24"/>
          <w:szCs w:val="24"/>
          <w:lang w:val="mn-MN"/>
        </w:rPr>
      </w:pPr>
      <w:r w:rsidRPr="007F526E">
        <w:rPr>
          <w:rFonts w:ascii="Times New Roman" w:hAnsi="Times New Roman" w:cs="Times New Roman"/>
          <w:sz w:val="24"/>
          <w:szCs w:val="24"/>
          <w:lang w:val="mn-MN"/>
        </w:rPr>
        <w:t>Багш бэлтгэх их сургууль</w:t>
      </w:r>
      <w:r w:rsidR="003D5F38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хөгжл</w:t>
      </w:r>
      <w:r w:rsidR="00521A6D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ийн хэмнэлдээ ороход </w:t>
      </w:r>
      <w:r w:rsidR="0091287C" w:rsidRPr="007F526E">
        <w:rPr>
          <w:rFonts w:ascii="Times New Roman" w:hAnsi="Times New Roman" w:cs="Times New Roman"/>
          <w:sz w:val="24"/>
          <w:szCs w:val="24"/>
          <w:lang w:val="mn-MN"/>
        </w:rPr>
        <w:t>багш чансаажиж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боловсрол ч</w:t>
      </w:r>
      <w:r w:rsidR="006A3AB1" w:rsidRPr="007F526E">
        <w:rPr>
          <w:rFonts w:ascii="Times New Roman" w:hAnsi="Times New Roman" w:cs="Times New Roman"/>
          <w:sz w:val="24"/>
          <w:szCs w:val="24"/>
          <w:lang w:val="mn-MN"/>
        </w:rPr>
        <w:t>анаржина. Тэгээд нийгэм дэвшиж</w:t>
      </w:r>
      <w:r w:rsidR="0091287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>Монгол</w:t>
      </w:r>
      <w:r w:rsidR="0091287C"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 урагшилна</w:t>
      </w:r>
      <w:r w:rsidRPr="007F526E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</w:p>
    <w:p w:rsidR="00E127D1" w:rsidRPr="008574DF" w:rsidRDefault="00E127D1" w:rsidP="00E127D1">
      <w:pPr>
        <w:spacing w:after="120" w:line="240" w:lineRule="auto"/>
        <w:ind w:firstLine="360"/>
        <w:jc w:val="center"/>
        <w:rPr>
          <w:rFonts w:ascii="Times New Roman" w:hAnsi="Times New Roman" w:cs="Times New Roman"/>
          <w:lang w:val="mn-MN"/>
        </w:rPr>
      </w:pPr>
    </w:p>
    <w:p w:rsidR="00AF50E9" w:rsidRPr="008574DF" w:rsidRDefault="00E127D1" w:rsidP="00E127D1">
      <w:pPr>
        <w:ind w:firstLine="360"/>
        <w:jc w:val="center"/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  <w:lang w:val="mn-MN"/>
        </w:rPr>
        <w:t>-000-</w:t>
      </w:r>
    </w:p>
    <w:p w:rsidR="00537F4B" w:rsidRPr="008574DF" w:rsidRDefault="00537F4B" w:rsidP="00537F4B">
      <w:pPr>
        <w:pStyle w:val="ListParagraph"/>
        <w:ind w:firstLine="0"/>
        <w:jc w:val="left"/>
        <w:rPr>
          <w:rFonts w:ascii="Arial" w:hAnsi="Arial" w:cs="Arial"/>
          <w:lang w:val="mn-MN"/>
        </w:rPr>
      </w:pPr>
    </w:p>
    <w:p w:rsidR="004758E8" w:rsidRPr="008574DF" w:rsidRDefault="004758E8" w:rsidP="004E4F1A">
      <w:pPr>
        <w:ind w:firstLine="0"/>
        <w:jc w:val="center"/>
        <w:rPr>
          <w:rFonts w:ascii="Arial" w:hAnsi="Arial" w:cs="Arial"/>
          <w:lang w:val="mn-MN"/>
        </w:rPr>
      </w:pPr>
    </w:p>
    <w:sectPr w:rsidR="004758E8" w:rsidRPr="008574DF" w:rsidSect="007F526E">
      <w:footerReference w:type="default" r:id="rId8"/>
      <w:headerReference w:type="first" r:id="rId9"/>
      <w:footerReference w:type="first" r:id="rId10"/>
      <w:pgSz w:w="11907" w:h="16839" w:code="9"/>
      <w:pgMar w:top="720" w:right="1107" w:bottom="720" w:left="1620" w:header="576" w:footer="576" w:gutter="0"/>
      <w:pgNumType w:start="1"/>
      <w:cols w:space="720"/>
      <w:vAlign w:val="both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95F" w:rsidRDefault="001A595F" w:rsidP="00385CE3">
      <w:pPr>
        <w:spacing w:after="0" w:line="240" w:lineRule="auto"/>
      </w:pPr>
      <w:r>
        <w:separator/>
      </w:r>
    </w:p>
  </w:endnote>
  <w:endnote w:type="continuationSeparator" w:id="1">
    <w:p w:rsidR="001A595F" w:rsidRDefault="001A595F" w:rsidP="00385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6D3" w:rsidRDefault="007166D3">
    <w:pPr>
      <w:pStyle w:val="Footer"/>
      <w:jc w:val="right"/>
    </w:pPr>
  </w:p>
  <w:p w:rsidR="007166D3" w:rsidRDefault="007166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7277"/>
      <w:docPartObj>
        <w:docPartGallery w:val="Page Numbers (Bottom of Page)"/>
        <w:docPartUnique/>
      </w:docPartObj>
    </w:sdtPr>
    <w:sdtContent>
      <w:p w:rsidR="007166D3" w:rsidRDefault="00D36B7C">
        <w:pPr>
          <w:pStyle w:val="Footer"/>
          <w:jc w:val="right"/>
        </w:pPr>
        <w:fldSimple w:instr=" PAGE   \* MERGEFORMAT ">
          <w:r w:rsidR="007166D3">
            <w:rPr>
              <w:noProof/>
            </w:rPr>
            <w:t>1</w:t>
          </w:r>
        </w:fldSimple>
      </w:p>
    </w:sdtContent>
  </w:sdt>
  <w:p w:rsidR="007166D3" w:rsidRDefault="007166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95F" w:rsidRDefault="001A595F" w:rsidP="00385CE3">
      <w:pPr>
        <w:spacing w:after="0" w:line="240" w:lineRule="auto"/>
      </w:pPr>
      <w:r>
        <w:separator/>
      </w:r>
    </w:p>
  </w:footnote>
  <w:footnote w:type="continuationSeparator" w:id="1">
    <w:p w:rsidR="001A595F" w:rsidRDefault="001A595F" w:rsidP="00385CE3">
      <w:pPr>
        <w:spacing w:after="0" w:line="240" w:lineRule="auto"/>
      </w:pPr>
      <w:r>
        <w:continuationSeparator/>
      </w:r>
    </w:p>
  </w:footnote>
  <w:footnote w:id="2">
    <w:p w:rsidR="007166D3" w:rsidRPr="00BE0B66" w:rsidRDefault="007166D3" w:rsidP="00E528AA">
      <w:pPr>
        <w:pStyle w:val="FootnoteText"/>
        <w:ind w:left="720" w:hanging="720"/>
        <w:rPr>
          <w:rFonts w:ascii="Times New Roman" w:hAnsi="Times New Roman" w:cs="Times New Roman"/>
          <w:sz w:val="18"/>
          <w:szCs w:val="18"/>
          <w:lang w:val="mn-MN"/>
        </w:rPr>
      </w:pPr>
      <w:r w:rsidRPr="00BE0B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E0B66">
        <w:rPr>
          <w:rFonts w:ascii="Times New Roman" w:hAnsi="Times New Roman" w:cs="Times New Roman"/>
          <w:sz w:val="18"/>
          <w:szCs w:val="18"/>
        </w:rPr>
        <w:t xml:space="preserve"> Luvsandorj Ts</w:t>
      </w:r>
      <w:r w:rsidRPr="00BE0B66">
        <w:rPr>
          <w:rFonts w:ascii="Times New Roman" w:hAnsi="Times New Roman" w:cs="Times New Roman"/>
          <w:sz w:val="18"/>
          <w:szCs w:val="18"/>
          <w:lang w:val="mn-MN"/>
        </w:rPr>
        <w:t xml:space="preserve"> </w:t>
      </w:r>
      <w:r w:rsidRPr="00BE0B66">
        <w:rPr>
          <w:rFonts w:ascii="Times New Roman" w:hAnsi="Times New Roman" w:cs="Times New Roman"/>
          <w:sz w:val="18"/>
          <w:szCs w:val="18"/>
        </w:rPr>
        <w:t>(2010), Investigation into factors affecting the quality of education, Master thesis, University of Adelaide, Australia</w:t>
      </w:r>
    </w:p>
  </w:footnote>
  <w:footnote w:id="3">
    <w:p w:rsidR="007166D3" w:rsidRPr="00BE0B66" w:rsidRDefault="007166D3" w:rsidP="00E528AA">
      <w:pPr>
        <w:pStyle w:val="FootnoteText"/>
        <w:ind w:left="720" w:hanging="720"/>
        <w:rPr>
          <w:rFonts w:ascii="Times New Roman" w:hAnsi="Times New Roman" w:cs="Times New Roman"/>
          <w:sz w:val="18"/>
          <w:szCs w:val="18"/>
          <w:lang w:val="mn-MN"/>
        </w:rPr>
      </w:pPr>
      <w:r w:rsidRPr="00BE0B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E0B66">
        <w:rPr>
          <w:rFonts w:ascii="Times New Roman" w:hAnsi="Times New Roman" w:cs="Times New Roman"/>
          <w:sz w:val="18"/>
          <w:szCs w:val="18"/>
        </w:rPr>
        <w:t xml:space="preserve"> </w:t>
      </w:r>
      <w:r w:rsidRPr="00BE0B66">
        <w:rPr>
          <w:rFonts w:ascii="Times New Roman" w:hAnsi="Times New Roman" w:cs="Times New Roman"/>
          <w:sz w:val="18"/>
          <w:szCs w:val="18"/>
          <w:lang w:val="mn-MN"/>
        </w:rPr>
        <w:t>УБДС- Улсын Багшийн Дээд Сургууль</w:t>
      </w:r>
    </w:p>
  </w:footnote>
  <w:footnote w:id="4">
    <w:p w:rsidR="007166D3" w:rsidRPr="00BE0B66" w:rsidRDefault="007166D3" w:rsidP="00E528AA">
      <w:pPr>
        <w:pStyle w:val="FootnoteText"/>
        <w:ind w:left="720" w:hanging="720"/>
        <w:rPr>
          <w:rFonts w:ascii="Times New Roman" w:hAnsi="Times New Roman" w:cs="Times New Roman"/>
          <w:sz w:val="18"/>
          <w:szCs w:val="18"/>
          <w:lang w:val="mn-MN"/>
        </w:rPr>
      </w:pPr>
      <w:r w:rsidRPr="00BE0B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E0B66">
        <w:rPr>
          <w:rFonts w:ascii="Times New Roman" w:hAnsi="Times New Roman" w:cs="Times New Roman"/>
          <w:sz w:val="18"/>
          <w:szCs w:val="18"/>
        </w:rPr>
        <w:t xml:space="preserve"> </w:t>
      </w:r>
      <w:r w:rsidRPr="00BE0B66">
        <w:rPr>
          <w:rFonts w:ascii="Times New Roman" w:hAnsi="Times New Roman" w:cs="Times New Roman"/>
          <w:sz w:val="18"/>
          <w:szCs w:val="18"/>
          <w:lang w:val="mn-MN"/>
        </w:rPr>
        <w:t>УБИС- Улсын Багшийн Их сургууль</w:t>
      </w:r>
    </w:p>
  </w:footnote>
  <w:footnote w:id="5">
    <w:p w:rsidR="007166D3" w:rsidRPr="00BE0B66" w:rsidRDefault="007166D3" w:rsidP="00E528AA">
      <w:pPr>
        <w:pStyle w:val="FootnoteText"/>
        <w:ind w:left="720" w:hanging="720"/>
        <w:rPr>
          <w:rFonts w:ascii="Times New Roman" w:hAnsi="Times New Roman" w:cs="Times New Roman"/>
          <w:sz w:val="18"/>
          <w:szCs w:val="18"/>
          <w:lang w:val="mn-MN"/>
        </w:rPr>
      </w:pPr>
      <w:r w:rsidRPr="00BE0B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E0B66">
        <w:rPr>
          <w:rFonts w:ascii="Times New Roman" w:hAnsi="Times New Roman" w:cs="Times New Roman"/>
          <w:sz w:val="18"/>
          <w:szCs w:val="18"/>
        </w:rPr>
        <w:t xml:space="preserve"> </w:t>
      </w:r>
      <w:r w:rsidRPr="00BE0B66">
        <w:rPr>
          <w:rFonts w:ascii="Times New Roman" w:hAnsi="Times New Roman" w:cs="Times New Roman"/>
          <w:sz w:val="18"/>
          <w:szCs w:val="18"/>
          <w:lang w:val="mn-MN"/>
        </w:rPr>
        <w:t>МУБИС-Монгол Улсын Боловсролын Их Сургууль</w:t>
      </w:r>
    </w:p>
  </w:footnote>
  <w:footnote w:id="6">
    <w:p w:rsidR="007166D3" w:rsidRPr="00312CC2" w:rsidRDefault="007166D3" w:rsidP="009771E2">
      <w:pPr>
        <w:pStyle w:val="FootnoteText"/>
        <w:ind w:left="864" w:hanging="864"/>
        <w:rPr>
          <w:rFonts w:ascii="Times New Roman" w:hAnsi="Times New Roman" w:cs="Times New Roman"/>
          <w:sz w:val="18"/>
          <w:szCs w:val="18"/>
        </w:rPr>
      </w:pPr>
      <w:r w:rsidRPr="00DD1184">
        <w:rPr>
          <w:rStyle w:val="FootnoteReference"/>
          <w:sz w:val="18"/>
          <w:szCs w:val="18"/>
        </w:rPr>
        <w:footnoteRef/>
      </w:r>
      <w:r w:rsidRPr="00DD1184">
        <w:rPr>
          <w:sz w:val="18"/>
          <w:szCs w:val="18"/>
        </w:rPr>
        <w:t xml:space="preserve"> </w:t>
      </w:r>
      <w:r w:rsidRPr="00312CC2">
        <w:rPr>
          <w:rFonts w:ascii="Times New Roman" w:hAnsi="Times New Roman" w:cs="Times New Roman"/>
          <w:sz w:val="18"/>
          <w:szCs w:val="18"/>
        </w:rPr>
        <w:t>Luvsandorj Ts</w:t>
      </w:r>
      <w:r w:rsidRPr="00312CC2">
        <w:rPr>
          <w:rFonts w:ascii="Times New Roman" w:hAnsi="Times New Roman" w:cs="Times New Roman"/>
          <w:sz w:val="18"/>
          <w:szCs w:val="18"/>
          <w:lang w:val="mn-MN"/>
        </w:rPr>
        <w:t xml:space="preserve"> </w:t>
      </w:r>
      <w:r w:rsidRPr="00312CC2">
        <w:rPr>
          <w:rFonts w:ascii="Times New Roman" w:hAnsi="Times New Roman" w:cs="Times New Roman"/>
          <w:sz w:val="18"/>
          <w:szCs w:val="18"/>
        </w:rPr>
        <w:t>(2010), Investigation into factors affecting the quality of education, Master thesis, University of Adelaide, Australia</w:t>
      </w:r>
    </w:p>
  </w:footnote>
  <w:footnote w:id="7">
    <w:p w:rsidR="007166D3" w:rsidRPr="00312CC2" w:rsidRDefault="007166D3" w:rsidP="009771E2">
      <w:pPr>
        <w:pStyle w:val="FootnoteText"/>
        <w:ind w:left="864" w:hanging="864"/>
        <w:rPr>
          <w:rFonts w:ascii="Times New Roman" w:hAnsi="Times New Roman" w:cs="Times New Roman"/>
          <w:sz w:val="18"/>
          <w:szCs w:val="18"/>
          <w:lang w:val="mn-MN"/>
        </w:rPr>
      </w:pPr>
      <w:r w:rsidRPr="00312CC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12CC2">
        <w:rPr>
          <w:rFonts w:ascii="Times New Roman" w:hAnsi="Times New Roman" w:cs="Times New Roman"/>
          <w:sz w:val="18"/>
          <w:szCs w:val="18"/>
        </w:rPr>
        <w:t xml:space="preserve"> APACC (2013), Accreditation instrument: evaluation parameters and criteria</w:t>
      </w:r>
      <w:r w:rsidRPr="00312CC2">
        <w:rPr>
          <w:rFonts w:ascii="Times New Roman" w:hAnsi="Times New Roman" w:cs="Times New Roman"/>
          <w:sz w:val="18"/>
          <w:szCs w:val="18"/>
          <w:lang w:val="mn-MN"/>
        </w:rPr>
        <w:t xml:space="preserve">, </w:t>
      </w:r>
    </w:p>
  </w:footnote>
  <w:footnote w:id="8">
    <w:p w:rsidR="007166D3" w:rsidRPr="00312CC2" w:rsidRDefault="007166D3" w:rsidP="0042721B">
      <w:pPr>
        <w:pStyle w:val="FootnoteText"/>
        <w:ind w:left="864" w:hanging="864"/>
        <w:rPr>
          <w:rFonts w:ascii="Times New Roman" w:hAnsi="Times New Roman" w:cs="Times New Roman"/>
          <w:sz w:val="18"/>
          <w:szCs w:val="18"/>
        </w:rPr>
      </w:pPr>
      <w:r w:rsidRPr="00312CC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12CC2">
        <w:rPr>
          <w:rFonts w:ascii="Times New Roman" w:hAnsi="Times New Roman" w:cs="Times New Roman"/>
          <w:sz w:val="18"/>
          <w:szCs w:val="18"/>
        </w:rPr>
        <w:t xml:space="preserve"> </w:t>
      </w:r>
      <w:r w:rsidRPr="00312CC2">
        <w:rPr>
          <w:rFonts w:ascii="Times New Roman" w:hAnsi="Times New Roman" w:cs="Times New Roman"/>
          <w:sz w:val="18"/>
          <w:szCs w:val="18"/>
          <w:lang w:val="mn-MN"/>
        </w:rPr>
        <w:t xml:space="preserve"> </w:t>
      </w:r>
      <w:r w:rsidRPr="00312CC2">
        <w:rPr>
          <w:rFonts w:ascii="Times New Roman" w:hAnsi="Times New Roman" w:cs="Times New Roman"/>
          <w:sz w:val="18"/>
          <w:szCs w:val="18"/>
        </w:rPr>
        <w:t>Teacher University of Mongolia, shortened as TUM in English</w:t>
      </w:r>
    </w:p>
  </w:footnote>
  <w:footnote w:id="9">
    <w:p w:rsidR="007166D3" w:rsidRPr="00312CC2" w:rsidRDefault="007166D3" w:rsidP="0042721B">
      <w:pPr>
        <w:pStyle w:val="FootnoteText"/>
        <w:ind w:left="864" w:hanging="864"/>
        <w:rPr>
          <w:rFonts w:ascii="Times New Roman" w:hAnsi="Times New Roman" w:cs="Times New Roman"/>
          <w:sz w:val="18"/>
          <w:szCs w:val="18"/>
        </w:rPr>
      </w:pPr>
      <w:r w:rsidRPr="00312CC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12CC2">
        <w:rPr>
          <w:rFonts w:ascii="Times New Roman" w:hAnsi="Times New Roman" w:cs="Times New Roman"/>
          <w:sz w:val="18"/>
          <w:szCs w:val="18"/>
        </w:rPr>
        <w:t xml:space="preserve"> </w:t>
      </w:r>
      <w:r w:rsidRPr="00312CC2">
        <w:rPr>
          <w:rFonts w:ascii="Times New Roman" w:hAnsi="Times New Roman" w:cs="Times New Roman"/>
          <w:sz w:val="18"/>
          <w:szCs w:val="18"/>
          <w:lang w:val="mn-MN"/>
        </w:rPr>
        <w:t xml:space="preserve"> Report on activity </w:t>
      </w:r>
      <w:r w:rsidRPr="00312CC2">
        <w:rPr>
          <w:rFonts w:ascii="Times New Roman" w:hAnsi="Times New Roman" w:cs="Times New Roman"/>
          <w:sz w:val="18"/>
          <w:szCs w:val="18"/>
        </w:rPr>
        <w:t>-</w:t>
      </w:r>
      <w:r w:rsidRPr="00312CC2">
        <w:rPr>
          <w:rFonts w:ascii="Times New Roman" w:hAnsi="Times New Roman" w:cs="Times New Roman"/>
          <w:sz w:val="18"/>
          <w:szCs w:val="18"/>
          <w:lang w:val="mn-MN"/>
        </w:rPr>
        <w:t xml:space="preserve">based costing approach to </w:t>
      </w:r>
      <w:r w:rsidRPr="00312CC2">
        <w:rPr>
          <w:rFonts w:ascii="Times New Roman" w:hAnsi="Times New Roman" w:cs="Times New Roman"/>
          <w:sz w:val="18"/>
          <w:szCs w:val="18"/>
        </w:rPr>
        <w:t>MCA-TVET-PIU, 2013, MONEF, UB, edited by Luvsandorj.Ts</w:t>
      </w:r>
    </w:p>
  </w:footnote>
  <w:footnote w:id="10">
    <w:p w:rsidR="007166D3" w:rsidRPr="00312CC2" w:rsidRDefault="007166D3" w:rsidP="000D7389">
      <w:pPr>
        <w:pStyle w:val="FootnoteText"/>
        <w:ind w:left="720" w:hanging="720"/>
        <w:jc w:val="both"/>
        <w:rPr>
          <w:rFonts w:ascii="Times New Roman" w:hAnsi="Times New Roman" w:cs="Times New Roman"/>
          <w:sz w:val="18"/>
          <w:szCs w:val="18"/>
        </w:rPr>
      </w:pPr>
      <w:r w:rsidRPr="00312CC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312CC2">
        <w:rPr>
          <w:rFonts w:ascii="Times New Roman" w:hAnsi="Times New Roman" w:cs="Times New Roman"/>
          <w:sz w:val="18"/>
          <w:szCs w:val="18"/>
        </w:rPr>
        <w:t xml:space="preserve"> </w:t>
      </w:r>
      <w:r w:rsidRPr="00312CC2">
        <w:rPr>
          <w:rFonts w:ascii="Times New Roman" w:hAnsi="Times New Roman" w:cs="Times New Roman"/>
          <w:sz w:val="18"/>
          <w:szCs w:val="18"/>
          <w:lang w:val="mn-MN"/>
        </w:rPr>
        <w:t xml:space="preserve">Ц.Лувсандорж </w:t>
      </w:r>
      <w:r w:rsidRPr="00312CC2">
        <w:rPr>
          <w:rFonts w:ascii="Times New Roman" w:hAnsi="Times New Roman" w:cs="Times New Roman"/>
          <w:sz w:val="18"/>
          <w:szCs w:val="18"/>
        </w:rPr>
        <w:t xml:space="preserve">(2013), </w:t>
      </w:r>
      <w:r w:rsidRPr="00312CC2">
        <w:rPr>
          <w:rFonts w:ascii="Times New Roman" w:hAnsi="Times New Roman" w:cs="Times New Roman"/>
          <w:sz w:val="18"/>
          <w:szCs w:val="18"/>
          <w:lang w:val="mn-MN"/>
        </w:rPr>
        <w:t xml:space="preserve">Сайн багшийн шинж, ессе, </w:t>
      </w:r>
      <w:hyperlink r:id="rId1" w:history="1">
        <w:r w:rsidRPr="00312CC2">
          <w:rPr>
            <w:rStyle w:val="Hyperlink"/>
            <w:rFonts w:ascii="Times New Roman" w:hAnsi="Times New Roman" w:cs="Times New Roman"/>
            <w:sz w:val="18"/>
            <w:szCs w:val="18"/>
          </w:rPr>
          <w:t>http://ikhseminar.blogspot.com</w:t>
        </w:r>
      </w:hyperlink>
      <w:r w:rsidRPr="00312CC2">
        <w:rPr>
          <w:rFonts w:ascii="Times New Roman" w:hAnsi="Times New Roman" w:cs="Times New Roman"/>
          <w:sz w:val="18"/>
          <w:szCs w:val="18"/>
        </w:rPr>
        <w:t xml:space="preserve">; Ts.Luvsandorj, (2009), Investigations into the quality of teaching, essay, University of Adelaide, in </w:t>
      </w:r>
      <w:hyperlink r:id="rId2" w:history="1">
        <w:r w:rsidRPr="00312CC2">
          <w:rPr>
            <w:rStyle w:val="Hyperlink"/>
            <w:rFonts w:ascii="Times New Roman" w:hAnsi="Times New Roman" w:cs="Times New Roman"/>
            <w:sz w:val="18"/>
            <w:szCs w:val="18"/>
          </w:rPr>
          <w:t>http://mr-institute.blogspot.com</w:t>
        </w:r>
      </w:hyperlink>
    </w:p>
  </w:footnote>
  <w:footnote w:id="11">
    <w:p w:rsidR="007166D3" w:rsidRPr="00BE0B66" w:rsidRDefault="007166D3" w:rsidP="00BE0B66">
      <w:pPr>
        <w:pStyle w:val="FootnoteText"/>
        <w:ind w:hanging="720"/>
        <w:rPr>
          <w:rFonts w:ascii="Times New Roman" w:hAnsi="Times New Roman" w:cs="Times New Roman"/>
          <w:sz w:val="18"/>
          <w:szCs w:val="18"/>
        </w:rPr>
      </w:pPr>
      <w:r w:rsidRPr="00BE0B66">
        <w:rPr>
          <w:sz w:val="18"/>
          <w:szCs w:val="18"/>
        </w:rPr>
        <w:t xml:space="preserve">                   </w:t>
      </w:r>
      <w:r w:rsidRPr="00BE0B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E0B66">
        <w:rPr>
          <w:rFonts w:ascii="Times New Roman" w:hAnsi="Times New Roman" w:cs="Times New Roman"/>
          <w:sz w:val="18"/>
          <w:szCs w:val="18"/>
          <w:lang w:val="mn-MN"/>
        </w:rPr>
        <w:t xml:space="preserve">Ц.Лувсандорж </w:t>
      </w:r>
      <w:r w:rsidRPr="00BE0B66">
        <w:rPr>
          <w:rFonts w:ascii="Times New Roman" w:hAnsi="Times New Roman" w:cs="Times New Roman"/>
          <w:sz w:val="18"/>
          <w:szCs w:val="18"/>
        </w:rPr>
        <w:t>(2011-2014), “</w:t>
      </w:r>
      <w:r w:rsidRPr="00BE0B66">
        <w:rPr>
          <w:rFonts w:ascii="Times New Roman" w:hAnsi="Times New Roman" w:cs="Times New Roman"/>
          <w:sz w:val="18"/>
          <w:szCs w:val="18"/>
          <w:lang w:val="mn-MN"/>
        </w:rPr>
        <w:t>Боловсролыг Кембрижчлэх нь ухралт мөн, харин урвалт уу</w:t>
      </w:r>
      <w:r w:rsidRPr="00BE0B66">
        <w:rPr>
          <w:rFonts w:ascii="Times New Roman" w:hAnsi="Times New Roman" w:cs="Times New Roman"/>
          <w:sz w:val="18"/>
          <w:szCs w:val="18"/>
        </w:rPr>
        <w:t xml:space="preserve">”;  </w:t>
      </w:r>
      <w:hyperlink r:id="rId3" w:history="1">
        <w:r w:rsidRPr="00BE0B66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http://undesniibolovsrol.blogspot.com</w:t>
        </w:r>
      </w:hyperlink>
    </w:p>
  </w:footnote>
  <w:footnote w:id="12">
    <w:p w:rsidR="007166D3" w:rsidRPr="00BE0B66" w:rsidRDefault="007166D3" w:rsidP="00BE0B66">
      <w:pPr>
        <w:pStyle w:val="FootnoteText"/>
        <w:ind w:hanging="720"/>
        <w:rPr>
          <w:rFonts w:ascii="Times New Roman" w:hAnsi="Times New Roman" w:cs="Times New Roman"/>
          <w:sz w:val="18"/>
          <w:szCs w:val="18"/>
        </w:rPr>
      </w:pPr>
      <w:r w:rsidRPr="00BE0B66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BE0B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E0B66">
        <w:rPr>
          <w:rFonts w:ascii="Times New Roman" w:hAnsi="Times New Roman" w:cs="Times New Roman"/>
          <w:sz w:val="18"/>
          <w:szCs w:val="18"/>
        </w:rPr>
        <w:t xml:space="preserve"> </w:t>
      </w:r>
      <w:r w:rsidRPr="00BE0B66">
        <w:rPr>
          <w:rFonts w:ascii="Times New Roman" w:hAnsi="Times New Roman" w:cs="Times New Roman"/>
          <w:sz w:val="18"/>
          <w:szCs w:val="18"/>
          <w:lang w:val="mn-MN"/>
        </w:rPr>
        <w:t xml:space="preserve">Ц.Лувсандорж </w:t>
      </w:r>
      <w:r w:rsidRPr="00BE0B66">
        <w:rPr>
          <w:rFonts w:ascii="Times New Roman" w:hAnsi="Times New Roman" w:cs="Times New Roman"/>
          <w:sz w:val="18"/>
          <w:szCs w:val="18"/>
        </w:rPr>
        <w:t>(2011-2014), “</w:t>
      </w:r>
      <w:r w:rsidRPr="00BE0B66">
        <w:rPr>
          <w:rFonts w:ascii="Times New Roman" w:hAnsi="Times New Roman" w:cs="Times New Roman"/>
          <w:sz w:val="18"/>
          <w:szCs w:val="18"/>
          <w:lang w:val="mn-MN"/>
        </w:rPr>
        <w:t>Үдийн цай үдийн хорлол болжээ</w:t>
      </w:r>
      <w:r w:rsidRPr="00BE0B66">
        <w:rPr>
          <w:rFonts w:ascii="Times New Roman" w:hAnsi="Times New Roman" w:cs="Times New Roman"/>
          <w:sz w:val="18"/>
          <w:szCs w:val="18"/>
        </w:rPr>
        <w:t xml:space="preserve">”, </w:t>
      </w:r>
      <w:hyperlink r:id="rId4" w:history="1">
        <w:r w:rsidRPr="00BE0B66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http://undesniibolovsrol.blogspot.com</w:t>
        </w:r>
      </w:hyperlink>
    </w:p>
  </w:footnote>
  <w:footnote w:id="13">
    <w:p w:rsidR="007166D3" w:rsidRPr="00BE0B66" w:rsidRDefault="007166D3" w:rsidP="00BE0B66">
      <w:pPr>
        <w:pStyle w:val="FootnoteText"/>
        <w:ind w:left="720" w:hanging="720"/>
        <w:rPr>
          <w:rFonts w:ascii="Times New Roman" w:hAnsi="Times New Roman" w:cs="Times New Roman"/>
          <w:sz w:val="18"/>
          <w:szCs w:val="18"/>
        </w:rPr>
      </w:pPr>
      <w:r w:rsidRPr="00BE0B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E0B66">
        <w:rPr>
          <w:rFonts w:ascii="Times New Roman" w:hAnsi="Times New Roman" w:cs="Times New Roman"/>
          <w:sz w:val="18"/>
          <w:szCs w:val="18"/>
          <w:lang w:val="mn-MN"/>
        </w:rPr>
        <w:t xml:space="preserve">Ц.Лувсандорж </w:t>
      </w:r>
      <w:r w:rsidRPr="00BE0B66">
        <w:rPr>
          <w:rFonts w:ascii="Times New Roman" w:hAnsi="Times New Roman" w:cs="Times New Roman"/>
          <w:sz w:val="18"/>
          <w:szCs w:val="18"/>
        </w:rPr>
        <w:t>(2011-2014), , “</w:t>
      </w:r>
      <w:r w:rsidRPr="00BE0B66">
        <w:rPr>
          <w:rFonts w:ascii="Times New Roman" w:hAnsi="Times New Roman" w:cs="Times New Roman"/>
          <w:sz w:val="18"/>
          <w:szCs w:val="18"/>
          <w:lang w:val="mn-MN"/>
        </w:rPr>
        <w:t>Математик боловсрол: хэлбэрдэх үү, хэрэглэх үү</w:t>
      </w:r>
      <w:r w:rsidRPr="00BE0B66">
        <w:rPr>
          <w:rFonts w:ascii="Times New Roman" w:hAnsi="Times New Roman" w:cs="Times New Roman"/>
          <w:sz w:val="18"/>
          <w:szCs w:val="18"/>
        </w:rPr>
        <w:t>?”, http://ikhseminar.blogspot.com</w:t>
      </w:r>
    </w:p>
  </w:footnote>
  <w:footnote w:id="14">
    <w:p w:rsidR="007166D3" w:rsidRPr="00BE0B66" w:rsidRDefault="007166D3" w:rsidP="00BE0B66">
      <w:pPr>
        <w:pStyle w:val="FootnoteText"/>
        <w:ind w:left="864" w:hanging="864"/>
        <w:rPr>
          <w:rFonts w:ascii="Times New Roman" w:hAnsi="Times New Roman" w:cs="Times New Roman"/>
          <w:sz w:val="18"/>
          <w:szCs w:val="18"/>
          <w:lang w:val="mn-MN"/>
        </w:rPr>
      </w:pPr>
      <w:r w:rsidRPr="00BE0B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E0B66">
        <w:rPr>
          <w:rFonts w:ascii="Times New Roman" w:hAnsi="Times New Roman" w:cs="Times New Roman"/>
          <w:sz w:val="18"/>
          <w:szCs w:val="18"/>
        </w:rPr>
        <w:t xml:space="preserve"> </w:t>
      </w:r>
      <w:r w:rsidRPr="00BE0B66">
        <w:rPr>
          <w:rFonts w:ascii="Times New Roman" w:hAnsi="Times New Roman" w:cs="Times New Roman"/>
          <w:sz w:val="18"/>
          <w:szCs w:val="18"/>
          <w:lang w:val="mn-MN"/>
        </w:rPr>
        <w:t>Том хүн- насан хүрэгч</w:t>
      </w:r>
    </w:p>
  </w:footnote>
  <w:footnote w:id="15">
    <w:p w:rsidR="007166D3" w:rsidRPr="00BE0B66" w:rsidRDefault="007166D3" w:rsidP="00BE0B66">
      <w:pPr>
        <w:pStyle w:val="FootnoteText"/>
        <w:ind w:left="864" w:hanging="864"/>
        <w:rPr>
          <w:rFonts w:ascii="Times New Roman" w:hAnsi="Times New Roman" w:cs="Times New Roman"/>
          <w:sz w:val="18"/>
          <w:szCs w:val="18"/>
        </w:rPr>
      </w:pPr>
      <w:r w:rsidRPr="00BE0B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E0B66">
        <w:rPr>
          <w:rFonts w:ascii="Times New Roman" w:hAnsi="Times New Roman" w:cs="Times New Roman"/>
          <w:sz w:val="18"/>
          <w:szCs w:val="18"/>
        </w:rPr>
        <w:t xml:space="preserve"> Luvsandorj.Ts (2003), Alternative learning and its equivalency, essay, University of Adelaide,  http://mr- institute.blogspot.com</w:t>
      </w:r>
    </w:p>
  </w:footnote>
  <w:footnote w:id="16">
    <w:p w:rsidR="007166D3" w:rsidRPr="00BE0B66" w:rsidRDefault="007166D3" w:rsidP="00BE0B66">
      <w:pPr>
        <w:pStyle w:val="FootnoteText"/>
        <w:ind w:left="864" w:hanging="864"/>
        <w:rPr>
          <w:rFonts w:ascii="Times New Roman" w:hAnsi="Times New Roman" w:cs="Times New Roman"/>
          <w:sz w:val="18"/>
          <w:szCs w:val="18"/>
        </w:rPr>
      </w:pPr>
      <w:r w:rsidRPr="00BE0B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E0B66">
        <w:rPr>
          <w:rFonts w:ascii="Times New Roman" w:hAnsi="Times New Roman" w:cs="Times New Roman"/>
          <w:sz w:val="18"/>
          <w:szCs w:val="18"/>
        </w:rPr>
        <w:t xml:space="preserve"> Ts.Luvsandorj (co-author) (2013),  Achievements, lessons learnt  and sustainability of the MCA-M-TVET: competency based standards and curriculum ; teaching and learning environment</w:t>
      </w:r>
    </w:p>
  </w:footnote>
  <w:footnote w:id="17">
    <w:p w:rsidR="007166D3" w:rsidRPr="00BE0B66" w:rsidRDefault="007166D3" w:rsidP="00BE0B66">
      <w:pPr>
        <w:pStyle w:val="FootnoteText"/>
        <w:ind w:left="864" w:hanging="864"/>
        <w:rPr>
          <w:rFonts w:ascii="Times New Roman" w:hAnsi="Times New Roman" w:cs="Times New Roman"/>
          <w:sz w:val="18"/>
          <w:szCs w:val="18"/>
          <w:lang w:val="mn-MN"/>
        </w:rPr>
      </w:pPr>
      <w:r w:rsidRPr="00BE0B66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E0B66">
        <w:rPr>
          <w:rFonts w:ascii="Times New Roman" w:hAnsi="Times New Roman" w:cs="Times New Roman"/>
          <w:sz w:val="18"/>
          <w:szCs w:val="18"/>
        </w:rPr>
        <w:t xml:space="preserve"> Report on e-learning objects and  their ICT and didactic requirements under the MEDS-ADB-ESRP by Luvsandorj.Ts, 2013, UB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6D3" w:rsidRPr="000D7389" w:rsidRDefault="007166D3">
    <w:pPr>
      <w:pStyle w:val="Header"/>
      <w:rPr>
        <w:rFonts w:ascii="Arial" w:hAnsi="Arial" w:cs="Arial"/>
        <w:lang w:val="mn-MN"/>
      </w:rPr>
    </w:pPr>
    <w:r>
      <w:rPr>
        <w:lang w:val="mn-MN"/>
      </w:rPr>
      <w:t>“Х</w:t>
    </w:r>
    <w:r>
      <w:rPr>
        <w:rFonts w:ascii="Arial" w:hAnsi="Arial" w:cs="Arial"/>
        <w:lang w:val="mn-MN"/>
      </w:rPr>
      <w:t>өгжих хэмнэл” хөтөлбөр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C4C"/>
    <w:multiLevelType w:val="hybridMultilevel"/>
    <w:tmpl w:val="9ECC6B6E"/>
    <w:lvl w:ilvl="0" w:tplc="0409000F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F316B1"/>
    <w:multiLevelType w:val="hybridMultilevel"/>
    <w:tmpl w:val="536E07DC"/>
    <w:lvl w:ilvl="0" w:tplc="0409000D">
      <w:start w:val="1"/>
      <w:numFmt w:val="bullet"/>
      <w:lvlText w:val=""/>
      <w:lvlJc w:val="left"/>
      <w:pPr>
        <w:ind w:left="3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>
    <w:nsid w:val="36C30E49"/>
    <w:multiLevelType w:val="hybridMultilevel"/>
    <w:tmpl w:val="8CDA18F2"/>
    <w:lvl w:ilvl="0" w:tplc="46C2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70689D"/>
    <w:multiLevelType w:val="hybridMultilevel"/>
    <w:tmpl w:val="364A3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6728D"/>
    <w:rsid w:val="00013673"/>
    <w:rsid w:val="00040794"/>
    <w:rsid w:val="00050725"/>
    <w:rsid w:val="000654D7"/>
    <w:rsid w:val="000713C1"/>
    <w:rsid w:val="000B3AF8"/>
    <w:rsid w:val="000D7389"/>
    <w:rsid w:val="000E245D"/>
    <w:rsid w:val="000F1C60"/>
    <w:rsid w:val="00103E39"/>
    <w:rsid w:val="00132C2B"/>
    <w:rsid w:val="00145173"/>
    <w:rsid w:val="0017019D"/>
    <w:rsid w:val="001A595F"/>
    <w:rsid w:val="001D4C72"/>
    <w:rsid w:val="001E08A4"/>
    <w:rsid w:val="00212ED3"/>
    <w:rsid w:val="00213036"/>
    <w:rsid w:val="00255F17"/>
    <w:rsid w:val="002A22D3"/>
    <w:rsid w:val="002B3E36"/>
    <w:rsid w:val="002F650D"/>
    <w:rsid w:val="00312CC2"/>
    <w:rsid w:val="00325CBB"/>
    <w:rsid w:val="0035212B"/>
    <w:rsid w:val="00374340"/>
    <w:rsid w:val="00385CE3"/>
    <w:rsid w:val="00387BEC"/>
    <w:rsid w:val="003A6C66"/>
    <w:rsid w:val="003B4CA7"/>
    <w:rsid w:val="003C4930"/>
    <w:rsid w:val="003D5F38"/>
    <w:rsid w:val="003D7F15"/>
    <w:rsid w:val="003E0975"/>
    <w:rsid w:val="0041486A"/>
    <w:rsid w:val="0042721B"/>
    <w:rsid w:val="0043682A"/>
    <w:rsid w:val="00453EB3"/>
    <w:rsid w:val="004758E8"/>
    <w:rsid w:val="00484AC2"/>
    <w:rsid w:val="004A3F9F"/>
    <w:rsid w:val="004C630C"/>
    <w:rsid w:val="004D708A"/>
    <w:rsid w:val="004E4F1A"/>
    <w:rsid w:val="00506BB4"/>
    <w:rsid w:val="005119BF"/>
    <w:rsid w:val="00514624"/>
    <w:rsid w:val="00521A6D"/>
    <w:rsid w:val="005372EA"/>
    <w:rsid w:val="00537F4B"/>
    <w:rsid w:val="00595CC4"/>
    <w:rsid w:val="005A2581"/>
    <w:rsid w:val="005D509F"/>
    <w:rsid w:val="005E3822"/>
    <w:rsid w:val="005F05E9"/>
    <w:rsid w:val="006078BF"/>
    <w:rsid w:val="00614F26"/>
    <w:rsid w:val="00621770"/>
    <w:rsid w:val="006337DA"/>
    <w:rsid w:val="00636B50"/>
    <w:rsid w:val="00646AFF"/>
    <w:rsid w:val="00657B34"/>
    <w:rsid w:val="0066728D"/>
    <w:rsid w:val="00682D17"/>
    <w:rsid w:val="006849ED"/>
    <w:rsid w:val="0069033D"/>
    <w:rsid w:val="006A3AB1"/>
    <w:rsid w:val="006C3FE1"/>
    <w:rsid w:val="007036D7"/>
    <w:rsid w:val="007166D3"/>
    <w:rsid w:val="00747120"/>
    <w:rsid w:val="00754F7E"/>
    <w:rsid w:val="0077014C"/>
    <w:rsid w:val="00793383"/>
    <w:rsid w:val="00795FC0"/>
    <w:rsid w:val="00796EF4"/>
    <w:rsid w:val="007C375E"/>
    <w:rsid w:val="007D619E"/>
    <w:rsid w:val="007E0B6A"/>
    <w:rsid w:val="007E1EBD"/>
    <w:rsid w:val="007F526E"/>
    <w:rsid w:val="0084018B"/>
    <w:rsid w:val="008574DF"/>
    <w:rsid w:val="00860310"/>
    <w:rsid w:val="008C3FAD"/>
    <w:rsid w:val="008E0446"/>
    <w:rsid w:val="008E1B3D"/>
    <w:rsid w:val="008E2DFF"/>
    <w:rsid w:val="0091287C"/>
    <w:rsid w:val="0093235B"/>
    <w:rsid w:val="00953626"/>
    <w:rsid w:val="009771E2"/>
    <w:rsid w:val="009777A3"/>
    <w:rsid w:val="009A6B56"/>
    <w:rsid w:val="009B1767"/>
    <w:rsid w:val="009C67CB"/>
    <w:rsid w:val="009C7CF8"/>
    <w:rsid w:val="009E6987"/>
    <w:rsid w:val="00A1093A"/>
    <w:rsid w:val="00A2365D"/>
    <w:rsid w:val="00A35F62"/>
    <w:rsid w:val="00A40556"/>
    <w:rsid w:val="00A55787"/>
    <w:rsid w:val="00AA57B9"/>
    <w:rsid w:val="00AE0BB5"/>
    <w:rsid w:val="00AF50E9"/>
    <w:rsid w:val="00B05C40"/>
    <w:rsid w:val="00B0630E"/>
    <w:rsid w:val="00B27314"/>
    <w:rsid w:val="00B71CC6"/>
    <w:rsid w:val="00B75B04"/>
    <w:rsid w:val="00B9180B"/>
    <w:rsid w:val="00BA06FB"/>
    <w:rsid w:val="00BA4A71"/>
    <w:rsid w:val="00BA520D"/>
    <w:rsid w:val="00BD3F71"/>
    <w:rsid w:val="00BE0B66"/>
    <w:rsid w:val="00BF57D2"/>
    <w:rsid w:val="00C36E13"/>
    <w:rsid w:val="00C7652B"/>
    <w:rsid w:val="00C76AD3"/>
    <w:rsid w:val="00C771AE"/>
    <w:rsid w:val="00CA6C21"/>
    <w:rsid w:val="00CC2298"/>
    <w:rsid w:val="00CD754E"/>
    <w:rsid w:val="00D00287"/>
    <w:rsid w:val="00D326E9"/>
    <w:rsid w:val="00D36B7C"/>
    <w:rsid w:val="00D47F7E"/>
    <w:rsid w:val="00D50EC1"/>
    <w:rsid w:val="00D54A29"/>
    <w:rsid w:val="00D60421"/>
    <w:rsid w:val="00D6508C"/>
    <w:rsid w:val="00D8337C"/>
    <w:rsid w:val="00DA19F8"/>
    <w:rsid w:val="00DA2254"/>
    <w:rsid w:val="00DC78B4"/>
    <w:rsid w:val="00DD1184"/>
    <w:rsid w:val="00E011AE"/>
    <w:rsid w:val="00E01AA0"/>
    <w:rsid w:val="00E127D1"/>
    <w:rsid w:val="00E24D06"/>
    <w:rsid w:val="00E528AA"/>
    <w:rsid w:val="00F42947"/>
    <w:rsid w:val="00F51B27"/>
    <w:rsid w:val="00F53D8C"/>
    <w:rsid w:val="00F76271"/>
    <w:rsid w:val="00F872BD"/>
    <w:rsid w:val="00FA3E78"/>
    <w:rsid w:val="00FE02C2"/>
    <w:rsid w:val="00FE38EA"/>
    <w:rsid w:val="00FF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firstLine="86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8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771E2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71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CE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25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2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87C"/>
  </w:style>
  <w:style w:type="paragraph" w:styleId="Footer">
    <w:name w:val="footer"/>
    <w:basedOn w:val="Normal"/>
    <w:link w:val="FooterChar"/>
    <w:uiPriority w:val="99"/>
    <w:unhideWhenUsed/>
    <w:rsid w:val="00912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undesniibolovsrol.blogspot.com" TargetMode="External"/><Relationship Id="rId2" Type="http://schemas.openxmlformats.org/officeDocument/2006/relationships/hyperlink" Target="http://mr-institute.blogspot.com" TargetMode="External"/><Relationship Id="rId1" Type="http://schemas.openxmlformats.org/officeDocument/2006/relationships/hyperlink" Target="http://ikhseminar.blogspot.com" TargetMode="External"/><Relationship Id="rId4" Type="http://schemas.openxmlformats.org/officeDocument/2006/relationships/hyperlink" Target="http://undesniibolovsrol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15EF-2820-482A-9454-6BDEAABE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Links>
    <vt:vector size="36" baseType="variant">
      <vt:variant>
        <vt:i4>6160456</vt:i4>
      </vt:variant>
      <vt:variant>
        <vt:i4>15</vt:i4>
      </vt:variant>
      <vt:variant>
        <vt:i4>0</vt:i4>
      </vt:variant>
      <vt:variant>
        <vt:i4>5</vt:i4>
      </vt:variant>
      <vt:variant>
        <vt:lpwstr>http://mr-institute.blogspot.com/</vt:lpwstr>
      </vt:variant>
      <vt:variant>
        <vt:lpwstr/>
      </vt:variant>
      <vt:variant>
        <vt:i4>6815792</vt:i4>
      </vt:variant>
      <vt:variant>
        <vt:i4>12</vt:i4>
      </vt:variant>
      <vt:variant>
        <vt:i4>0</vt:i4>
      </vt:variant>
      <vt:variant>
        <vt:i4>5</vt:i4>
      </vt:variant>
      <vt:variant>
        <vt:lpwstr>http://ikhseminar.blogspot.com/</vt:lpwstr>
      </vt:variant>
      <vt:variant>
        <vt:lpwstr/>
      </vt:variant>
      <vt:variant>
        <vt:i4>6815792</vt:i4>
      </vt:variant>
      <vt:variant>
        <vt:i4>9</vt:i4>
      </vt:variant>
      <vt:variant>
        <vt:i4>0</vt:i4>
      </vt:variant>
      <vt:variant>
        <vt:i4>5</vt:i4>
      </vt:variant>
      <vt:variant>
        <vt:lpwstr>http://ikhseminar.blogspot.com/</vt:lpwstr>
      </vt:variant>
      <vt:variant>
        <vt:lpwstr/>
      </vt:variant>
      <vt:variant>
        <vt:i4>3735606</vt:i4>
      </vt:variant>
      <vt:variant>
        <vt:i4>6</vt:i4>
      </vt:variant>
      <vt:variant>
        <vt:i4>0</vt:i4>
      </vt:variant>
      <vt:variant>
        <vt:i4>5</vt:i4>
      </vt:variant>
      <vt:variant>
        <vt:lpwstr>http://undesniibolovsrol.blogspot.com/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http://ikhseminar.blogspot.com/</vt:lpwstr>
      </vt:variant>
      <vt:variant>
        <vt:lpwstr/>
      </vt:variant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http://undesniibolovsrol.blogspot.com/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MN</cp:lastModifiedBy>
  <cp:revision>3</cp:revision>
  <dcterms:created xsi:type="dcterms:W3CDTF">2014-04-10T13:49:00Z</dcterms:created>
  <dcterms:modified xsi:type="dcterms:W3CDTF">2014-04-24T17:48:00Z</dcterms:modified>
</cp:coreProperties>
</file>