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15" w:rsidRDefault="004C5B95" w:rsidP="004C4083">
      <w:pPr>
        <w:spacing w:line="240" w:lineRule="auto"/>
        <w:jc w:val="center"/>
        <w:rPr>
          <w:rFonts w:ascii="Times New Roman" w:hAnsi="Times New Roman" w:cs="Times New Roman"/>
          <w:b/>
          <w:sz w:val="24"/>
          <w:szCs w:val="24"/>
          <w:lang w:val="mn-MN"/>
        </w:rPr>
      </w:pPr>
      <w:r w:rsidRPr="004C4083">
        <w:rPr>
          <w:rFonts w:ascii="Times New Roman" w:hAnsi="Times New Roman" w:cs="Times New Roman"/>
          <w:b/>
          <w:sz w:val="24"/>
          <w:szCs w:val="24"/>
          <w:lang w:val="mn-MN"/>
        </w:rPr>
        <w:t>МУБИС-ИЙН 2015 ОНД ЭЛСЭГЧДИЙН УЯН ЧАНАРЫГ СУДАЛСАН НЬ</w:t>
      </w:r>
    </w:p>
    <w:p w:rsidR="004C5B95" w:rsidRDefault="004C5B95" w:rsidP="004C4083">
      <w:pPr>
        <w:spacing w:line="240" w:lineRule="auto"/>
        <w:jc w:val="right"/>
        <w:rPr>
          <w:rFonts w:ascii="Times New Roman" w:hAnsi="Times New Roman" w:cs="Times New Roman"/>
          <w:sz w:val="24"/>
          <w:szCs w:val="24"/>
          <w:lang w:val="mn-MN"/>
        </w:rPr>
      </w:pPr>
    </w:p>
    <w:p w:rsidR="004C4083" w:rsidRDefault="004C4083" w:rsidP="004C4083">
      <w:pPr>
        <w:spacing w:line="240" w:lineRule="auto"/>
        <w:jc w:val="right"/>
        <w:rPr>
          <w:rFonts w:ascii="Times New Roman" w:hAnsi="Times New Roman" w:cs="Times New Roman"/>
          <w:sz w:val="24"/>
          <w:szCs w:val="24"/>
          <w:lang w:val="mn-MN"/>
        </w:rPr>
      </w:pPr>
      <w:r>
        <w:rPr>
          <w:rFonts w:ascii="Times New Roman" w:hAnsi="Times New Roman" w:cs="Times New Roman"/>
          <w:sz w:val="24"/>
          <w:szCs w:val="24"/>
          <w:lang w:val="mn-MN"/>
        </w:rPr>
        <w:t>Ч.Цогтбаяр, магистр, МУБИС</w:t>
      </w:r>
    </w:p>
    <w:p w:rsidR="004C5B95" w:rsidRPr="004C4083" w:rsidRDefault="004C5B95" w:rsidP="004C4083">
      <w:pPr>
        <w:spacing w:line="240" w:lineRule="auto"/>
        <w:jc w:val="right"/>
        <w:rPr>
          <w:rFonts w:ascii="Times New Roman" w:hAnsi="Times New Roman" w:cs="Times New Roman"/>
          <w:sz w:val="24"/>
          <w:szCs w:val="24"/>
          <w:lang w:val="mn-MN"/>
        </w:rPr>
      </w:pPr>
    </w:p>
    <w:p w:rsidR="00221EBB" w:rsidRPr="004C4083" w:rsidRDefault="00221EBB" w:rsidP="00B9377D">
      <w:pPr>
        <w:spacing w:after="0" w:line="240" w:lineRule="auto"/>
        <w:ind w:firstLine="720"/>
        <w:jc w:val="both"/>
        <w:rPr>
          <w:rFonts w:ascii="Times New Roman" w:hAnsi="Times New Roman" w:cs="Times New Roman"/>
          <w:sz w:val="24"/>
          <w:szCs w:val="24"/>
          <w:lang w:val="mn-MN"/>
        </w:rPr>
      </w:pPr>
      <w:proofErr w:type="spellStart"/>
      <w:r w:rsidRPr="004C4083">
        <w:rPr>
          <w:rFonts w:ascii="Times New Roman" w:hAnsi="Times New Roman" w:cs="Times New Roman"/>
          <w:b/>
          <w:sz w:val="24"/>
          <w:szCs w:val="24"/>
        </w:rPr>
        <w:t>Резюме</w:t>
      </w:r>
      <w:proofErr w:type="spellEnd"/>
      <w:r w:rsidRPr="004C4083">
        <w:rPr>
          <w:rFonts w:ascii="Times New Roman" w:hAnsi="Times New Roman" w:cs="Times New Roman"/>
          <w:b/>
          <w:sz w:val="24"/>
          <w:szCs w:val="24"/>
        </w:rPr>
        <w:t xml:space="preserve">: </w:t>
      </w:r>
      <w:r w:rsidRPr="004C4083">
        <w:rPr>
          <w:rFonts w:ascii="Times New Roman" w:hAnsi="Times New Roman" w:cs="Times New Roman"/>
          <w:sz w:val="24"/>
          <w:szCs w:val="24"/>
          <w:lang w:val="mn-MN"/>
        </w:rPr>
        <w:t xml:space="preserve">Важным вопросом информационной эры является улучшение физической подготовки молодых поколений и будущих учителей, являющимися будущей Монголии. </w:t>
      </w:r>
    </w:p>
    <w:p w:rsidR="00221EBB" w:rsidRPr="004C4083" w:rsidRDefault="00221EBB" w:rsidP="00B9377D">
      <w:pPr>
        <w:spacing w:after="0"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Изучал поступающих в 2015 году в Монгольский государственный университет образования вне физического факультета студентов по гибкости, которая является из 5 качеств физической подготовки и дал оценку, пытался определить пути решения и направления.</w:t>
      </w:r>
    </w:p>
    <w:p w:rsidR="00221EBB" w:rsidRPr="004C4083" w:rsidRDefault="00221EBB" w:rsidP="00B9377D">
      <w:pPr>
        <w:spacing w:after="0"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В новой эре науки и техники для лучшего развития каждого человека сталкиваемся необходимостью исследований современных и перспективных методов, научно</w:t>
      </w:r>
      <w:r w:rsidR="003C4213">
        <w:rPr>
          <w:rFonts w:ascii="Times New Roman" w:hAnsi="Times New Roman" w:cs="Times New Roman"/>
          <w:sz w:val="24"/>
          <w:szCs w:val="24"/>
        </w:rPr>
        <w:t>-</w:t>
      </w:r>
      <w:r w:rsidRPr="004C4083">
        <w:rPr>
          <w:rFonts w:ascii="Times New Roman" w:hAnsi="Times New Roman" w:cs="Times New Roman"/>
          <w:sz w:val="24"/>
          <w:szCs w:val="24"/>
          <w:lang w:val="mn-MN"/>
        </w:rPr>
        <w:t xml:space="preserve">исследовательских достижений. </w:t>
      </w:r>
    </w:p>
    <w:p w:rsidR="00221EBB" w:rsidRDefault="002334B8" w:rsidP="00B9377D">
      <w:pPr>
        <w:spacing w:after="0"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Особенно о</w:t>
      </w:r>
      <w:r w:rsidR="00221EBB" w:rsidRPr="004C4083">
        <w:rPr>
          <w:rFonts w:ascii="Times New Roman" w:hAnsi="Times New Roman" w:cs="Times New Roman"/>
          <w:sz w:val="24"/>
          <w:szCs w:val="24"/>
          <w:lang w:val="mn-MN"/>
        </w:rPr>
        <w:t>бязательной частью исследования являются улучшение физической подготовки студентов высших учебных заведений, создание  условий для образования и воспитания.</w:t>
      </w:r>
    </w:p>
    <w:p w:rsidR="00B9377D" w:rsidRPr="004C4083" w:rsidRDefault="00B9377D" w:rsidP="00B9377D">
      <w:pPr>
        <w:spacing w:after="0" w:line="240" w:lineRule="auto"/>
        <w:jc w:val="both"/>
        <w:rPr>
          <w:rFonts w:ascii="Times New Roman" w:hAnsi="Times New Roman" w:cs="Times New Roman"/>
          <w:sz w:val="24"/>
          <w:szCs w:val="24"/>
          <w:lang w:val="mn-MN"/>
        </w:rPr>
      </w:pPr>
    </w:p>
    <w:p w:rsidR="006F7515" w:rsidRPr="004C4083" w:rsidRDefault="006F7515" w:rsidP="004C4083">
      <w:pPr>
        <w:spacing w:line="240" w:lineRule="auto"/>
        <w:ind w:firstLine="720"/>
        <w:jc w:val="both"/>
        <w:rPr>
          <w:rFonts w:ascii="Times New Roman" w:hAnsi="Times New Roman" w:cs="Times New Roman"/>
          <w:sz w:val="24"/>
          <w:szCs w:val="24"/>
          <w:lang w:val="mn-MN"/>
        </w:rPr>
      </w:pPr>
      <w:r w:rsidRPr="004C4083">
        <w:rPr>
          <w:rFonts w:ascii="Times New Roman" w:hAnsi="Times New Roman" w:cs="Times New Roman"/>
          <w:b/>
          <w:sz w:val="24"/>
          <w:szCs w:val="24"/>
          <w:lang w:val="mn-MN"/>
        </w:rPr>
        <w:t>Түлхүүр үг:</w:t>
      </w:r>
      <w:r w:rsidR="003E7889">
        <w:rPr>
          <w:rFonts w:ascii="Times New Roman" w:hAnsi="Times New Roman" w:cs="Times New Roman"/>
          <w:sz w:val="24"/>
          <w:szCs w:val="24"/>
          <w:lang w:val="mn-MN"/>
        </w:rPr>
        <w:t xml:space="preserve"> </w:t>
      </w:r>
      <w:r w:rsidR="002334B8">
        <w:rPr>
          <w:rFonts w:ascii="Times New Roman" w:hAnsi="Times New Roman" w:cs="Times New Roman"/>
          <w:sz w:val="24"/>
          <w:szCs w:val="24"/>
          <w:lang w:val="mn-MN"/>
        </w:rPr>
        <w:t>у</w:t>
      </w:r>
      <w:r w:rsidR="00417ED6" w:rsidRPr="004C4083">
        <w:rPr>
          <w:rFonts w:ascii="Times New Roman" w:hAnsi="Times New Roman" w:cs="Times New Roman"/>
          <w:sz w:val="24"/>
          <w:szCs w:val="24"/>
          <w:lang w:val="mn-MN"/>
        </w:rPr>
        <w:t>ян чанар,</w:t>
      </w:r>
      <w:r w:rsidRPr="004C4083">
        <w:rPr>
          <w:rFonts w:ascii="Times New Roman" w:hAnsi="Times New Roman" w:cs="Times New Roman"/>
          <w:sz w:val="24"/>
          <w:szCs w:val="24"/>
          <w:lang w:val="mn-MN"/>
        </w:rPr>
        <w:t xml:space="preserve"> </w:t>
      </w:r>
      <w:r w:rsidR="00CE3FC7" w:rsidRPr="004C4083">
        <w:rPr>
          <w:rFonts w:ascii="Times New Roman" w:hAnsi="Times New Roman" w:cs="Times New Roman"/>
          <w:sz w:val="24"/>
          <w:szCs w:val="24"/>
          <w:lang w:val="mn-MN"/>
        </w:rPr>
        <w:t>бие махбодын соёл, хөдөлгөөний далайц</w:t>
      </w:r>
      <w:r w:rsidR="008D769F" w:rsidRPr="004C4083">
        <w:rPr>
          <w:rFonts w:ascii="Times New Roman" w:hAnsi="Times New Roman" w:cs="Times New Roman"/>
          <w:sz w:val="24"/>
          <w:szCs w:val="24"/>
          <w:lang w:val="mn-MN"/>
        </w:rPr>
        <w:t>,</w:t>
      </w:r>
      <w:r w:rsidR="008D769F" w:rsidRPr="004C4083">
        <w:rPr>
          <w:rFonts w:ascii="Times New Roman" w:hAnsi="Times New Roman" w:cs="Times New Roman"/>
          <w:sz w:val="24"/>
          <w:szCs w:val="24"/>
        </w:rPr>
        <w:t xml:space="preserve"> </w:t>
      </w:r>
      <w:r w:rsidR="008D769F" w:rsidRPr="004C4083">
        <w:rPr>
          <w:rFonts w:ascii="Times New Roman" w:hAnsi="Times New Roman" w:cs="Times New Roman"/>
          <w:sz w:val="24"/>
          <w:szCs w:val="24"/>
          <w:lang w:val="mn-MN"/>
        </w:rPr>
        <w:t xml:space="preserve">идэвхтэй ба идэвхгүй, динамик, статик, ерөнхий ба тусгай </w:t>
      </w:r>
      <w:r w:rsidR="00CE111A" w:rsidRPr="004C4083">
        <w:rPr>
          <w:rFonts w:ascii="Times New Roman" w:hAnsi="Times New Roman" w:cs="Times New Roman"/>
          <w:sz w:val="24"/>
          <w:szCs w:val="24"/>
          <w:lang w:val="mn-MN"/>
        </w:rPr>
        <w:t xml:space="preserve">     </w:t>
      </w:r>
    </w:p>
    <w:p w:rsidR="006F7515" w:rsidRPr="004C5B95" w:rsidRDefault="006F7515" w:rsidP="004C5B95">
      <w:pPr>
        <w:spacing w:line="240" w:lineRule="auto"/>
        <w:rPr>
          <w:rFonts w:ascii="Times New Roman" w:hAnsi="Times New Roman" w:cs="Times New Roman"/>
          <w:b/>
          <w:sz w:val="24"/>
          <w:szCs w:val="24"/>
          <w:lang w:val="mn-MN"/>
        </w:rPr>
      </w:pPr>
      <w:r w:rsidRPr="004C5B95">
        <w:rPr>
          <w:rFonts w:ascii="Times New Roman" w:hAnsi="Times New Roman" w:cs="Times New Roman"/>
          <w:b/>
          <w:sz w:val="24"/>
          <w:szCs w:val="24"/>
          <w:lang w:val="mn-MN"/>
        </w:rPr>
        <w:t xml:space="preserve">Удиртгал </w:t>
      </w:r>
    </w:p>
    <w:p w:rsidR="00794304" w:rsidRPr="004C4083" w:rsidRDefault="00794304" w:rsidP="004C4083">
      <w:p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ab/>
        <w:t>Хүний эрүүл мэндийг бэхжүүлж,</w:t>
      </w:r>
      <w:r w:rsidR="00B5150D" w:rsidRPr="004C4083">
        <w:rPr>
          <w:rFonts w:ascii="Times New Roman" w:hAnsi="Times New Roman" w:cs="Times New Roman"/>
          <w:sz w:val="24"/>
          <w:szCs w:val="24"/>
          <w:lang w:val="mn-MN"/>
        </w:rPr>
        <w:t xml:space="preserve"> бие махбодийн үйл ажиллагааны т</w:t>
      </w:r>
      <w:r w:rsidRPr="004C4083">
        <w:rPr>
          <w:rFonts w:ascii="Times New Roman" w:hAnsi="Times New Roman" w:cs="Times New Roman"/>
          <w:sz w:val="24"/>
          <w:szCs w:val="24"/>
          <w:lang w:val="mn-MN"/>
        </w:rPr>
        <w:t>о</w:t>
      </w:r>
      <w:r w:rsidR="00B5150D" w:rsidRPr="004C4083">
        <w:rPr>
          <w:rFonts w:ascii="Times New Roman" w:hAnsi="Times New Roman" w:cs="Times New Roman"/>
          <w:sz w:val="24"/>
          <w:szCs w:val="24"/>
          <w:lang w:val="mn-MN"/>
        </w:rPr>
        <w:t>гтолцоог</w:t>
      </w:r>
      <w:r w:rsidRPr="004C4083">
        <w:rPr>
          <w:rFonts w:ascii="Times New Roman" w:hAnsi="Times New Roman" w:cs="Times New Roman"/>
          <w:sz w:val="24"/>
          <w:szCs w:val="24"/>
          <w:lang w:val="mn-MN"/>
        </w:rPr>
        <w:t xml:space="preserve"> нэмэгдүүлэн авъяас чадварыг хөгжүүлэхэд чиглэгдсэн нийгмийн үйл ажиллагааны ололтод амжилт, үр дүнг “Бие махбодын соёл” гэж ойлгоно</w:t>
      </w:r>
      <w:r w:rsidR="004C4083" w:rsidRPr="004C4083">
        <w:rPr>
          <w:rFonts w:ascii="Times New Roman" w:hAnsi="Times New Roman" w:cs="Times New Roman"/>
          <w:sz w:val="24"/>
          <w:szCs w:val="24"/>
          <w:lang w:val="mn-MN"/>
        </w:rPr>
        <w:t xml:space="preserve"> </w:t>
      </w:r>
      <w:r w:rsidR="004C4083" w:rsidRPr="004C4083">
        <w:rPr>
          <w:rFonts w:ascii="Times New Roman" w:hAnsi="Times New Roman" w:cs="Times New Roman"/>
          <w:sz w:val="24"/>
          <w:szCs w:val="24"/>
        </w:rPr>
        <w:t>(</w:t>
      </w:r>
      <w:r w:rsidR="004C4083" w:rsidRPr="004C4083">
        <w:rPr>
          <w:rFonts w:ascii="Times New Roman" w:hAnsi="Times New Roman" w:cs="Times New Roman"/>
          <w:sz w:val="24"/>
          <w:szCs w:val="24"/>
          <w:lang w:val="mn-MN"/>
        </w:rPr>
        <w:t>Л.Уртнасан,2010</w:t>
      </w:r>
      <w:r w:rsidR="004C4083" w:rsidRPr="004C4083">
        <w:rPr>
          <w:rFonts w:ascii="Times New Roman" w:hAnsi="Times New Roman" w:cs="Times New Roman"/>
          <w:sz w:val="24"/>
          <w:szCs w:val="24"/>
        </w:rPr>
        <w:t>)</w:t>
      </w:r>
      <w:r w:rsidR="004C4083" w:rsidRPr="004C4083">
        <w:rPr>
          <w:rFonts w:ascii="Times New Roman" w:hAnsi="Times New Roman" w:cs="Times New Roman"/>
          <w:sz w:val="24"/>
          <w:szCs w:val="24"/>
          <w:lang w:val="mn-MN"/>
        </w:rPr>
        <w:t>.</w:t>
      </w:r>
      <w:r w:rsidRPr="004C4083">
        <w:rPr>
          <w:rFonts w:ascii="Times New Roman" w:hAnsi="Times New Roman" w:cs="Times New Roman"/>
          <w:sz w:val="24"/>
          <w:szCs w:val="24"/>
          <w:lang w:val="mn-MN"/>
        </w:rPr>
        <w:t xml:space="preserve"> Иймд бие бялдрын соёлыг оюутан залууст төлөвшүүлж, амьдралд зайлшгүй дагаж мөрдөх ёстой гэдгийг ойлгуулах нь нэн тэргүүний чухал асуудлын нэг болоод байна.</w:t>
      </w:r>
    </w:p>
    <w:p w:rsidR="00D10250" w:rsidRPr="004C4083" w:rsidRDefault="00794304" w:rsidP="004C4083">
      <w:p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ab/>
      </w:r>
      <w:r w:rsidR="00D10250" w:rsidRPr="004C4083">
        <w:rPr>
          <w:rFonts w:ascii="Times New Roman" w:hAnsi="Times New Roman" w:cs="Times New Roman"/>
          <w:sz w:val="24"/>
          <w:szCs w:val="24"/>
          <w:lang w:val="mn-MN"/>
        </w:rPr>
        <w:t>Хөдө</w:t>
      </w:r>
      <w:r w:rsidR="007668FA" w:rsidRPr="004C4083">
        <w:rPr>
          <w:rFonts w:ascii="Times New Roman" w:hAnsi="Times New Roman" w:cs="Times New Roman"/>
          <w:sz w:val="24"/>
          <w:szCs w:val="24"/>
          <w:lang w:val="mn-MN"/>
        </w:rPr>
        <w:t>лгөөнийг хамгийн их далайцтай х</w:t>
      </w:r>
      <w:r w:rsidR="00D10250" w:rsidRPr="004C4083">
        <w:rPr>
          <w:rFonts w:ascii="Times New Roman" w:hAnsi="Times New Roman" w:cs="Times New Roman"/>
          <w:sz w:val="24"/>
          <w:szCs w:val="24"/>
          <w:lang w:val="mn-MN"/>
        </w:rPr>
        <w:t>и</w:t>
      </w:r>
      <w:r w:rsidR="007668FA" w:rsidRPr="004C4083">
        <w:rPr>
          <w:rFonts w:ascii="Times New Roman" w:hAnsi="Times New Roman" w:cs="Times New Roman"/>
          <w:sz w:val="24"/>
          <w:szCs w:val="24"/>
          <w:lang w:val="mn-MN"/>
        </w:rPr>
        <w:t>й</w:t>
      </w:r>
      <w:r w:rsidR="00D10250" w:rsidRPr="004C4083">
        <w:rPr>
          <w:rFonts w:ascii="Times New Roman" w:hAnsi="Times New Roman" w:cs="Times New Roman"/>
          <w:sz w:val="24"/>
          <w:szCs w:val="24"/>
          <w:lang w:val="mn-MN"/>
        </w:rPr>
        <w:t>х хүний чадварыг уян чанар гэнэ. Уян чанарыг гурав ангилна.</w:t>
      </w:r>
    </w:p>
    <w:p w:rsidR="00D10250" w:rsidRPr="004C4083" w:rsidRDefault="002334B8" w:rsidP="004C4083">
      <w:pPr>
        <w:pStyle w:val="ListParagraph"/>
        <w:numPr>
          <w:ilvl w:val="0"/>
          <w:numId w:val="6"/>
        </w:num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Идэвхтэй ба идэвхгүй уян /и</w:t>
      </w:r>
      <w:r w:rsidR="00D10250" w:rsidRPr="004C4083">
        <w:rPr>
          <w:rFonts w:ascii="Times New Roman" w:hAnsi="Times New Roman" w:cs="Times New Roman"/>
          <w:sz w:val="24"/>
          <w:szCs w:val="24"/>
          <w:lang w:val="mn-MN"/>
        </w:rPr>
        <w:t xml:space="preserve">дэвхтэй уян чанар нь </w:t>
      </w:r>
      <w:r w:rsidR="00794304" w:rsidRPr="004C4083">
        <w:rPr>
          <w:rFonts w:ascii="Times New Roman" w:hAnsi="Times New Roman" w:cs="Times New Roman"/>
          <w:sz w:val="24"/>
          <w:szCs w:val="24"/>
          <w:lang w:val="mn-MN"/>
        </w:rPr>
        <w:t>булчингийн өөрийн хүчний үр дүнд илрэн гардаг, харин идэвхгүй нь гадны хүчний нөлөөн дор илэрнэ</w:t>
      </w:r>
      <w:r w:rsidR="00D10250" w:rsidRPr="004C4083">
        <w:rPr>
          <w:rFonts w:ascii="Times New Roman" w:hAnsi="Times New Roman" w:cs="Times New Roman"/>
          <w:sz w:val="24"/>
          <w:szCs w:val="24"/>
          <w:lang w:val="mn-MN"/>
        </w:rPr>
        <w:t>/</w:t>
      </w:r>
    </w:p>
    <w:p w:rsidR="00794304" w:rsidRPr="004C4083" w:rsidRDefault="00794304" w:rsidP="004C4083">
      <w:pPr>
        <w:pStyle w:val="ListParagraph"/>
        <w:numPr>
          <w:ilvl w:val="0"/>
          <w:numId w:val="6"/>
        </w:num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Динамик /хөдөлгөөнтэй/ ба статик /барилтанд/</w:t>
      </w:r>
    </w:p>
    <w:p w:rsidR="00794304" w:rsidRDefault="00794304" w:rsidP="004C4083">
      <w:pPr>
        <w:pStyle w:val="ListParagraph"/>
        <w:numPr>
          <w:ilvl w:val="0"/>
          <w:numId w:val="6"/>
        </w:num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Ерөнхий ба тусгай уян гэж ангилдаг. </w:t>
      </w:r>
    </w:p>
    <w:p w:rsidR="009A1F7A" w:rsidRDefault="002703B6" w:rsidP="009A1F7A">
      <w:p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9A1F7A">
        <w:rPr>
          <w:rFonts w:ascii="Times New Roman" w:hAnsi="Times New Roman" w:cs="Times New Roman"/>
          <w:sz w:val="24"/>
          <w:szCs w:val="24"/>
          <w:lang w:val="mn-MN"/>
        </w:rPr>
        <w:t>Хүний тулгуур хөдөлгөөний аппарат нь араг яс, тэдгээрийг холбогч зөөлөн эд, шөрмөс, булчингаас бүрддэг. Яс нь өөр хоорондоо үеэр холбогдож, түүний тусламжтайгаар хөдөлгөөнийг гүйцэтгэх боломжтой болдог. Хөдөлгөөний далайц нь нэг хэсэг</w:t>
      </w:r>
      <w:r>
        <w:rPr>
          <w:rFonts w:ascii="Times New Roman" w:hAnsi="Times New Roman" w:cs="Times New Roman"/>
          <w:sz w:val="24"/>
          <w:szCs w:val="24"/>
          <w:lang w:val="mn-MN"/>
        </w:rPr>
        <w:t xml:space="preserve"> булчингын агшилт, нөгөө хэсэг булчин болон түүнийг холбогч шөрмөсний сунах уян чанараас хамаардаг. Уян чанарыг хөгжүүлэхэд сунгалтын дасгалыг ашигладаг ба эдгээр дасгалууд нь булчинг холбогч зөөлөн эдүүдийг уян зөөлөн, сунамтгай болгодог. Сунгалтын дасгалыг тодорхой </w:t>
      </w:r>
      <w:r w:rsidR="009A7E34">
        <w:rPr>
          <w:rFonts w:ascii="Times New Roman" w:hAnsi="Times New Roman" w:cs="Times New Roman"/>
          <w:sz w:val="24"/>
          <w:szCs w:val="24"/>
          <w:lang w:val="mn-MN"/>
        </w:rPr>
        <w:t>хэмжээгээр давтан гүйцэтгэснээр уян чанар нэмэгддэг.</w:t>
      </w:r>
    </w:p>
    <w:p w:rsidR="009A7E34" w:rsidRDefault="009A7E34" w:rsidP="009A1F7A">
      <w:p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ab/>
        <w:t xml:space="preserve">Хүний уян чанар нэмэгдснээр хөдөлгөөний эвсэл сайжирч, бодисын солилцоо идэвхжиж, цусны эргэлт эрчимжснээр хоол боловсруулах систем болон бусад эд эс, эрхтний үйл ажиллагаа сайжирна. Мөн бие махбодоос илүүдэл хорт бодис гадагшлах </w:t>
      </w:r>
      <w:r>
        <w:rPr>
          <w:rFonts w:ascii="Times New Roman" w:hAnsi="Times New Roman" w:cs="Times New Roman"/>
          <w:sz w:val="24"/>
          <w:szCs w:val="24"/>
          <w:lang w:val="mn-MN"/>
        </w:rPr>
        <w:lastRenderedPageBreak/>
        <w:t>явц хурдасч, бие эрүүлжих ба ой тогтоолт сайжрах, анхаарал төвлөрөх чадвар дээшилж, зөв шийдвэр гаргах, аливааг эерэг талаас нь харах гэх мэт сайн талтай.</w:t>
      </w:r>
    </w:p>
    <w:p w:rsidR="006F7515" w:rsidRPr="003E7889" w:rsidRDefault="006F7515" w:rsidP="004C4083">
      <w:pPr>
        <w:tabs>
          <w:tab w:val="left" w:pos="720"/>
          <w:tab w:val="left" w:pos="1440"/>
          <w:tab w:val="left" w:pos="2160"/>
          <w:tab w:val="left" w:pos="2880"/>
          <w:tab w:val="left" w:pos="3585"/>
        </w:tabs>
        <w:spacing w:line="240" w:lineRule="auto"/>
        <w:jc w:val="both"/>
        <w:rPr>
          <w:rFonts w:ascii="Times New Roman" w:hAnsi="Times New Roman" w:cs="Times New Roman"/>
          <w:b/>
          <w:sz w:val="24"/>
          <w:szCs w:val="24"/>
          <w:lang w:val="mn-MN"/>
        </w:rPr>
      </w:pPr>
      <w:r w:rsidRPr="003E7889">
        <w:rPr>
          <w:rFonts w:ascii="Times New Roman" w:hAnsi="Times New Roman" w:cs="Times New Roman"/>
          <w:b/>
          <w:sz w:val="24"/>
          <w:szCs w:val="24"/>
          <w:lang w:val="mn-MN"/>
        </w:rPr>
        <w:t>Судалгааны үндэслэл</w:t>
      </w:r>
    </w:p>
    <w:p w:rsidR="006F7515" w:rsidRPr="004C4083" w:rsidRDefault="006F7515" w:rsidP="004C4083">
      <w:pPr>
        <w:tabs>
          <w:tab w:val="left" w:pos="720"/>
          <w:tab w:val="left" w:pos="1440"/>
          <w:tab w:val="left" w:pos="2160"/>
          <w:tab w:val="left" w:pos="2880"/>
          <w:tab w:val="left" w:pos="3585"/>
        </w:tabs>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ab/>
      </w:r>
      <w:r w:rsidR="008216D2" w:rsidRPr="004C4083">
        <w:rPr>
          <w:rFonts w:ascii="Times New Roman" w:hAnsi="Times New Roman" w:cs="Times New Roman"/>
          <w:sz w:val="24"/>
          <w:szCs w:val="24"/>
          <w:lang w:val="mn-MN"/>
        </w:rPr>
        <w:t>Орчин үед  хүн төрөлхтөний</w:t>
      </w:r>
      <w:r w:rsidR="002334B8">
        <w:rPr>
          <w:rFonts w:ascii="Times New Roman" w:hAnsi="Times New Roman" w:cs="Times New Roman"/>
          <w:sz w:val="24"/>
          <w:szCs w:val="24"/>
          <w:lang w:val="mn-MN"/>
        </w:rPr>
        <w:t xml:space="preserve"> амьдралын хэв шинж өөрчлөгдсөн</w:t>
      </w:r>
      <w:r w:rsidR="008216D2" w:rsidRPr="004C4083">
        <w:rPr>
          <w:rFonts w:ascii="Times New Roman" w:hAnsi="Times New Roman" w:cs="Times New Roman"/>
          <w:sz w:val="24"/>
          <w:szCs w:val="24"/>
          <w:lang w:val="mn-MN"/>
        </w:rPr>
        <w:t xml:space="preserve"> нийт хүн амын</w:t>
      </w:r>
      <w:r w:rsidR="00267212">
        <w:rPr>
          <w:rFonts w:ascii="Times New Roman" w:hAnsi="Times New Roman" w:cs="Times New Roman"/>
          <w:sz w:val="24"/>
          <w:szCs w:val="24"/>
          <w:lang w:val="mn-MN"/>
        </w:rPr>
        <w:t xml:space="preserve"> бараг</w:t>
      </w:r>
      <w:r w:rsidR="008216D2" w:rsidRPr="004C4083">
        <w:rPr>
          <w:rFonts w:ascii="Times New Roman" w:hAnsi="Times New Roman" w:cs="Times New Roman"/>
          <w:sz w:val="24"/>
          <w:szCs w:val="24"/>
          <w:lang w:val="mn-MN"/>
        </w:rPr>
        <w:t xml:space="preserve"> 60-</w:t>
      </w:r>
      <w:r w:rsidR="002334B8">
        <w:rPr>
          <w:rFonts w:ascii="Times New Roman" w:hAnsi="Times New Roman" w:cs="Times New Roman"/>
          <w:sz w:val="24"/>
          <w:szCs w:val="24"/>
          <w:lang w:val="mn-MN"/>
        </w:rPr>
        <w:t>70% нь хөдөлгөөний дутагдалд орсноор</w:t>
      </w:r>
      <w:r w:rsidR="008216D2" w:rsidRPr="004C4083">
        <w:rPr>
          <w:rFonts w:ascii="Times New Roman" w:hAnsi="Times New Roman" w:cs="Times New Roman"/>
          <w:sz w:val="24"/>
          <w:szCs w:val="24"/>
          <w:lang w:val="mn-MN"/>
        </w:rPr>
        <w:t xml:space="preserve">, илүүдэл жин, суурь өвчнүүд зонхилох хувийг эзэлж байна. </w:t>
      </w:r>
      <w:r w:rsidRPr="004C4083">
        <w:rPr>
          <w:rFonts w:ascii="Times New Roman" w:hAnsi="Times New Roman" w:cs="Times New Roman"/>
          <w:sz w:val="24"/>
          <w:szCs w:val="24"/>
          <w:lang w:val="mn-MN"/>
        </w:rPr>
        <w:t xml:space="preserve">Оюутан залуучуудын бие бялдрын бэлтгэлжилтийн өнөөгийн төвшинг тодорхойлох үндсэн чиглэлтэй холбогдуулан оюутны дунд зохиож байгаа бие бялдрын хүмүүжлийн ажлын арга зүй, зохион байгуулалтыг өөрчлөн шинэчлэх асуудал </w:t>
      </w:r>
      <w:r w:rsidR="00267212">
        <w:rPr>
          <w:rFonts w:ascii="Times New Roman" w:hAnsi="Times New Roman" w:cs="Times New Roman"/>
          <w:sz w:val="24"/>
          <w:szCs w:val="24"/>
          <w:lang w:val="mn-MN"/>
        </w:rPr>
        <w:t>амьдралаас урган гарч байгаа</w:t>
      </w:r>
      <w:r w:rsidRPr="004C4083">
        <w:rPr>
          <w:rFonts w:ascii="Times New Roman" w:hAnsi="Times New Roman" w:cs="Times New Roman"/>
          <w:sz w:val="24"/>
          <w:szCs w:val="24"/>
          <w:lang w:val="mn-MN"/>
        </w:rPr>
        <w:t xml:space="preserve"> нь уг судалгааг хийх үндэслэл болсон.</w:t>
      </w:r>
    </w:p>
    <w:p w:rsidR="006F7515" w:rsidRPr="003E7889" w:rsidRDefault="003E7889" w:rsidP="004C4083">
      <w:pPr>
        <w:tabs>
          <w:tab w:val="left" w:pos="720"/>
          <w:tab w:val="left" w:pos="1440"/>
          <w:tab w:val="left" w:pos="2160"/>
          <w:tab w:val="left" w:pos="2880"/>
          <w:tab w:val="left" w:pos="3585"/>
        </w:tabs>
        <w:spacing w:line="240" w:lineRule="auto"/>
        <w:ind w:left="-567" w:right="-610"/>
        <w:jc w:val="both"/>
        <w:rPr>
          <w:rFonts w:ascii="Times New Roman" w:hAnsi="Times New Roman" w:cs="Times New Roman"/>
          <w:b/>
          <w:sz w:val="24"/>
          <w:szCs w:val="24"/>
          <w:lang w:val="mn-MN"/>
        </w:rPr>
      </w:pPr>
      <w:r>
        <w:rPr>
          <w:rFonts w:ascii="Times New Roman" w:hAnsi="Times New Roman" w:cs="Times New Roman"/>
          <w:b/>
          <w:i/>
          <w:sz w:val="24"/>
          <w:szCs w:val="24"/>
          <w:lang w:val="mn-MN"/>
        </w:rPr>
        <w:t xml:space="preserve">       </w:t>
      </w:r>
      <w:r w:rsidRPr="003E7889">
        <w:rPr>
          <w:rFonts w:ascii="Times New Roman" w:hAnsi="Times New Roman" w:cs="Times New Roman"/>
          <w:b/>
          <w:sz w:val="24"/>
          <w:szCs w:val="24"/>
          <w:lang w:val="mn-MN"/>
        </w:rPr>
        <w:t>Судалгааны зорилго</w:t>
      </w:r>
      <w:r w:rsidR="006F7515" w:rsidRPr="003E7889">
        <w:rPr>
          <w:rFonts w:ascii="Times New Roman" w:hAnsi="Times New Roman" w:cs="Times New Roman"/>
          <w:b/>
          <w:sz w:val="24"/>
          <w:szCs w:val="24"/>
          <w:lang w:val="mn-MN"/>
        </w:rPr>
        <w:tab/>
      </w:r>
    </w:p>
    <w:p w:rsidR="006F7515" w:rsidRDefault="006F7515" w:rsidP="004C4083">
      <w:pPr>
        <w:spacing w:line="240" w:lineRule="auto"/>
        <w:ind w:firstLine="720"/>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МУБИС-ийн 1-р курсийн оюутнуудын </w:t>
      </w:r>
      <w:r w:rsidR="008216D2" w:rsidRPr="004C4083">
        <w:rPr>
          <w:rFonts w:ascii="Times New Roman" w:hAnsi="Times New Roman" w:cs="Times New Roman"/>
          <w:sz w:val="24"/>
          <w:szCs w:val="24"/>
          <w:lang w:val="mn-MN"/>
        </w:rPr>
        <w:t>уян чанарын</w:t>
      </w:r>
      <w:r w:rsidRPr="004C4083">
        <w:rPr>
          <w:rFonts w:ascii="Times New Roman" w:hAnsi="Times New Roman" w:cs="Times New Roman"/>
          <w:sz w:val="24"/>
          <w:szCs w:val="24"/>
          <w:lang w:val="mn-MN"/>
        </w:rPr>
        <w:t xml:space="preserve"> түвшинг тогтоож</w:t>
      </w:r>
      <w:r w:rsidR="00F4583E">
        <w:rPr>
          <w:rFonts w:ascii="Times New Roman" w:hAnsi="Times New Roman" w:cs="Times New Roman"/>
          <w:sz w:val="24"/>
          <w:szCs w:val="24"/>
          <w:lang w:val="mn-MN"/>
        </w:rPr>
        <w:t>,</w:t>
      </w:r>
      <w:r w:rsidRPr="004C4083">
        <w:rPr>
          <w:rFonts w:ascii="Times New Roman" w:hAnsi="Times New Roman" w:cs="Times New Roman"/>
          <w:sz w:val="24"/>
          <w:szCs w:val="24"/>
          <w:lang w:val="mn-MN"/>
        </w:rPr>
        <w:t xml:space="preserve"> </w:t>
      </w:r>
      <w:r w:rsidR="00F4583E">
        <w:rPr>
          <w:rFonts w:ascii="Times New Roman" w:hAnsi="Times New Roman" w:cs="Times New Roman"/>
          <w:sz w:val="24"/>
          <w:szCs w:val="24"/>
          <w:lang w:val="mn-MN"/>
        </w:rPr>
        <w:t>уг чанарыг</w:t>
      </w:r>
      <w:r w:rsidRPr="004C4083">
        <w:rPr>
          <w:rFonts w:ascii="Times New Roman" w:hAnsi="Times New Roman" w:cs="Times New Roman"/>
          <w:sz w:val="24"/>
          <w:szCs w:val="24"/>
          <w:lang w:val="mn-MN"/>
        </w:rPr>
        <w:t xml:space="preserve"> дээшлүүлэх арга замыг тодорхойлоход судалгааны зорилго оршино.</w:t>
      </w:r>
    </w:p>
    <w:p w:rsidR="006F7515" w:rsidRPr="003E7889" w:rsidRDefault="006F7515" w:rsidP="003E7889">
      <w:pPr>
        <w:spacing w:line="240" w:lineRule="auto"/>
        <w:jc w:val="both"/>
        <w:rPr>
          <w:rFonts w:ascii="Times New Roman" w:hAnsi="Times New Roman" w:cs="Times New Roman"/>
          <w:b/>
          <w:sz w:val="24"/>
          <w:szCs w:val="24"/>
          <w:lang w:val="mn-MN"/>
        </w:rPr>
      </w:pPr>
      <w:r w:rsidRPr="003E7889">
        <w:rPr>
          <w:rFonts w:ascii="Times New Roman" w:hAnsi="Times New Roman" w:cs="Times New Roman"/>
          <w:b/>
          <w:sz w:val="24"/>
          <w:szCs w:val="24"/>
          <w:lang w:val="mn-MN"/>
        </w:rPr>
        <w:t>Судалгааны зорилтууд</w:t>
      </w:r>
    </w:p>
    <w:p w:rsidR="006F7515" w:rsidRPr="004C4083" w:rsidRDefault="006F7515" w:rsidP="004C4083">
      <w:pPr>
        <w:pStyle w:val="ListParagraph"/>
        <w:numPr>
          <w:ilvl w:val="0"/>
          <w:numId w:val="1"/>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МУБИС-ийн 1-р курсийн оюутнуудын </w:t>
      </w:r>
      <w:r w:rsidR="008216D2" w:rsidRPr="004C4083">
        <w:rPr>
          <w:rFonts w:ascii="Times New Roman" w:hAnsi="Times New Roman" w:cs="Times New Roman"/>
          <w:sz w:val="24"/>
          <w:szCs w:val="24"/>
          <w:lang w:val="mn-MN"/>
        </w:rPr>
        <w:t>уян чанарын</w:t>
      </w:r>
      <w:r w:rsidRPr="004C4083">
        <w:rPr>
          <w:rFonts w:ascii="Times New Roman" w:hAnsi="Times New Roman" w:cs="Times New Roman"/>
          <w:sz w:val="24"/>
          <w:szCs w:val="24"/>
          <w:lang w:val="mn-MN"/>
        </w:rPr>
        <w:t xml:space="preserve"> өнөөгийн түвшинг тодорхойлох</w:t>
      </w:r>
    </w:p>
    <w:p w:rsidR="006F7515" w:rsidRPr="004C4083" w:rsidRDefault="006F7515" w:rsidP="004C4083">
      <w:pPr>
        <w:pStyle w:val="ListParagraph"/>
        <w:numPr>
          <w:ilvl w:val="0"/>
          <w:numId w:val="1"/>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Оюутнуудын бие бялдрын хөгжилт, бэлтгэлжилтийг дээшлүүлэх арга замыг боловсронгуй болгох  </w:t>
      </w:r>
    </w:p>
    <w:p w:rsidR="006F7515" w:rsidRPr="003E7889" w:rsidRDefault="006F7515" w:rsidP="003E7889">
      <w:pPr>
        <w:spacing w:line="240" w:lineRule="auto"/>
        <w:jc w:val="both"/>
        <w:rPr>
          <w:rFonts w:ascii="Times New Roman" w:hAnsi="Times New Roman" w:cs="Times New Roman"/>
          <w:b/>
          <w:sz w:val="24"/>
          <w:szCs w:val="24"/>
          <w:lang w:val="mn-MN"/>
        </w:rPr>
      </w:pPr>
      <w:r w:rsidRPr="003E7889">
        <w:rPr>
          <w:rFonts w:ascii="Times New Roman" w:hAnsi="Times New Roman" w:cs="Times New Roman"/>
          <w:b/>
          <w:sz w:val="24"/>
          <w:szCs w:val="24"/>
          <w:lang w:val="mn-MN"/>
        </w:rPr>
        <w:t>Судалгааны практик ач холбогдол</w:t>
      </w:r>
    </w:p>
    <w:p w:rsidR="006F7515" w:rsidRPr="004C4083" w:rsidRDefault="006F7515" w:rsidP="004C4083">
      <w:p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ab/>
        <w:t>Оюутан залуучуудын бие бялдрын хүмүүжлийн асуудлыг иж бүрнээр нь авч үзэж улам боловсронгуй болгох асуудал шаардлагатай байна. Энэхүү судалгааг практикт нэвтрүүлсэнээр:</w:t>
      </w:r>
    </w:p>
    <w:p w:rsidR="006F7515" w:rsidRPr="004C4083" w:rsidRDefault="006F7515" w:rsidP="004C4083">
      <w:pPr>
        <w:pStyle w:val="ListParagraph"/>
        <w:numPr>
          <w:ilvl w:val="0"/>
          <w:numId w:val="2"/>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Оюутнуудын биеийн тамирын хичээлийн ба хичээлийн бус хэлбэрийн бие бялдрын хүмүүжлийн ажлуудыг ШУ-ны үндэслэлтэй болгон са</w:t>
      </w:r>
      <w:r w:rsidR="007F1C94" w:rsidRPr="004C4083">
        <w:rPr>
          <w:rFonts w:ascii="Times New Roman" w:hAnsi="Times New Roman" w:cs="Times New Roman"/>
          <w:sz w:val="24"/>
          <w:szCs w:val="24"/>
          <w:lang w:val="mn-MN"/>
        </w:rPr>
        <w:t>йж</w:t>
      </w:r>
      <w:r w:rsidRPr="004C4083">
        <w:rPr>
          <w:rFonts w:ascii="Times New Roman" w:hAnsi="Times New Roman" w:cs="Times New Roman"/>
          <w:sz w:val="24"/>
          <w:szCs w:val="24"/>
          <w:lang w:val="mn-MN"/>
        </w:rPr>
        <w:t>руулах нөхцлийг бүрдүүлэх</w:t>
      </w:r>
    </w:p>
    <w:p w:rsidR="006F7515" w:rsidRPr="004C4083" w:rsidRDefault="006F7515" w:rsidP="004C4083">
      <w:pPr>
        <w:pStyle w:val="ListParagraph"/>
        <w:numPr>
          <w:ilvl w:val="0"/>
          <w:numId w:val="2"/>
        </w:numPr>
        <w:spacing w:line="240" w:lineRule="auto"/>
        <w:ind w:left="714" w:hanging="357"/>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Оюутны </w:t>
      </w:r>
      <w:r w:rsidR="008216D2" w:rsidRPr="004C4083">
        <w:rPr>
          <w:rFonts w:ascii="Times New Roman" w:hAnsi="Times New Roman" w:cs="Times New Roman"/>
          <w:sz w:val="24"/>
          <w:szCs w:val="24"/>
          <w:lang w:val="mn-MN"/>
        </w:rPr>
        <w:t>уян чанарыг</w:t>
      </w:r>
      <w:r w:rsidRPr="004C4083">
        <w:rPr>
          <w:rFonts w:ascii="Times New Roman" w:hAnsi="Times New Roman" w:cs="Times New Roman"/>
          <w:sz w:val="24"/>
          <w:szCs w:val="24"/>
          <w:lang w:val="mn-MN"/>
        </w:rPr>
        <w:t xml:space="preserve"> үнэлж дүгнэх шалгууруудыг оновчтой тогтоох</w:t>
      </w:r>
    </w:p>
    <w:p w:rsidR="006F7515" w:rsidRPr="005402C9" w:rsidRDefault="006F7515" w:rsidP="004C4083">
      <w:pPr>
        <w:pStyle w:val="ListParagraph"/>
        <w:numPr>
          <w:ilvl w:val="0"/>
          <w:numId w:val="2"/>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Оюутан залуучуудын </w:t>
      </w:r>
      <w:r w:rsidR="008216D2" w:rsidRPr="004C4083">
        <w:rPr>
          <w:rFonts w:ascii="Times New Roman" w:hAnsi="Times New Roman" w:cs="Times New Roman"/>
          <w:sz w:val="24"/>
          <w:szCs w:val="24"/>
          <w:lang w:val="mn-MN"/>
        </w:rPr>
        <w:t>уян чанарыг</w:t>
      </w:r>
      <w:r w:rsidRPr="004C4083">
        <w:rPr>
          <w:rFonts w:ascii="Times New Roman" w:hAnsi="Times New Roman" w:cs="Times New Roman"/>
          <w:sz w:val="24"/>
          <w:szCs w:val="24"/>
          <w:lang w:val="mn-MN"/>
        </w:rPr>
        <w:t xml:space="preserve"> дээшлүүлэх арга замыг боловсронгуй болгоход ашиглаж болно.</w:t>
      </w:r>
    </w:p>
    <w:p w:rsidR="009A1F7A" w:rsidRPr="003E7889" w:rsidRDefault="004C5B95" w:rsidP="003E7889">
      <w:pPr>
        <w:spacing w:line="240" w:lineRule="auto"/>
        <w:jc w:val="both"/>
        <w:rPr>
          <w:rFonts w:ascii="Times New Roman" w:hAnsi="Times New Roman" w:cs="Times New Roman"/>
          <w:b/>
          <w:sz w:val="24"/>
          <w:szCs w:val="24"/>
          <w:lang w:val="mn-MN"/>
        </w:rPr>
      </w:pPr>
      <w:r w:rsidRPr="003E7889">
        <w:rPr>
          <w:rFonts w:ascii="Times New Roman" w:hAnsi="Times New Roman" w:cs="Times New Roman"/>
          <w:b/>
          <w:sz w:val="24"/>
          <w:szCs w:val="24"/>
        </w:rPr>
        <w:t>C</w:t>
      </w:r>
      <w:r w:rsidR="003E7889" w:rsidRPr="003E7889">
        <w:rPr>
          <w:rFonts w:ascii="Times New Roman" w:hAnsi="Times New Roman" w:cs="Times New Roman"/>
          <w:b/>
          <w:sz w:val="24"/>
          <w:szCs w:val="24"/>
          <w:lang w:val="mn-MN"/>
        </w:rPr>
        <w:t>удлагдсан байдал</w:t>
      </w:r>
    </w:p>
    <w:p w:rsidR="009A1F7A" w:rsidRDefault="00267212" w:rsidP="00591012">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У</w:t>
      </w:r>
      <w:r w:rsidR="00EF66DA">
        <w:rPr>
          <w:rFonts w:ascii="Times New Roman" w:hAnsi="Times New Roman" w:cs="Times New Roman"/>
          <w:sz w:val="24"/>
          <w:szCs w:val="24"/>
          <w:lang w:val="mn-MN"/>
        </w:rPr>
        <w:t>ян чан</w:t>
      </w:r>
      <w:r w:rsidR="0048006A">
        <w:rPr>
          <w:rFonts w:ascii="Times New Roman" w:hAnsi="Times New Roman" w:cs="Times New Roman"/>
          <w:sz w:val="24"/>
          <w:szCs w:val="24"/>
          <w:lang w:val="mn-MN"/>
        </w:rPr>
        <w:t>а</w:t>
      </w:r>
      <w:r>
        <w:rPr>
          <w:rFonts w:ascii="Times New Roman" w:hAnsi="Times New Roman" w:cs="Times New Roman"/>
          <w:sz w:val="24"/>
          <w:szCs w:val="24"/>
          <w:lang w:val="mn-MN"/>
        </w:rPr>
        <w:t>рын үзүүлэлтийг судалсан судлагааны материал м</w:t>
      </w:r>
      <w:r w:rsidR="00EF66DA">
        <w:rPr>
          <w:rFonts w:ascii="Times New Roman" w:hAnsi="Times New Roman" w:cs="Times New Roman"/>
          <w:sz w:val="24"/>
          <w:szCs w:val="24"/>
          <w:lang w:val="mn-MN"/>
        </w:rPr>
        <w:t>аш ховор</w:t>
      </w:r>
      <w:r w:rsidR="002628C3">
        <w:rPr>
          <w:rFonts w:ascii="Times New Roman" w:hAnsi="Times New Roman" w:cs="Times New Roman"/>
          <w:sz w:val="24"/>
          <w:szCs w:val="24"/>
          <w:lang w:val="mn-MN"/>
        </w:rPr>
        <w:t xml:space="preserve"> юм</w:t>
      </w:r>
      <w:r w:rsidR="00EF66DA">
        <w:rPr>
          <w:rFonts w:ascii="Times New Roman" w:hAnsi="Times New Roman" w:cs="Times New Roman"/>
          <w:sz w:val="24"/>
          <w:szCs w:val="24"/>
          <w:lang w:val="mn-MN"/>
        </w:rPr>
        <w:t>.</w:t>
      </w:r>
      <w:r w:rsidR="00711B28">
        <w:rPr>
          <w:rFonts w:ascii="Times New Roman" w:hAnsi="Times New Roman" w:cs="Times New Roman"/>
          <w:sz w:val="24"/>
          <w:szCs w:val="24"/>
          <w:lang w:val="mn-MN"/>
        </w:rPr>
        <w:t xml:space="preserve"> </w:t>
      </w:r>
      <w:r w:rsidR="002628C3">
        <w:rPr>
          <w:rFonts w:ascii="Times New Roman" w:hAnsi="Times New Roman" w:cs="Times New Roman"/>
          <w:sz w:val="24"/>
          <w:szCs w:val="24"/>
          <w:lang w:val="mn-MN"/>
        </w:rPr>
        <w:t xml:space="preserve">Нийтийн биеийн тамир талаас нь Биеийн </w:t>
      </w:r>
      <w:r w:rsidR="002628C3" w:rsidRPr="005402C9">
        <w:rPr>
          <w:rFonts w:ascii="Times New Roman" w:hAnsi="Times New Roman" w:cs="Times New Roman"/>
          <w:sz w:val="24"/>
          <w:szCs w:val="24"/>
          <w:lang w:val="mn-MN"/>
        </w:rPr>
        <w:t>Тамир Спортын Хөгжлийн Төв</w:t>
      </w:r>
      <w:r w:rsidR="002628C3">
        <w:rPr>
          <w:rFonts w:ascii="Times New Roman" w:hAnsi="Times New Roman" w:cs="Times New Roman"/>
          <w:sz w:val="24"/>
          <w:szCs w:val="24"/>
        </w:rPr>
        <w:t xml:space="preserve"> 2013</w:t>
      </w:r>
      <w:r w:rsidR="00214994">
        <w:rPr>
          <w:rFonts w:ascii="Times New Roman" w:hAnsi="Times New Roman" w:cs="Times New Roman"/>
          <w:sz w:val="24"/>
          <w:szCs w:val="24"/>
        </w:rPr>
        <w:t xml:space="preserve"> </w:t>
      </w:r>
      <w:r w:rsidR="00214994">
        <w:rPr>
          <w:rFonts w:ascii="Times New Roman" w:hAnsi="Times New Roman" w:cs="Times New Roman"/>
          <w:sz w:val="24"/>
          <w:szCs w:val="24"/>
          <w:lang w:val="mn-MN"/>
        </w:rPr>
        <w:t xml:space="preserve">онд бүх нийтийг хамарсан судалгааг биеийн таван чанар </w:t>
      </w:r>
      <w:r>
        <w:rPr>
          <w:rFonts w:ascii="Times New Roman" w:hAnsi="Times New Roman" w:cs="Times New Roman"/>
          <w:sz w:val="24"/>
          <w:szCs w:val="24"/>
          <w:lang w:val="mn-MN"/>
        </w:rPr>
        <w:t>болох хурд, х</w:t>
      </w:r>
      <w:r w:rsidR="00CE14C8">
        <w:rPr>
          <w:rFonts w:ascii="Times New Roman" w:hAnsi="Times New Roman" w:cs="Times New Roman"/>
          <w:sz w:val="24"/>
          <w:szCs w:val="24"/>
          <w:lang w:val="mn-MN"/>
        </w:rPr>
        <w:t>үч</w:t>
      </w:r>
      <w:r>
        <w:rPr>
          <w:rFonts w:ascii="Times New Roman" w:hAnsi="Times New Roman" w:cs="Times New Roman"/>
          <w:sz w:val="24"/>
          <w:szCs w:val="24"/>
          <w:lang w:val="mn-MN"/>
        </w:rPr>
        <w:t>, уян чанар, тэсвэр, т</w:t>
      </w:r>
      <w:r w:rsidR="00CE14C8">
        <w:rPr>
          <w:rFonts w:ascii="Times New Roman" w:hAnsi="Times New Roman" w:cs="Times New Roman"/>
          <w:sz w:val="24"/>
          <w:szCs w:val="24"/>
          <w:lang w:val="mn-MN"/>
        </w:rPr>
        <w:t xml:space="preserve">энцвэр </w:t>
      </w:r>
      <w:r w:rsidR="00214994">
        <w:rPr>
          <w:rFonts w:ascii="Times New Roman" w:hAnsi="Times New Roman" w:cs="Times New Roman"/>
          <w:sz w:val="24"/>
          <w:szCs w:val="24"/>
          <w:lang w:val="mn-MN"/>
        </w:rPr>
        <w:t xml:space="preserve">дээр авч </w:t>
      </w:r>
      <w:r w:rsidR="00D616DA">
        <w:rPr>
          <w:rFonts w:ascii="Times New Roman" w:hAnsi="Times New Roman" w:cs="Times New Roman"/>
          <w:sz w:val="24"/>
          <w:szCs w:val="24"/>
          <w:lang w:val="mn-MN"/>
        </w:rPr>
        <w:t xml:space="preserve">сорилын нэгдсэн үнэлгээг гаргаж </w:t>
      </w:r>
      <w:r w:rsidR="00214994">
        <w:rPr>
          <w:rFonts w:ascii="Times New Roman" w:hAnsi="Times New Roman" w:cs="Times New Roman"/>
          <w:sz w:val="24"/>
          <w:szCs w:val="24"/>
          <w:lang w:val="mn-MN"/>
        </w:rPr>
        <w:t>байсан бол</w:t>
      </w:r>
      <w:r w:rsidR="002628C3">
        <w:rPr>
          <w:rFonts w:ascii="Times New Roman" w:hAnsi="Times New Roman" w:cs="Times New Roman"/>
          <w:sz w:val="24"/>
          <w:szCs w:val="24"/>
          <w:lang w:val="mn-MN"/>
        </w:rPr>
        <w:t>, Мэргэжли</w:t>
      </w:r>
      <w:r w:rsidR="000920E1">
        <w:rPr>
          <w:rFonts w:ascii="Times New Roman" w:hAnsi="Times New Roman" w:cs="Times New Roman"/>
          <w:sz w:val="24"/>
          <w:szCs w:val="24"/>
          <w:lang w:val="mn-MN"/>
        </w:rPr>
        <w:t xml:space="preserve">йн тамирчин талаас нь </w:t>
      </w:r>
      <w:r>
        <w:rPr>
          <w:rFonts w:ascii="Times New Roman" w:hAnsi="Times New Roman" w:cs="Times New Roman"/>
          <w:sz w:val="24"/>
          <w:szCs w:val="24"/>
          <w:lang w:val="mn-MN"/>
        </w:rPr>
        <w:t>“</w:t>
      </w:r>
      <w:r w:rsidR="000920E1">
        <w:rPr>
          <w:rFonts w:ascii="Times New Roman" w:hAnsi="Times New Roman" w:cs="Times New Roman"/>
          <w:sz w:val="24"/>
          <w:szCs w:val="24"/>
          <w:lang w:val="mn-MN"/>
        </w:rPr>
        <w:t>Өндөр зэрэгтэй уран сайхны гимнастикчдын</w:t>
      </w:r>
      <w:r w:rsidR="002628C3">
        <w:rPr>
          <w:rFonts w:ascii="Times New Roman" w:hAnsi="Times New Roman" w:cs="Times New Roman"/>
          <w:sz w:val="24"/>
          <w:szCs w:val="24"/>
          <w:lang w:val="mn-MN"/>
        </w:rPr>
        <w:t xml:space="preserve"> </w:t>
      </w:r>
      <w:r w:rsidR="000920E1">
        <w:rPr>
          <w:rFonts w:ascii="Times New Roman" w:hAnsi="Times New Roman" w:cs="Times New Roman"/>
          <w:sz w:val="24"/>
          <w:szCs w:val="24"/>
          <w:lang w:val="mn-MN"/>
        </w:rPr>
        <w:t>уян чанарын түвшинг</w:t>
      </w:r>
      <w:r w:rsidR="002628C3">
        <w:rPr>
          <w:rFonts w:ascii="Times New Roman" w:hAnsi="Times New Roman" w:cs="Times New Roman"/>
          <w:sz w:val="24"/>
          <w:szCs w:val="24"/>
          <w:lang w:val="mn-MN"/>
        </w:rPr>
        <w:t xml:space="preserve"> судалсан </w:t>
      </w:r>
      <w:r w:rsidR="00214994">
        <w:rPr>
          <w:rFonts w:ascii="Times New Roman" w:hAnsi="Times New Roman" w:cs="Times New Roman"/>
          <w:sz w:val="24"/>
          <w:szCs w:val="24"/>
          <w:lang w:val="mn-MN"/>
        </w:rPr>
        <w:t>нь</w:t>
      </w:r>
      <w:r>
        <w:rPr>
          <w:rFonts w:ascii="Times New Roman" w:hAnsi="Times New Roman" w:cs="Times New Roman"/>
          <w:sz w:val="24"/>
          <w:szCs w:val="24"/>
          <w:lang w:val="mn-MN"/>
        </w:rPr>
        <w:t>” сэдвээр уран сайх</w:t>
      </w:r>
      <w:r w:rsidR="00214994">
        <w:rPr>
          <w:rFonts w:ascii="Times New Roman" w:hAnsi="Times New Roman" w:cs="Times New Roman"/>
          <w:sz w:val="24"/>
          <w:szCs w:val="24"/>
          <w:lang w:val="mn-MN"/>
        </w:rPr>
        <w:t>ны олон улсын хэмжээний мастер</w:t>
      </w:r>
      <w:r w:rsidR="00CE14C8">
        <w:rPr>
          <w:rFonts w:ascii="Times New Roman" w:hAnsi="Times New Roman" w:cs="Times New Roman"/>
          <w:sz w:val="24"/>
          <w:szCs w:val="24"/>
          <w:lang w:val="mn-MN"/>
        </w:rPr>
        <w:t>, олон улсын шүүгч</w:t>
      </w:r>
      <w:r w:rsidR="00214994">
        <w:rPr>
          <w:rFonts w:ascii="Times New Roman" w:hAnsi="Times New Roman" w:cs="Times New Roman"/>
          <w:sz w:val="24"/>
          <w:szCs w:val="24"/>
          <w:lang w:val="mn-MN"/>
        </w:rPr>
        <w:t xml:space="preserve"> Б.Бат-Отгон </w:t>
      </w:r>
      <w:r w:rsidR="00591012">
        <w:rPr>
          <w:rFonts w:ascii="Times New Roman" w:hAnsi="Times New Roman" w:cs="Times New Roman"/>
          <w:sz w:val="24"/>
          <w:szCs w:val="24"/>
          <w:lang w:val="mn-MN"/>
        </w:rPr>
        <w:t>2012</w:t>
      </w:r>
      <w:r w:rsidR="00CE14C8">
        <w:rPr>
          <w:rFonts w:ascii="Times New Roman" w:hAnsi="Times New Roman" w:cs="Times New Roman"/>
          <w:sz w:val="24"/>
          <w:szCs w:val="24"/>
          <w:lang w:val="mn-MN"/>
        </w:rPr>
        <w:t xml:space="preserve"> онд</w:t>
      </w:r>
      <w:r w:rsidR="00214994">
        <w:rPr>
          <w:rFonts w:ascii="Times New Roman" w:hAnsi="Times New Roman" w:cs="Times New Roman"/>
          <w:sz w:val="24"/>
          <w:szCs w:val="24"/>
          <w:lang w:val="mn-MN"/>
        </w:rPr>
        <w:t xml:space="preserve"> олон улсын эрдэм шинжилгээний хуралд илтгэл тавьж хэлэлцүүлсэн байдаг.</w:t>
      </w:r>
      <w:r w:rsidR="000920E1">
        <w:rPr>
          <w:rFonts w:ascii="Times New Roman" w:hAnsi="Times New Roman" w:cs="Times New Roman"/>
          <w:sz w:val="24"/>
          <w:szCs w:val="24"/>
          <w:lang w:val="mn-MN"/>
        </w:rPr>
        <w:t xml:space="preserve"> </w:t>
      </w:r>
      <w:r w:rsidR="00214994">
        <w:rPr>
          <w:rFonts w:ascii="Times New Roman" w:hAnsi="Times New Roman" w:cs="Times New Roman"/>
          <w:sz w:val="24"/>
          <w:szCs w:val="24"/>
          <w:lang w:val="mn-MN"/>
        </w:rPr>
        <w:t xml:space="preserve">МУБИС-ийн оюутнуудын дунд урьд </w:t>
      </w:r>
      <w:r w:rsidR="00CE14C8">
        <w:rPr>
          <w:rFonts w:ascii="Times New Roman" w:hAnsi="Times New Roman" w:cs="Times New Roman"/>
          <w:sz w:val="24"/>
          <w:szCs w:val="24"/>
          <w:lang w:val="mn-MN"/>
        </w:rPr>
        <w:t xml:space="preserve">өмнө </w:t>
      </w:r>
      <w:r w:rsidR="00214994">
        <w:rPr>
          <w:rFonts w:ascii="Times New Roman" w:hAnsi="Times New Roman" w:cs="Times New Roman"/>
          <w:sz w:val="24"/>
          <w:szCs w:val="24"/>
          <w:lang w:val="mn-MN"/>
        </w:rPr>
        <w:t xml:space="preserve">нь </w:t>
      </w:r>
      <w:r>
        <w:rPr>
          <w:rFonts w:ascii="Times New Roman" w:hAnsi="Times New Roman" w:cs="Times New Roman"/>
          <w:sz w:val="24"/>
          <w:szCs w:val="24"/>
          <w:lang w:val="mn-MN"/>
        </w:rPr>
        <w:t>“</w:t>
      </w:r>
      <w:r w:rsidR="000920E1">
        <w:rPr>
          <w:rFonts w:ascii="Times New Roman" w:hAnsi="Times New Roman" w:cs="Times New Roman"/>
          <w:sz w:val="24"/>
          <w:szCs w:val="24"/>
          <w:lang w:val="mn-MN"/>
        </w:rPr>
        <w:t>Оюутнуудын уян чанарыг судалсан нь</w:t>
      </w:r>
      <w:r>
        <w:rPr>
          <w:rFonts w:ascii="Times New Roman" w:hAnsi="Times New Roman" w:cs="Times New Roman"/>
          <w:sz w:val="24"/>
          <w:szCs w:val="24"/>
          <w:lang w:val="mn-MN"/>
        </w:rPr>
        <w:t>”</w:t>
      </w:r>
      <w:r w:rsidR="000920E1">
        <w:rPr>
          <w:rFonts w:ascii="Times New Roman" w:hAnsi="Times New Roman" w:cs="Times New Roman"/>
          <w:sz w:val="24"/>
          <w:szCs w:val="24"/>
        </w:rPr>
        <w:t xml:space="preserve"> </w:t>
      </w:r>
      <w:r w:rsidR="00214994">
        <w:rPr>
          <w:rFonts w:ascii="Times New Roman" w:hAnsi="Times New Roman" w:cs="Times New Roman"/>
          <w:sz w:val="24"/>
          <w:szCs w:val="24"/>
          <w:lang w:val="mn-MN"/>
        </w:rPr>
        <w:t xml:space="preserve">сэдвээр </w:t>
      </w:r>
      <w:r w:rsidR="00CE14C8">
        <w:rPr>
          <w:rFonts w:ascii="Times New Roman" w:hAnsi="Times New Roman" w:cs="Times New Roman"/>
          <w:sz w:val="24"/>
          <w:szCs w:val="24"/>
          <w:lang w:val="mn-MN"/>
        </w:rPr>
        <w:t xml:space="preserve">УБТС-БТТэнхмийн багш </w:t>
      </w:r>
      <w:r w:rsidR="000920E1">
        <w:rPr>
          <w:rFonts w:ascii="Times New Roman" w:hAnsi="Times New Roman" w:cs="Times New Roman"/>
          <w:sz w:val="24"/>
          <w:szCs w:val="24"/>
          <w:lang w:val="mn-MN"/>
        </w:rPr>
        <w:t>Д.Уранмандах 20</w:t>
      </w:r>
      <w:r w:rsidR="00591012">
        <w:rPr>
          <w:rFonts w:ascii="Times New Roman" w:hAnsi="Times New Roman" w:cs="Times New Roman"/>
          <w:sz w:val="24"/>
          <w:szCs w:val="24"/>
          <w:lang w:val="mn-MN"/>
        </w:rPr>
        <w:t>14</w:t>
      </w:r>
      <w:r w:rsidR="00CE14C8">
        <w:rPr>
          <w:rFonts w:ascii="Times New Roman" w:hAnsi="Times New Roman" w:cs="Times New Roman"/>
          <w:sz w:val="24"/>
          <w:szCs w:val="24"/>
          <w:lang w:val="mn-MN"/>
        </w:rPr>
        <w:t xml:space="preserve"> онд “Лавай” сэтгүүлд өгүүлэл хэвлүүлж бай</w:t>
      </w:r>
      <w:r w:rsidR="00811628">
        <w:rPr>
          <w:rFonts w:ascii="Times New Roman" w:hAnsi="Times New Roman" w:cs="Times New Roman"/>
          <w:sz w:val="24"/>
          <w:szCs w:val="24"/>
          <w:lang w:val="mn-MN"/>
        </w:rPr>
        <w:t>жээ</w:t>
      </w:r>
      <w:r w:rsidR="002628C3">
        <w:rPr>
          <w:rFonts w:ascii="Times New Roman" w:hAnsi="Times New Roman" w:cs="Times New Roman"/>
          <w:sz w:val="24"/>
          <w:szCs w:val="24"/>
          <w:lang w:val="mn-MN"/>
        </w:rPr>
        <w:t xml:space="preserve">. </w:t>
      </w:r>
    </w:p>
    <w:p w:rsidR="00B9377D" w:rsidRDefault="00B9377D" w:rsidP="00591012">
      <w:pPr>
        <w:ind w:firstLine="720"/>
        <w:jc w:val="both"/>
        <w:rPr>
          <w:rFonts w:ascii="Times New Roman" w:hAnsi="Times New Roman" w:cs="Times New Roman"/>
          <w:sz w:val="24"/>
          <w:szCs w:val="24"/>
          <w:lang w:val="mn-MN"/>
        </w:rPr>
      </w:pPr>
    </w:p>
    <w:p w:rsidR="006F7515" w:rsidRPr="004C4083" w:rsidRDefault="006F7515" w:rsidP="00696BE2">
      <w:pPr>
        <w:spacing w:line="240" w:lineRule="auto"/>
        <w:rPr>
          <w:rFonts w:ascii="Times New Roman" w:hAnsi="Times New Roman" w:cs="Times New Roman"/>
          <w:b/>
          <w:sz w:val="24"/>
          <w:szCs w:val="24"/>
          <w:lang w:val="mn-MN"/>
        </w:rPr>
      </w:pPr>
      <w:r w:rsidRPr="004C4083">
        <w:rPr>
          <w:rFonts w:ascii="Times New Roman" w:hAnsi="Times New Roman" w:cs="Times New Roman"/>
          <w:b/>
          <w:sz w:val="24"/>
          <w:szCs w:val="24"/>
          <w:lang w:val="mn-MN"/>
        </w:rPr>
        <w:lastRenderedPageBreak/>
        <w:t>Судалгааны арга, аргачлал</w:t>
      </w:r>
    </w:p>
    <w:p w:rsidR="006F7515" w:rsidRPr="004C4083" w:rsidRDefault="00267212" w:rsidP="004C4083">
      <w:pPr>
        <w:spacing w:line="240" w:lineRule="auto"/>
        <w:jc w:val="both"/>
        <w:rPr>
          <w:rFonts w:ascii="Times New Roman" w:hAnsi="Times New Roman" w:cs="Times New Roman"/>
          <w:sz w:val="24"/>
          <w:szCs w:val="24"/>
          <w:u w:val="single"/>
          <w:lang w:val="mn-MN"/>
        </w:rPr>
      </w:pPr>
      <w:r w:rsidRPr="00DB6FC1">
        <w:rPr>
          <w:rFonts w:ascii="Arial" w:hAnsi="Arial" w:cs="Arial"/>
          <w:noProof/>
          <w:sz w:val="24"/>
          <w:szCs w:val="24"/>
        </w:rPr>
        <w:drawing>
          <wp:anchor distT="0" distB="0" distL="114300" distR="114300" simplePos="0" relativeHeight="251668480" behindDoc="0" locked="0" layoutInCell="1" allowOverlap="1" wp14:anchorId="3B2C95B8" wp14:editId="38787C3A">
            <wp:simplePos x="0" y="0"/>
            <wp:positionH relativeFrom="column">
              <wp:posOffset>6020</wp:posOffset>
            </wp:positionH>
            <wp:positionV relativeFrom="paragraph">
              <wp:posOffset>213360</wp:posOffset>
            </wp:positionV>
            <wp:extent cx="1528876" cy="1582710"/>
            <wp:effectExtent l="0" t="0" r="0" b="0"/>
            <wp:wrapNone/>
            <wp:docPr id="18" name="Picture 18" descr="http://soril.sport.gov.mn/web/uploads/photos/tm12102103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ril.sport.gov.mn/web/uploads/photos/tm121021033332.jpg"/>
                    <pic:cNvPicPr>
                      <a:picLocks noChangeAspect="1" noChangeArrowheads="1"/>
                    </pic:cNvPicPr>
                  </pic:nvPicPr>
                  <pic:blipFill>
                    <a:blip r:embed="rId7"/>
                    <a:srcRect/>
                    <a:stretch>
                      <a:fillRect/>
                    </a:stretch>
                  </pic:blipFill>
                  <pic:spPr bwMode="auto">
                    <a:xfrm>
                      <a:off x="0" y="0"/>
                      <a:ext cx="1528876" cy="1582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1C94" w:rsidRPr="004C4083">
        <w:rPr>
          <w:rFonts w:ascii="Times New Roman" w:hAnsi="Times New Roman" w:cs="Times New Roman"/>
          <w:sz w:val="24"/>
          <w:szCs w:val="24"/>
          <w:u w:val="single"/>
          <w:lang w:val="mn-MN"/>
        </w:rPr>
        <w:t>Уян чанарыг то</w:t>
      </w:r>
      <w:r w:rsidR="00711B28">
        <w:rPr>
          <w:rFonts w:ascii="Times New Roman" w:hAnsi="Times New Roman" w:cs="Times New Roman"/>
          <w:sz w:val="24"/>
          <w:szCs w:val="24"/>
          <w:u w:val="single"/>
          <w:lang w:val="mn-MN"/>
        </w:rPr>
        <w:t>д</w:t>
      </w:r>
      <w:r w:rsidR="007F1C94" w:rsidRPr="004C4083">
        <w:rPr>
          <w:rFonts w:ascii="Times New Roman" w:hAnsi="Times New Roman" w:cs="Times New Roman"/>
          <w:sz w:val="24"/>
          <w:szCs w:val="24"/>
          <w:u w:val="single"/>
          <w:lang w:val="mn-MN"/>
        </w:rPr>
        <w:t>орхойлох</w:t>
      </w:r>
    </w:p>
    <w:p w:rsidR="006F7515" w:rsidRDefault="007F1C94" w:rsidP="00FC180F">
      <w:pPr>
        <w:spacing w:line="360" w:lineRule="auto"/>
        <w:ind w:left="2880" w:firstLine="720"/>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Нуруугаар хананд сайн тулж, хөлөө</w:t>
      </w:r>
      <w:r w:rsidR="00851D82" w:rsidRPr="004C4083">
        <w:rPr>
          <w:rFonts w:ascii="Times New Roman" w:hAnsi="Times New Roman" w:cs="Times New Roman"/>
          <w:sz w:val="24"/>
          <w:szCs w:val="24"/>
          <w:lang w:val="mn-MN"/>
        </w:rPr>
        <w:t xml:space="preserve"> </w:t>
      </w:r>
      <w:r w:rsidRPr="004C4083">
        <w:rPr>
          <w:rFonts w:ascii="Times New Roman" w:hAnsi="Times New Roman" w:cs="Times New Roman"/>
          <w:sz w:val="24"/>
          <w:szCs w:val="24"/>
          <w:lang w:val="mn-MN"/>
        </w:rPr>
        <w:t>өвдгөөр нь нугалахгүй суугаад хайрцган дээр гарыг алгаар нь тавина. Өвдөгний үений харалдаа хайрцагны ирмэгийг байрлуулна. Гараа хайрцаг дээр тавьсан чигээр урагш түлхэж бөхийнө. Өөрийн хийж гүйцэтгэх хамгийн дээд цэг хүртэл түлхээд хайрцаг зогссон зайг см-ээр хэмжиж тогтооно.</w:t>
      </w:r>
    </w:p>
    <w:p w:rsidR="00E16C2D" w:rsidRPr="00E16C2D" w:rsidRDefault="00E16C2D" w:rsidP="00E16C2D">
      <w:pPr>
        <w:jc w:val="both"/>
        <w:rPr>
          <w:rFonts w:ascii="Times New Roman" w:hAnsi="Times New Roman" w:cs="Times New Roman"/>
          <w:sz w:val="24"/>
          <w:szCs w:val="24"/>
          <w:lang w:val="mn-MN"/>
        </w:rPr>
      </w:pPr>
      <w:r w:rsidRPr="00E16C2D">
        <w:rPr>
          <w:rFonts w:ascii="Times New Roman" w:hAnsi="Times New Roman" w:cs="Times New Roman"/>
          <w:sz w:val="24"/>
          <w:szCs w:val="24"/>
          <w:lang w:val="mn-MN"/>
        </w:rPr>
        <w:t>Хүснэгт 1</w:t>
      </w:r>
    </w:p>
    <w:p w:rsidR="00267212" w:rsidRPr="00E16C2D" w:rsidRDefault="00E16C2D" w:rsidP="000312CE">
      <w:pPr>
        <w:jc w:val="both"/>
        <w:rPr>
          <w:rFonts w:ascii="Times New Roman" w:hAnsi="Times New Roman" w:cs="Times New Roman"/>
          <w:sz w:val="24"/>
          <w:szCs w:val="24"/>
          <w:lang w:val="mn-MN"/>
        </w:rPr>
      </w:pPr>
      <w:r w:rsidRPr="00E16C2D">
        <w:rPr>
          <w:rFonts w:ascii="Times New Roman" w:hAnsi="Times New Roman" w:cs="Times New Roman"/>
          <w:sz w:val="24"/>
          <w:szCs w:val="24"/>
          <w:lang w:val="mn-MN"/>
        </w:rPr>
        <w:t xml:space="preserve">Судалгааны </w:t>
      </w:r>
      <w:r>
        <w:rPr>
          <w:rFonts w:ascii="Times New Roman" w:hAnsi="Times New Roman" w:cs="Times New Roman"/>
          <w:sz w:val="24"/>
          <w:szCs w:val="24"/>
          <w:lang w:val="mn-MN"/>
        </w:rPr>
        <w:t xml:space="preserve">5 чанарын </w:t>
      </w:r>
      <w:r w:rsidRPr="00E16C2D">
        <w:rPr>
          <w:rFonts w:ascii="Times New Roman" w:hAnsi="Times New Roman" w:cs="Times New Roman"/>
          <w:sz w:val="24"/>
          <w:szCs w:val="24"/>
          <w:lang w:val="mn-MN"/>
        </w:rPr>
        <w:t>нэгдсэн дүн</w:t>
      </w:r>
    </w:p>
    <w:tbl>
      <w:tblPr>
        <w:tblStyle w:val="TableGrid"/>
        <w:tblW w:w="9198" w:type="dxa"/>
        <w:tblLayout w:type="fixed"/>
        <w:tblLook w:val="04A0" w:firstRow="1" w:lastRow="0" w:firstColumn="1" w:lastColumn="0" w:noHBand="0" w:noVBand="1"/>
      </w:tblPr>
      <w:tblGrid>
        <w:gridCol w:w="378"/>
        <w:gridCol w:w="1530"/>
        <w:gridCol w:w="1170"/>
        <w:gridCol w:w="540"/>
        <w:gridCol w:w="540"/>
        <w:gridCol w:w="540"/>
        <w:gridCol w:w="630"/>
        <w:gridCol w:w="540"/>
        <w:gridCol w:w="630"/>
        <w:gridCol w:w="540"/>
        <w:gridCol w:w="540"/>
        <w:gridCol w:w="540"/>
        <w:gridCol w:w="540"/>
        <w:gridCol w:w="540"/>
      </w:tblGrid>
      <w:tr w:rsidR="002D4877" w:rsidRPr="002D4877" w:rsidTr="00212FC8">
        <w:trPr>
          <w:trHeight w:val="277"/>
        </w:trPr>
        <w:tc>
          <w:tcPr>
            <w:tcW w:w="378" w:type="dxa"/>
            <w:vMerge w:val="restart"/>
            <w:vAlign w:val="center"/>
          </w:tcPr>
          <w:p w:rsidR="002D4877" w:rsidRPr="002D4877" w:rsidRDefault="002D4877" w:rsidP="00B72B8B">
            <w:pPr>
              <w:jc w:val="center"/>
              <w:rPr>
                <w:rFonts w:ascii="Times New Roman" w:hAnsi="Times New Roman" w:cs="Times New Roman"/>
                <w:sz w:val="24"/>
                <w:szCs w:val="24"/>
                <w:lang w:val="mn-MN"/>
              </w:rPr>
            </w:pPr>
            <w:r w:rsidRPr="002D4877">
              <w:rPr>
                <w:rFonts w:ascii="Times New Roman" w:hAnsi="Times New Roman" w:cs="Times New Roman"/>
                <w:sz w:val="24"/>
                <w:szCs w:val="24"/>
                <w:lang w:val="mn-MN"/>
              </w:rPr>
              <w:t>№</w:t>
            </w:r>
          </w:p>
        </w:tc>
        <w:tc>
          <w:tcPr>
            <w:tcW w:w="1530" w:type="dxa"/>
            <w:vMerge w:val="restart"/>
            <w:vAlign w:val="center"/>
          </w:tcPr>
          <w:p w:rsidR="002D4877" w:rsidRPr="002D4877" w:rsidRDefault="002D4877" w:rsidP="00B72B8B">
            <w:pPr>
              <w:jc w:val="center"/>
              <w:rPr>
                <w:rFonts w:ascii="Times New Roman" w:hAnsi="Times New Roman" w:cs="Times New Roman"/>
                <w:sz w:val="24"/>
                <w:szCs w:val="24"/>
                <w:lang w:val="mn-MN"/>
              </w:rPr>
            </w:pPr>
            <w:r>
              <w:rPr>
                <w:rFonts w:ascii="Times New Roman" w:hAnsi="Times New Roman" w:cs="Times New Roman"/>
                <w:sz w:val="24"/>
                <w:szCs w:val="24"/>
                <w:lang w:val="mn-MN"/>
              </w:rPr>
              <w:t>Нэрс</w:t>
            </w:r>
          </w:p>
        </w:tc>
        <w:tc>
          <w:tcPr>
            <w:tcW w:w="1170" w:type="dxa"/>
            <w:vMerge w:val="restart"/>
            <w:vAlign w:val="center"/>
          </w:tcPr>
          <w:p w:rsidR="002D4877" w:rsidRPr="002D4877" w:rsidRDefault="00DA7A6F" w:rsidP="00B72B8B">
            <w:pPr>
              <w:jc w:val="center"/>
              <w:rPr>
                <w:rFonts w:ascii="Times New Roman" w:hAnsi="Times New Roman" w:cs="Times New Roman"/>
                <w:sz w:val="24"/>
                <w:szCs w:val="24"/>
                <w:lang w:val="mn-MN"/>
              </w:rPr>
            </w:pPr>
            <w:r>
              <w:rPr>
                <w:rFonts w:ascii="Times New Roman" w:hAnsi="Times New Roman" w:cs="Times New Roman"/>
                <w:sz w:val="24"/>
                <w:szCs w:val="24"/>
                <w:lang w:val="mn-MN"/>
              </w:rPr>
              <w:t xml:space="preserve">Хүйс </w:t>
            </w:r>
          </w:p>
        </w:tc>
        <w:tc>
          <w:tcPr>
            <w:tcW w:w="540" w:type="dxa"/>
            <w:vMerge w:val="restart"/>
            <w:textDirection w:val="btLr"/>
          </w:tcPr>
          <w:p w:rsidR="002D4877" w:rsidRPr="002D4877" w:rsidRDefault="002D4877"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Нас </w:t>
            </w:r>
          </w:p>
        </w:tc>
        <w:tc>
          <w:tcPr>
            <w:tcW w:w="540" w:type="dxa"/>
            <w:vMerge w:val="restart"/>
            <w:textDirection w:val="btLr"/>
          </w:tcPr>
          <w:p w:rsidR="002D4877" w:rsidRPr="002D4877" w:rsidRDefault="00DA7A6F"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Тоо </w:t>
            </w:r>
          </w:p>
        </w:tc>
        <w:tc>
          <w:tcPr>
            <w:tcW w:w="540" w:type="dxa"/>
            <w:vMerge w:val="restart"/>
            <w:textDirection w:val="btLr"/>
          </w:tcPr>
          <w:p w:rsidR="002D4877" w:rsidRPr="002D4877" w:rsidRDefault="002D4877"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Биеийн жин </w:t>
            </w:r>
          </w:p>
        </w:tc>
        <w:tc>
          <w:tcPr>
            <w:tcW w:w="630" w:type="dxa"/>
            <w:vMerge w:val="restart"/>
            <w:textDirection w:val="btLr"/>
          </w:tcPr>
          <w:p w:rsidR="002D4877" w:rsidRPr="002D4877" w:rsidRDefault="002D4877"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Биеийн өндөр</w:t>
            </w:r>
          </w:p>
        </w:tc>
        <w:tc>
          <w:tcPr>
            <w:tcW w:w="540" w:type="dxa"/>
            <w:vMerge w:val="restart"/>
            <w:textDirection w:val="btLr"/>
          </w:tcPr>
          <w:p w:rsidR="002D4877" w:rsidRPr="002D4877" w:rsidRDefault="002D4877"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Хурд </w:t>
            </w:r>
          </w:p>
        </w:tc>
        <w:tc>
          <w:tcPr>
            <w:tcW w:w="630" w:type="dxa"/>
            <w:vMerge w:val="restart"/>
            <w:textDirection w:val="btLr"/>
          </w:tcPr>
          <w:p w:rsidR="002D4877" w:rsidRPr="002D4877" w:rsidRDefault="002D4877"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Тэсвэр </w:t>
            </w:r>
          </w:p>
        </w:tc>
        <w:tc>
          <w:tcPr>
            <w:tcW w:w="540" w:type="dxa"/>
            <w:vMerge w:val="restart"/>
            <w:textDirection w:val="btLr"/>
          </w:tcPr>
          <w:p w:rsidR="002D4877" w:rsidRPr="002D4877" w:rsidRDefault="002D4877"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Уян хатан</w:t>
            </w:r>
          </w:p>
        </w:tc>
        <w:tc>
          <w:tcPr>
            <w:tcW w:w="1620" w:type="dxa"/>
            <w:gridSpan w:val="3"/>
            <w:vAlign w:val="center"/>
          </w:tcPr>
          <w:p w:rsidR="002D4877" w:rsidRPr="002D4877" w:rsidRDefault="002D4877" w:rsidP="00212FC8">
            <w:pPr>
              <w:jc w:val="center"/>
              <w:rPr>
                <w:rFonts w:ascii="Times New Roman" w:hAnsi="Times New Roman" w:cs="Times New Roman"/>
                <w:sz w:val="24"/>
                <w:szCs w:val="24"/>
                <w:lang w:val="mn-MN"/>
              </w:rPr>
            </w:pPr>
            <w:r>
              <w:rPr>
                <w:rFonts w:ascii="Times New Roman" w:hAnsi="Times New Roman" w:cs="Times New Roman"/>
                <w:sz w:val="24"/>
                <w:szCs w:val="24"/>
                <w:lang w:val="mn-MN"/>
              </w:rPr>
              <w:t>Хүч</w:t>
            </w:r>
          </w:p>
        </w:tc>
        <w:tc>
          <w:tcPr>
            <w:tcW w:w="540" w:type="dxa"/>
            <w:vMerge w:val="restart"/>
            <w:textDirection w:val="btLr"/>
          </w:tcPr>
          <w:p w:rsidR="002D4877" w:rsidRPr="002D4877" w:rsidRDefault="00B72B8B" w:rsidP="00B72B8B">
            <w:pPr>
              <w:ind w:left="113" w:right="113"/>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Тэнцвэр </w:t>
            </w:r>
          </w:p>
        </w:tc>
      </w:tr>
      <w:tr w:rsidR="002D4877" w:rsidRPr="002D4877" w:rsidTr="00DA7A6F">
        <w:trPr>
          <w:cantSplit/>
          <w:trHeight w:val="1382"/>
        </w:trPr>
        <w:tc>
          <w:tcPr>
            <w:tcW w:w="378" w:type="dxa"/>
            <w:vMerge/>
          </w:tcPr>
          <w:p w:rsidR="002D4877" w:rsidRPr="002D4877" w:rsidRDefault="002D4877" w:rsidP="00E16C2D">
            <w:pPr>
              <w:jc w:val="both"/>
              <w:rPr>
                <w:rFonts w:ascii="Times New Roman" w:hAnsi="Times New Roman" w:cs="Times New Roman"/>
                <w:sz w:val="24"/>
                <w:szCs w:val="24"/>
                <w:lang w:val="mn-MN"/>
              </w:rPr>
            </w:pPr>
          </w:p>
        </w:tc>
        <w:tc>
          <w:tcPr>
            <w:tcW w:w="1530" w:type="dxa"/>
            <w:vMerge/>
          </w:tcPr>
          <w:p w:rsidR="002D4877" w:rsidRDefault="002D4877" w:rsidP="00E16C2D">
            <w:pPr>
              <w:jc w:val="both"/>
              <w:rPr>
                <w:rFonts w:ascii="Times New Roman" w:hAnsi="Times New Roman" w:cs="Times New Roman"/>
                <w:sz w:val="24"/>
                <w:szCs w:val="24"/>
                <w:lang w:val="mn-MN"/>
              </w:rPr>
            </w:pPr>
          </w:p>
        </w:tc>
        <w:tc>
          <w:tcPr>
            <w:tcW w:w="1170" w:type="dxa"/>
            <w:vMerge/>
          </w:tcPr>
          <w:p w:rsidR="002D4877" w:rsidRDefault="002D4877" w:rsidP="00E16C2D">
            <w:pPr>
              <w:jc w:val="both"/>
              <w:rPr>
                <w:rFonts w:ascii="Times New Roman" w:hAnsi="Times New Roman" w:cs="Times New Roman"/>
                <w:sz w:val="24"/>
                <w:szCs w:val="24"/>
                <w:lang w:val="mn-MN"/>
              </w:rPr>
            </w:pPr>
          </w:p>
        </w:tc>
        <w:tc>
          <w:tcPr>
            <w:tcW w:w="540" w:type="dxa"/>
            <w:vMerge/>
          </w:tcPr>
          <w:p w:rsidR="002D4877" w:rsidRDefault="002D4877" w:rsidP="00E16C2D">
            <w:pPr>
              <w:jc w:val="both"/>
              <w:rPr>
                <w:rFonts w:ascii="Times New Roman" w:hAnsi="Times New Roman" w:cs="Times New Roman"/>
                <w:sz w:val="24"/>
                <w:szCs w:val="24"/>
                <w:lang w:val="mn-MN"/>
              </w:rPr>
            </w:pPr>
          </w:p>
        </w:tc>
        <w:tc>
          <w:tcPr>
            <w:tcW w:w="540" w:type="dxa"/>
            <w:vMerge/>
          </w:tcPr>
          <w:p w:rsidR="002D4877" w:rsidRDefault="002D4877" w:rsidP="00E16C2D">
            <w:pPr>
              <w:jc w:val="both"/>
              <w:rPr>
                <w:rFonts w:ascii="Times New Roman" w:hAnsi="Times New Roman" w:cs="Times New Roman"/>
                <w:sz w:val="24"/>
                <w:szCs w:val="24"/>
                <w:lang w:val="mn-MN"/>
              </w:rPr>
            </w:pPr>
          </w:p>
        </w:tc>
        <w:tc>
          <w:tcPr>
            <w:tcW w:w="540" w:type="dxa"/>
            <w:vMerge/>
          </w:tcPr>
          <w:p w:rsidR="002D4877" w:rsidRDefault="002D4877" w:rsidP="00E16C2D">
            <w:pPr>
              <w:jc w:val="both"/>
              <w:rPr>
                <w:rFonts w:ascii="Times New Roman" w:hAnsi="Times New Roman" w:cs="Times New Roman"/>
                <w:sz w:val="24"/>
                <w:szCs w:val="24"/>
                <w:lang w:val="mn-MN"/>
              </w:rPr>
            </w:pPr>
          </w:p>
        </w:tc>
        <w:tc>
          <w:tcPr>
            <w:tcW w:w="630" w:type="dxa"/>
            <w:vMerge/>
          </w:tcPr>
          <w:p w:rsidR="002D4877" w:rsidRDefault="002D4877" w:rsidP="00E16C2D">
            <w:pPr>
              <w:jc w:val="both"/>
              <w:rPr>
                <w:rFonts w:ascii="Times New Roman" w:hAnsi="Times New Roman" w:cs="Times New Roman"/>
                <w:sz w:val="24"/>
                <w:szCs w:val="24"/>
                <w:lang w:val="mn-MN"/>
              </w:rPr>
            </w:pPr>
          </w:p>
        </w:tc>
        <w:tc>
          <w:tcPr>
            <w:tcW w:w="540" w:type="dxa"/>
            <w:vMerge/>
          </w:tcPr>
          <w:p w:rsidR="002D4877" w:rsidRDefault="002D4877" w:rsidP="00E16C2D">
            <w:pPr>
              <w:jc w:val="both"/>
              <w:rPr>
                <w:rFonts w:ascii="Times New Roman" w:hAnsi="Times New Roman" w:cs="Times New Roman"/>
                <w:sz w:val="24"/>
                <w:szCs w:val="24"/>
                <w:lang w:val="mn-MN"/>
              </w:rPr>
            </w:pPr>
          </w:p>
        </w:tc>
        <w:tc>
          <w:tcPr>
            <w:tcW w:w="630" w:type="dxa"/>
            <w:vMerge/>
          </w:tcPr>
          <w:p w:rsidR="002D4877" w:rsidRDefault="002D4877" w:rsidP="00E16C2D">
            <w:pPr>
              <w:jc w:val="both"/>
              <w:rPr>
                <w:rFonts w:ascii="Times New Roman" w:hAnsi="Times New Roman" w:cs="Times New Roman"/>
                <w:sz w:val="24"/>
                <w:szCs w:val="24"/>
                <w:lang w:val="mn-MN"/>
              </w:rPr>
            </w:pPr>
          </w:p>
        </w:tc>
        <w:tc>
          <w:tcPr>
            <w:tcW w:w="540" w:type="dxa"/>
            <w:vMerge/>
          </w:tcPr>
          <w:p w:rsidR="002D4877" w:rsidRDefault="002D4877" w:rsidP="00E16C2D">
            <w:pPr>
              <w:jc w:val="both"/>
              <w:rPr>
                <w:rFonts w:ascii="Times New Roman" w:hAnsi="Times New Roman" w:cs="Times New Roman"/>
                <w:sz w:val="24"/>
                <w:szCs w:val="24"/>
                <w:lang w:val="mn-MN"/>
              </w:rPr>
            </w:pPr>
          </w:p>
        </w:tc>
        <w:tc>
          <w:tcPr>
            <w:tcW w:w="540" w:type="dxa"/>
            <w:textDirection w:val="btLr"/>
            <w:vAlign w:val="center"/>
          </w:tcPr>
          <w:p w:rsidR="002D4877" w:rsidRPr="002D4877" w:rsidRDefault="002D4877" w:rsidP="00B72B8B">
            <w:pPr>
              <w:ind w:left="113" w:right="113"/>
              <w:jc w:val="center"/>
              <w:rPr>
                <w:rFonts w:ascii="Times New Roman" w:hAnsi="Times New Roman" w:cs="Times New Roman"/>
                <w:sz w:val="24"/>
                <w:szCs w:val="24"/>
                <w:lang w:val="mn-MN"/>
              </w:rPr>
            </w:pPr>
            <w:r>
              <w:rPr>
                <w:rFonts w:ascii="Times New Roman" w:hAnsi="Times New Roman" w:cs="Times New Roman"/>
                <w:sz w:val="24"/>
                <w:szCs w:val="24"/>
                <w:lang w:val="mn-MN"/>
              </w:rPr>
              <w:t>Гар дээр суниалт</w:t>
            </w:r>
          </w:p>
        </w:tc>
        <w:tc>
          <w:tcPr>
            <w:tcW w:w="540" w:type="dxa"/>
            <w:textDirection w:val="btLr"/>
            <w:vAlign w:val="center"/>
          </w:tcPr>
          <w:p w:rsidR="002D4877" w:rsidRPr="002D4877" w:rsidRDefault="00B72B8B" w:rsidP="00B72B8B">
            <w:pPr>
              <w:ind w:left="113" w:right="113"/>
              <w:jc w:val="center"/>
              <w:rPr>
                <w:rFonts w:ascii="Times New Roman" w:hAnsi="Times New Roman" w:cs="Times New Roman"/>
                <w:sz w:val="24"/>
                <w:szCs w:val="24"/>
                <w:lang w:val="mn-MN"/>
              </w:rPr>
            </w:pPr>
            <w:r>
              <w:rPr>
                <w:rFonts w:ascii="Times New Roman" w:hAnsi="Times New Roman" w:cs="Times New Roman"/>
                <w:sz w:val="24"/>
                <w:szCs w:val="24"/>
                <w:lang w:val="mn-MN"/>
              </w:rPr>
              <w:t>Хэвлийн таталт</w:t>
            </w:r>
          </w:p>
        </w:tc>
        <w:tc>
          <w:tcPr>
            <w:tcW w:w="540" w:type="dxa"/>
            <w:textDirection w:val="btLr"/>
            <w:vAlign w:val="center"/>
          </w:tcPr>
          <w:p w:rsidR="002D4877" w:rsidRPr="002D4877" w:rsidRDefault="00B72B8B" w:rsidP="00B72B8B">
            <w:pPr>
              <w:ind w:left="113" w:right="113"/>
              <w:jc w:val="center"/>
              <w:rPr>
                <w:rFonts w:ascii="Times New Roman" w:hAnsi="Times New Roman" w:cs="Times New Roman"/>
                <w:sz w:val="24"/>
                <w:szCs w:val="24"/>
                <w:lang w:val="mn-MN"/>
              </w:rPr>
            </w:pPr>
            <w:r>
              <w:rPr>
                <w:rFonts w:ascii="Times New Roman" w:hAnsi="Times New Roman" w:cs="Times New Roman"/>
                <w:sz w:val="24"/>
                <w:szCs w:val="24"/>
                <w:lang w:val="mn-MN"/>
              </w:rPr>
              <w:t>Шатанд алхалт</w:t>
            </w:r>
          </w:p>
        </w:tc>
        <w:tc>
          <w:tcPr>
            <w:tcW w:w="540" w:type="dxa"/>
            <w:vMerge/>
          </w:tcPr>
          <w:p w:rsidR="002D4877" w:rsidRPr="002D4877" w:rsidRDefault="002D4877" w:rsidP="00E16C2D">
            <w:pPr>
              <w:jc w:val="both"/>
              <w:rPr>
                <w:rFonts w:ascii="Times New Roman" w:hAnsi="Times New Roman" w:cs="Times New Roman"/>
                <w:sz w:val="24"/>
                <w:szCs w:val="24"/>
                <w:lang w:val="mn-MN"/>
              </w:rPr>
            </w:pPr>
          </w:p>
        </w:tc>
      </w:tr>
      <w:tr w:rsidR="000312CE" w:rsidRPr="002D4877" w:rsidTr="00DA7A6F">
        <w:trPr>
          <w:trHeight w:val="300"/>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1</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Бат-Очир</w:t>
            </w:r>
          </w:p>
        </w:tc>
        <w:tc>
          <w:tcPr>
            <w:tcW w:w="1170" w:type="dxa"/>
          </w:tcPr>
          <w:p w:rsidR="000312CE" w:rsidRPr="002D4877" w:rsidRDefault="000312CE" w:rsidP="00E16C2D">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21</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60,6</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163,8</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37,9</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27,41</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58,3</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29,2</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24,9</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30,6</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50,4</w:t>
            </w:r>
          </w:p>
        </w:tc>
      </w:tr>
      <w:tr w:rsidR="000312CE" w:rsidRPr="002D4877" w:rsidTr="00DA7A6F">
        <w:trPr>
          <w:trHeight w:val="253"/>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w:t>
            </w:r>
            <w:r>
              <w:rPr>
                <w:rFonts w:ascii="Times New Roman" w:hAnsi="Times New Roman" w:cs="Times New Roman"/>
                <w:sz w:val="24"/>
                <w:szCs w:val="24"/>
                <w:lang w:val="mn-MN"/>
              </w:rPr>
              <w:t>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17,9</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94</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57,4</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156,6</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34,4</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24,92</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58,2</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20,7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22,2</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34,3</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58,4</w:t>
            </w:r>
          </w:p>
        </w:tc>
      </w:tr>
      <w:tr w:rsidR="000312CE" w:rsidRPr="002D4877" w:rsidTr="00DA7A6F">
        <w:trPr>
          <w:trHeight w:val="288"/>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2</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Туул</w:t>
            </w: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58,2</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166,2</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38,8</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13,95</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45,3</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23,9</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20,1</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29,7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54,2</w:t>
            </w:r>
          </w:p>
        </w:tc>
      </w:tr>
      <w:tr w:rsidR="000312CE" w:rsidRPr="002D4877" w:rsidTr="00DA7A6F">
        <w:trPr>
          <w:trHeight w:val="265"/>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Pr="002D4877"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138</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53,9</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156,7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33,9</w:t>
            </w:r>
          </w:p>
        </w:tc>
        <w:tc>
          <w:tcPr>
            <w:tcW w:w="63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16,59</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42,6</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16,4</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28,3</w:t>
            </w:r>
          </w:p>
        </w:tc>
        <w:tc>
          <w:tcPr>
            <w:tcW w:w="540" w:type="dxa"/>
            <w:vAlign w:val="center"/>
          </w:tcPr>
          <w:p w:rsidR="000312CE" w:rsidRPr="000312CE" w:rsidRDefault="00DA7A6F"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33,2</w:t>
            </w:r>
          </w:p>
        </w:tc>
      </w:tr>
      <w:tr w:rsidR="000312CE" w:rsidRPr="002D4877" w:rsidTr="00DA7A6F">
        <w:trPr>
          <w:trHeight w:val="265"/>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3</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Уранмандах</w:t>
            </w: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w:t>
            </w:r>
            <w:r>
              <w:rPr>
                <w:rFonts w:ascii="Times New Roman" w:hAnsi="Times New Roman" w:cs="Times New Roman"/>
                <w:sz w:val="18"/>
                <w:szCs w:val="18"/>
                <w:lang w:val="mn-MN"/>
              </w:rPr>
              <w:t>9</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51</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59,5</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168,1</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42,3</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21,72</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48,3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27,5</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27,2</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32,7</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28,2</w:t>
            </w:r>
          </w:p>
        </w:tc>
      </w:tr>
      <w:tr w:rsidR="000312CE" w:rsidRPr="002D4877" w:rsidTr="00DA7A6F">
        <w:trPr>
          <w:trHeight w:val="276"/>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Pr="002D4877"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w:t>
            </w:r>
            <w:r>
              <w:rPr>
                <w:rFonts w:ascii="Times New Roman" w:hAnsi="Times New Roman" w:cs="Times New Roman"/>
                <w:sz w:val="18"/>
                <w:szCs w:val="18"/>
                <w:lang w:val="mn-MN"/>
              </w:rPr>
              <w:t>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101</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53,9</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157,3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34,5</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19,78</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45</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16,2</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28,9</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30</w:t>
            </w:r>
          </w:p>
        </w:tc>
      </w:tr>
      <w:tr w:rsidR="000312CE" w:rsidRPr="002D4877" w:rsidTr="00DA7A6F">
        <w:trPr>
          <w:trHeight w:val="265"/>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4</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Баттөгс</w:t>
            </w: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18</w:t>
            </w:r>
            <w:r w:rsidRPr="000312CE">
              <w:rPr>
                <w:rFonts w:ascii="Times New Roman" w:hAnsi="Times New Roman" w:cs="Times New Roman"/>
                <w:sz w:val="18"/>
                <w:szCs w:val="18"/>
                <w:lang w:val="mn-MN"/>
              </w:rPr>
              <w:t>,</w:t>
            </w:r>
            <w:r>
              <w:rPr>
                <w:rFonts w:ascii="Times New Roman" w:hAnsi="Times New Roman" w:cs="Times New Roman"/>
                <w:sz w:val="18"/>
                <w:szCs w:val="18"/>
                <w:lang w:val="mn-MN"/>
              </w:rPr>
              <w:t>5</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11</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58,3</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168,2</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34,5</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22,06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47</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27,7</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22,7</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25,2</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90,4</w:t>
            </w:r>
          </w:p>
        </w:tc>
      </w:tr>
      <w:tr w:rsidR="000312CE" w:rsidRPr="002D4877" w:rsidTr="00DA7A6F">
        <w:trPr>
          <w:trHeight w:val="288"/>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Pr="002D4877"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sidRPr="000312CE">
              <w:rPr>
                <w:rFonts w:ascii="Times New Roman" w:hAnsi="Times New Roman" w:cs="Times New Roman"/>
                <w:sz w:val="18"/>
                <w:szCs w:val="18"/>
                <w:lang w:val="mn-MN"/>
              </w:rPr>
              <w:t>17,</w:t>
            </w:r>
            <w:r>
              <w:rPr>
                <w:rFonts w:ascii="Times New Roman" w:hAnsi="Times New Roman" w:cs="Times New Roman"/>
                <w:sz w:val="18"/>
                <w:szCs w:val="18"/>
                <w:lang w:val="mn-MN"/>
              </w:rPr>
              <w:t>9</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74</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52,6</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157</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30,6</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19,4</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42,6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17,7</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17,1</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27,4</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65,2</w:t>
            </w:r>
          </w:p>
        </w:tc>
      </w:tr>
      <w:tr w:rsidR="000312CE" w:rsidRPr="002D4877" w:rsidTr="00DA7A6F">
        <w:trPr>
          <w:trHeight w:val="288"/>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5</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Болортулга</w:t>
            </w: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18,3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60,5</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165,3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41,2</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23,33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41,6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33,6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23,6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32,5</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41</w:t>
            </w:r>
          </w:p>
        </w:tc>
      </w:tr>
      <w:tr w:rsidR="000312CE" w:rsidRPr="002D4877" w:rsidTr="00DA7A6F">
        <w:trPr>
          <w:trHeight w:val="265"/>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Pr="002D4877"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35</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53,1</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156,9</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32</w:t>
            </w:r>
          </w:p>
        </w:tc>
        <w:tc>
          <w:tcPr>
            <w:tcW w:w="63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17,46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43,3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28,9</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14,9</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27,8</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33</w:t>
            </w:r>
          </w:p>
        </w:tc>
      </w:tr>
      <w:tr w:rsidR="000312CE" w:rsidRPr="002D4877" w:rsidTr="00DA7A6F">
        <w:trPr>
          <w:trHeight w:val="276"/>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6</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Гомбосүрэн</w:t>
            </w: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19,3</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14</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60</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168,7</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39,4</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23,68</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44,8</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34,4</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25,6</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34,8</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35</w:t>
            </w:r>
          </w:p>
        </w:tc>
      </w:tr>
      <w:tr w:rsidR="000312CE" w:rsidRPr="002D4877" w:rsidTr="00DA7A6F">
        <w:trPr>
          <w:trHeight w:val="265"/>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Pr="002D4877"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17,6</w:t>
            </w:r>
          </w:p>
        </w:tc>
        <w:tc>
          <w:tcPr>
            <w:tcW w:w="540" w:type="dxa"/>
            <w:vAlign w:val="center"/>
          </w:tcPr>
          <w:p w:rsidR="000312CE" w:rsidRPr="000312CE" w:rsidRDefault="00BF429D"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58</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53,6</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160,9</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37</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18,38</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48,2</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23,7</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17,1</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32,7</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33</w:t>
            </w:r>
          </w:p>
        </w:tc>
      </w:tr>
      <w:tr w:rsidR="000312CE" w:rsidRPr="002D4877" w:rsidTr="00DA7A6F">
        <w:trPr>
          <w:trHeight w:val="264"/>
        </w:trPr>
        <w:tc>
          <w:tcPr>
            <w:tcW w:w="378" w:type="dxa"/>
            <w:vMerge w:val="restart"/>
            <w:vAlign w:val="center"/>
          </w:tcPr>
          <w:p w:rsidR="000312CE" w:rsidRPr="002D4877" w:rsidRDefault="000312CE" w:rsidP="000312CE">
            <w:pPr>
              <w:jc w:val="center"/>
              <w:rPr>
                <w:rFonts w:ascii="Times New Roman" w:hAnsi="Times New Roman" w:cs="Times New Roman"/>
                <w:sz w:val="24"/>
                <w:szCs w:val="24"/>
                <w:lang w:val="mn-MN"/>
              </w:rPr>
            </w:pPr>
            <w:r>
              <w:rPr>
                <w:rFonts w:ascii="Times New Roman" w:hAnsi="Times New Roman" w:cs="Times New Roman"/>
                <w:sz w:val="24"/>
                <w:szCs w:val="24"/>
                <w:lang w:val="mn-MN"/>
              </w:rPr>
              <w:t>7</w:t>
            </w:r>
          </w:p>
        </w:tc>
        <w:tc>
          <w:tcPr>
            <w:tcW w:w="1530" w:type="dxa"/>
            <w:vMerge w:val="restart"/>
            <w:vAlign w:val="center"/>
          </w:tcPr>
          <w:p w:rsidR="000312CE" w:rsidRPr="002D4877" w:rsidRDefault="000312CE" w:rsidP="000312CE">
            <w:pPr>
              <w:rPr>
                <w:rFonts w:ascii="Times New Roman" w:hAnsi="Times New Roman" w:cs="Times New Roman"/>
                <w:sz w:val="24"/>
                <w:szCs w:val="24"/>
                <w:lang w:val="mn-MN"/>
              </w:rPr>
            </w:pPr>
            <w:r>
              <w:rPr>
                <w:rFonts w:ascii="Times New Roman" w:hAnsi="Times New Roman" w:cs="Times New Roman"/>
                <w:sz w:val="24"/>
                <w:szCs w:val="24"/>
                <w:lang w:val="mn-MN"/>
              </w:rPr>
              <w:t>Цогтбаяр</w:t>
            </w: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17,9</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30</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60,6</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169</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39,2</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23,56</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44,3</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24,5</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24</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29,3</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34,6</w:t>
            </w:r>
          </w:p>
        </w:tc>
      </w:tr>
      <w:tr w:rsidR="000312CE" w:rsidRPr="002D4877" w:rsidTr="00DA7A6F">
        <w:trPr>
          <w:trHeight w:val="300"/>
        </w:trPr>
        <w:tc>
          <w:tcPr>
            <w:tcW w:w="378" w:type="dxa"/>
            <w:vMerge/>
            <w:vAlign w:val="center"/>
          </w:tcPr>
          <w:p w:rsidR="000312CE" w:rsidRDefault="000312CE" w:rsidP="000312CE">
            <w:pPr>
              <w:jc w:val="center"/>
              <w:rPr>
                <w:rFonts w:ascii="Times New Roman" w:hAnsi="Times New Roman" w:cs="Times New Roman"/>
                <w:sz w:val="24"/>
                <w:szCs w:val="24"/>
                <w:lang w:val="mn-MN"/>
              </w:rPr>
            </w:pPr>
          </w:p>
        </w:tc>
        <w:tc>
          <w:tcPr>
            <w:tcW w:w="1530" w:type="dxa"/>
            <w:vMerge/>
            <w:vAlign w:val="center"/>
          </w:tcPr>
          <w:p w:rsidR="000312CE" w:rsidRPr="002D4877" w:rsidRDefault="000312CE" w:rsidP="000312CE">
            <w:pPr>
              <w:rPr>
                <w:rFonts w:ascii="Times New Roman" w:hAnsi="Times New Roman" w:cs="Times New Roman"/>
                <w:sz w:val="24"/>
                <w:szCs w:val="24"/>
                <w:lang w:val="mn-MN"/>
              </w:rPr>
            </w:pPr>
          </w:p>
        </w:tc>
        <w:tc>
          <w:tcPr>
            <w:tcW w:w="1170" w:type="dxa"/>
          </w:tcPr>
          <w:p w:rsidR="000312CE" w:rsidRPr="002D4877" w:rsidRDefault="000312CE" w:rsidP="00D22286">
            <w:pPr>
              <w:jc w:val="both"/>
              <w:rPr>
                <w:rFonts w:ascii="Times New Roman" w:hAnsi="Times New Roman" w:cs="Times New Roman"/>
                <w:sz w:val="24"/>
                <w:szCs w:val="24"/>
                <w:lang w:val="mn-MN"/>
              </w:rPr>
            </w:pPr>
            <w:r>
              <w:rPr>
                <w:rFonts w:ascii="Times New Roman" w:hAnsi="Times New Roman" w:cs="Times New Roman"/>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17,8</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153</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52,8</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156,7</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34,5</w:t>
            </w:r>
          </w:p>
        </w:tc>
        <w:tc>
          <w:tcPr>
            <w:tcW w:w="63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17,74</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44,3</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14,9</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16,4</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29,1</w:t>
            </w:r>
          </w:p>
        </w:tc>
        <w:tc>
          <w:tcPr>
            <w:tcW w:w="540" w:type="dxa"/>
            <w:vAlign w:val="center"/>
          </w:tcPr>
          <w:p w:rsidR="000312CE" w:rsidRPr="000312CE" w:rsidRDefault="00212FC8" w:rsidP="000312CE">
            <w:pPr>
              <w:jc w:val="center"/>
              <w:rPr>
                <w:rFonts w:ascii="Times New Roman" w:hAnsi="Times New Roman" w:cs="Times New Roman"/>
                <w:sz w:val="18"/>
                <w:szCs w:val="18"/>
                <w:lang w:val="mn-MN"/>
              </w:rPr>
            </w:pPr>
            <w:r>
              <w:rPr>
                <w:rFonts w:ascii="Times New Roman" w:hAnsi="Times New Roman" w:cs="Times New Roman"/>
                <w:sz w:val="18"/>
                <w:szCs w:val="18"/>
                <w:lang w:val="mn-MN"/>
              </w:rPr>
              <w:t>32,6</w:t>
            </w:r>
          </w:p>
        </w:tc>
      </w:tr>
      <w:tr w:rsidR="000312CE" w:rsidRPr="000312CE" w:rsidTr="00DA7A6F">
        <w:trPr>
          <w:trHeight w:val="276"/>
        </w:trPr>
        <w:tc>
          <w:tcPr>
            <w:tcW w:w="378" w:type="dxa"/>
            <w:vMerge w:val="restart"/>
            <w:vAlign w:val="center"/>
          </w:tcPr>
          <w:p w:rsidR="000312CE" w:rsidRPr="000312CE" w:rsidRDefault="000312CE" w:rsidP="000312CE">
            <w:pPr>
              <w:jc w:val="center"/>
              <w:rPr>
                <w:rFonts w:ascii="Times New Roman" w:hAnsi="Times New Roman" w:cs="Times New Roman"/>
                <w:b/>
                <w:sz w:val="24"/>
                <w:szCs w:val="24"/>
                <w:lang w:val="mn-MN"/>
              </w:rPr>
            </w:pPr>
            <w:r w:rsidRPr="000312CE">
              <w:rPr>
                <w:rFonts w:ascii="Times New Roman" w:hAnsi="Times New Roman" w:cs="Times New Roman"/>
                <w:b/>
                <w:sz w:val="24"/>
                <w:szCs w:val="24"/>
                <w:lang w:val="mn-MN"/>
              </w:rPr>
              <w:t>8</w:t>
            </w:r>
          </w:p>
        </w:tc>
        <w:tc>
          <w:tcPr>
            <w:tcW w:w="1530" w:type="dxa"/>
            <w:vMerge w:val="restart"/>
            <w:vAlign w:val="center"/>
          </w:tcPr>
          <w:p w:rsidR="000312CE" w:rsidRPr="000312CE" w:rsidRDefault="000312CE" w:rsidP="000312CE">
            <w:pPr>
              <w:rPr>
                <w:rFonts w:ascii="Times New Roman" w:hAnsi="Times New Roman" w:cs="Times New Roman"/>
                <w:b/>
                <w:sz w:val="24"/>
                <w:szCs w:val="24"/>
                <w:lang w:val="mn-MN"/>
              </w:rPr>
            </w:pPr>
            <w:r w:rsidRPr="000312CE">
              <w:rPr>
                <w:rFonts w:ascii="Times New Roman" w:hAnsi="Times New Roman" w:cs="Times New Roman"/>
                <w:b/>
                <w:sz w:val="24"/>
                <w:szCs w:val="24"/>
                <w:lang w:val="mn-MN"/>
              </w:rPr>
              <w:t>Нийт дүн</w:t>
            </w:r>
          </w:p>
        </w:tc>
        <w:tc>
          <w:tcPr>
            <w:tcW w:w="1170" w:type="dxa"/>
          </w:tcPr>
          <w:p w:rsidR="000312CE" w:rsidRPr="000312CE" w:rsidRDefault="000312CE" w:rsidP="00D22286">
            <w:pPr>
              <w:jc w:val="both"/>
              <w:rPr>
                <w:rFonts w:ascii="Times New Roman" w:hAnsi="Times New Roman" w:cs="Times New Roman"/>
                <w:b/>
                <w:sz w:val="24"/>
                <w:szCs w:val="24"/>
                <w:lang w:val="mn-MN"/>
              </w:rPr>
            </w:pPr>
            <w:r w:rsidRPr="000312CE">
              <w:rPr>
                <w:rFonts w:ascii="Times New Roman" w:hAnsi="Times New Roman" w:cs="Times New Roman"/>
                <w:b/>
                <w:sz w:val="24"/>
                <w:szCs w:val="24"/>
                <w:lang w:val="mn-MN"/>
              </w:rPr>
              <w:t>эрэгтэй</w:t>
            </w:r>
          </w:p>
        </w:tc>
        <w:tc>
          <w:tcPr>
            <w:tcW w:w="540" w:type="dxa"/>
            <w:vAlign w:val="center"/>
          </w:tcPr>
          <w:p w:rsidR="000312CE" w:rsidRPr="000312CE" w:rsidRDefault="000312CE"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18,1</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145</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59,6</w:t>
            </w:r>
          </w:p>
        </w:tc>
        <w:tc>
          <w:tcPr>
            <w:tcW w:w="63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167</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39</w:t>
            </w:r>
          </w:p>
        </w:tc>
        <w:tc>
          <w:tcPr>
            <w:tcW w:w="63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22,24</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47</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28,6</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24</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30,6</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47,6</w:t>
            </w:r>
          </w:p>
        </w:tc>
      </w:tr>
      <w:tr w:rsidR="000312CE" w:rsidRPr="000312CE" w:rsidTr="00DA7A6F">
        <w:trPr>
          <w:trHeight w:val="265"/>
        </w:trPr>
        <w:tc>
          <w:tcPr>
            <w:tcW w:w="378" w:type="dxa"/>
            <w:vMerge/>
            <w:vAlign w:val="center"/>
          </w:tcPr>
          <w:p w:rsidR="000312CE" w:rsidRPr="000312CE" w:rsidRDefault="000312CE" w:rsidP="000312CE">
            <w:pPr>
              <w:jc w:val="center"/>
              <w:rPr>
                <w:rFonts w:ascii="Times New Roman" w:hAnsi="Times New Roman" w:cs="Times New Roman"/>
                <w:b/>
                <w:sz w:val="24"/>
                <w:szCs w:val="24"/>
                <w:lang w:val="mn-MN"/>
              </w:rPr>
            </w:pPr>
          </w:p>
        </w:tc>
        <w:tc>
          <w:tcPr>
            <w:tcW w:w="1530" w:type="dxa"/>
            <w:vMerge/>
          </w:tcPr>
          <w:p w:rsidR="000312CE" w:rsidRPr="000312CE" w:rsidRDefault="000312CE" w:rsidP="00E16C2D">
            <w:pPr>
              <w:jc w:val="both"/>
              <w:rPr>
                <w:rFonts w:ascii="Times New Roman" w:hAnsi="Times New Roman" w:cs="Times New Roman"/>
                <w:b/>
                <w:sz w:val="24"/>
                <w:szCs w:val="24"/>
                <w:lang w:val="mn-MN"/>
              </w:rPr>
            </w:pPr>
          </w:p>
        </w:tc>
        <w:tc>
          <w:tcPr>
            <w:tcW w:w="1170" w:type="dxa"/>
          </w:tcPr>
          <w:p w:rsidR="000312CE" w:rsidRPr="000312CE" w:rsidRDefault="000312CE" w:rsidP="00D22286">
            <w:pPr>
              <w:jc w:val="both"/>
              <w:rPr>
                <w:rFonts w:ascii="Times New Roman" w:hAnsi="Times New Roman" w:cs="Times New Roman"/>
                <w:b/>
                <w:sz w:val="24"/>
                <w:szCs w:val="24"/>
                <w:lang w:val="mn-MN"/>
              </w:rPr>
            </w:pPr>
            <w:r w:rsidRPr="000312CE">
              <w:rPr>
                <w:rFonts w:ascii="Times New Roman" w:hAnsi="Times New Roman" w:cs="Times New Roman"/>
                <w:b/>
                <w:sz w:val="24"/>
                <w:szCs w:val="24"/>
                <w:lang w:val="mn-MN"/>
              </w:rPr>
              <w:t>эмэгтэй</w:t>
            </w:r>
          </w:p>
        </w:tc>
        <w:tc>
          <w:tcPr>
            <w:tcW w:w="540" w:type="dxa"/>
            <w:vAlign w:val="center"/>
          </w:tcPr>
          <w:p w:rsidR="000312CE" w:rsidRPr="000312CE" w:rsidRDefault="000312CE"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17,7</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653</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53,9</w:t>
            </w:r>
          </w:p>
        </w:tc>
        <w:tc>
          <w:tcPr>
            <w:tcW w:w="63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157,4</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33,8</w:t>
            </w:r>
          </w:p>
        </w:tc>
        <w:tc>
          <w:tcPr>
            <w:tcW w:w="63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19,18</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46,3</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19,8</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17,2</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29,7</w:t>
            </w:r>
          </w:p>
        </w:tc>
        <w:tc>
          <w:tcPr>
            <w:tcW w:w="540" w:type="dxa"/>
            <w:vAlign w:val="center"/>
          </w:tcPr>
          <w:p w:rsidR="000312CE" w:rsidRPr="000312CE" w:rsidRDefault="00212FC8" w:rsidP="000312CE">
            <w:pPr>
              <w:jc w:val="center"/>
              <w:rPr>
                <w:rFonts w:ascii="Times New Roman" w:hAnsi="Times New Roman" w:cs="Times New Roman"/>
                <w:b/>
                <w:sz w:val="18"/>
                <w:szCs w:val="18"/>
                <w:lang w:val="mn-MN"/>
              </w:rPr>
            </w:pPr>
            <w:r>
              <w:rPr>
                <w:rFonts w:ascii="Times New Roman" w:hAnsi="Times New Roman" w:cs="Times New Roman"/>
                <w:b/>
                <w:sz w:val="18"/>
                <w:szCs w:val="18"/>
                <w:lang w:val="mn-MN"/>
              </w:rPr>
              <w:t>40,7</w:t>
            </w:r>
          </w:p>
        </w:tc>
      </w:tr>
    </w:tbl>
    <w:p w:rsidR="00E16C2D" w:rsidRDefault="00E16C2D" w:rsidP="00E16C2D">
      <w:pPr>
        <w:jc w:val="both"/>
        <w:rPr>
          <w:rFonts w:ascii="Times New Roman" w:hAnsi="Times New Roman" w:cs="Times New Roman"/>
          <w:b/>
          <w:sz w:val="24"/>
          <w:szCs w:val="24"/>
          <w:lang w:val="mn-MN"/>
        </w:rPr>
      </w:pPr>
    </w:p>
    <w:p w:rsidR="006F7515" w:rsidRPr="004C4083" w:rsidRDefault="006F7515" w:rsidP="00696BE2">
      <w:pPr>
        <w:spacing w:line="240" w:lineRule="auto"/>
        <w:rPr>
          <w:rFonts w:ascii="Times New Roman" w:hAnsi="Times New Roman" w:cs="Times New Roman"/>
          <w:b/>
          <w:sz w:val="24"/>
          <w:szCs w:val="24"/>
          <w:lang w:val="mn-MN"/>
        </w:rPr>
      </w:pPr>
      <w:r w:rsidRPr="004C4083">
        <w:rPr>
          <w:rFonts w:ascii="Times New Roman" w:hAnsi="Times New Roman" w:cs="Times New Roman"/>
          <w:b/>
          <w:sz w:val="24"/>
          <w:szCs w:val="24"/>
          <w:lang w:val="mn-MN"/>
        </w:rPr>
        <w:t>Судалгааны хэсэг</w:t>
      </w:r>
    </w:p>
    <w:p w:rsidR="00267212" w:rsidRDefault="00267212" w:rsidP="00267212">
      <w:p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Судалгаанд МУБИС-ийн 2015</w:t>
      </w:r>
      <w:r w:rsidRPr="004C4083">
        <w:rPr>
          <w:rFonts w:ascii="Times New Roman" w:hAnsi="Times New Roman" w:cs="Times New Roman"/>
          <w:b/>
          <w:sz w:val="24"/>
          <w:szCs w:val="24"/>
          <w:lang w:val="mn-MN"/>
        </w:rPr>
        <w:t xml:space="preserve"> </w:t>
      </w:r>
      <w:r w:rsidRPr="004C4083">
        <w:rPr>
          <w:rFonts w:ascii="Times New Roman" w:hAnsi="Times New Roman" w:cs="Times New Roman"/>
          <w:sz w:val="24"/>
          <w:szCs w:val="24"/>
          <w:lang w:val="mn-MN"/>
        </w:rPr>
        <w:t xml:space="preserve">онд элсэгч 1-р курсийн </w:t>
      </w:r>
      <w:r>
        <w:rPr>
          <w:rFonts w:ascii="Times New Roman" w:hAnsi="Times New Roman" w:cs="Times New Roman"/>
          <w:sz w:val="24"/>
          <w:szCs w:val="24"/>
          <w:lang w:val="mn-MN"/>
        </w:rPr>
        <w:t xml:space="preserve">34 бүлгийн </w:t>
      </w:r>
      <w:r w:rsidRPr="004C4083">
        <w:rPr>
          <w:rFonts w:ascii="Times New Roman" w:hAnsi="Times New Roman" w:cs="Times New Roman"/>
          <w:sz w:val="24"/>
          <w:szCs w:val="24"/>
          <w:lang w:val="mn-MN"/>
        </w:rPr>
        <w:t>эрэгтэй, эмэгтэй 7</w:t>
      </w:r>
      <w:r w:rsidRPr="004C4083">
        <w:rPr>
          <w:rFonts w:ascii="Times New Roman" w:hAnsi="Times New Roman" w:cs="Times New Roman"/>
          <w:sz w:val="24"/>
          <w:szCs w:val="24"/>
        </w:rPr>
        <w:t>98</w:t>
      </w:r>
      <w:r w:rsidRPr="004C4083">
        <w:rPr>
          <w:rFonts w:ascii="Times New Roman" w:hAnsi="Times New Roman" w:cs="Times New Roman"/>
          <w:sz w:val="24"/>
          <w:szCs w:val="24"/>
          <w:lang w:val="mn-MN"/>
        </w:rPr>
        <w:t xml:space="preserve"> оюутан хамрагдсан.</w:t>
      </w:r>
      <w:r>
        <w:rPr>
          <w:rFonts w:ascii="Times New Roman" w:hAnsi="Times New Roman" w:cs="Times New Roman"/>
          <w:sz w:val="24"/>
          <w:szCs w:val="24"/>
        </w:rPr>
        <w:t xml:space="preserve"> </w:t>
      </w:r>
      <w:r>
        <w:rPr>
          <w:rFonts w:ascii="Times New Roman" w:hAnsi="Times New Roman" w:cs="Times New Roman"/>
          <w:sz w:val="24"/>
          <w:szCs w:val="24"/>
          <w:lang w:val="mn-MN"/>
        </w:rPr>
        <w:t>Үүнээс эрэгтэй 145, эмэгтэй 653 оюутан.</w:t>
      </w:r>
    </w:p>
    <w:p w:rsidR="000312CE" w:rsidRDefault="000312CE" w:rsidP="00267212">
      <w:pPr>
        <w:spacing w:line="240" w:lineRule="auto"/>
        <w:jc w:val="both"/>
        <w:rPr>
          <w:rFonts w:ascii="Times New Roman" w:hAnsi="Times New Roman" w:cs="Times New Roman"/>
          <w:sz w:val="24"/>
          <w:szCs w:val="24"/>
          <w:lang w:val="mn-MN"/>
        </w:rPr>
      </w:pPr>
    </w:p>
    <w:p w:rsidR="000312CE" w:rsidRDefault="000312CE" w:rsidP="00267212">
      <w:pPr>
        <w:spacing w:line="240" w:lineRule="auto"/>
        <w:jc w:val="both"/>
        <w:rPr>
          <w:rFonts w:ascii="Times New Roman" w:hAnsi="Times New Roman" w:cs="Times New Roman"/>
          <w:sz w:val="24"/>
          <w:szCs w:val="24"/>
          <w:lang w:val="mn-MN"/>
        </w:rPr>
      </w:pPr>
    </w:p>
    <w:p w:rsidR="00267212" w:rsidRDefault="00267212" w:rsidP="00267212">
      <w:pPr>
        <w:spacing w:line="240" w:lineRule="auto"/>
        <w:rPr>
          <w:rFonts w:ascii="Times New Roman" w:hAnsi="Times New Roman" w:cs="Times New Roman"/>
          <w:sz w:val="24"/>
          <w:szCs w:val="24"/>
          <w:lang w:val="mn-MN"/>
        </w:rPr>
      </w:pPr>
      <w:r>
        <w:rPr>
          <w:rFonts w:ascii="Times New Roman" w:hAnsi="Times New Roman" w:cs="Times New Roman"/>
          <w:sz w:val="24"/>
          <w:szCs w:val="24"/>
          <w:lang w:val="mn-MN"/>
        </w:rPr>
        <w:lastRenderedPageBreak/>
        <w:t>Диаграмм</w:t>
      </w:r>
      <w:r>
        <w:rPr>
          <w:rFonts w:ascii="Times New Roman" w:hAnsi="Times New Roman" w:cs="Times New Roman"/>
          <w:sz w:val="24"/>
          <w:szCs w:val="24"/>
          <w:lang w:val="mn-MN"/>
        </w:rPr>
        <w:t xml:space="preserve"> 1</w:t>
      </w:r>
    </w:p>
    <w:p w:rsidR="00267212" w:rsidRPr="004C4083" w:rsidRDefault="00267212" w:rsidP="00267212">
      <w:pPr>
        <w:spacing w:line="240" w:lineRule="auto"/>
        <w:rPr>
          <w:rFonts w:ascii="Times New Roman" w:hAnsi="Times New Roman" w:cs="Times New Roman"/>
          <w:sz w:val="24"/>
          <w:szCs w:val="24"/>
          <w:lang w:val="mn-MN"/>
        </w:rPr>
      </w:pPr>
      <w:r>
        <w:rPr>
          <w:rFonts w:ascii="Times New Roman" w:hAnsi="Times New Roman" w:cs="Times New Roman"/>
          <w:sz w:val="24"/>
          <w:szCs w:val="24"/>
          <w:lang w:val="mn-MN"/>
        </w:rPr>
        <w:t>Оюутны тоо /хувиар/</w:t>
      </w:r>
    </w:p>
    <w:p w:rsidR="00267212" w:rsidRDefault="00267212" w:rsidP="00267212">
      <w:pPr>
        <w:spacing w:line="240" w:lineRule="auto"/>
        <w:jc w:val="center"/>
        <w:rPr>
          <w:rFonts w:ascii="Times New Roman" w:hAnsi="Times New Roman" w:cs="Times New Roman"/>
          <w:sz w:val="24"/>
          <w:szCs w:val="24"/>
          <w:lang w:val="mn-MN"/>
        </w:rPr>
      </w:pPr>
      <w:r>
        <w:rPr>
          <w:rFonts w:ascii="Times New Roman" w:hAnsi="Times New Roman" w:cs="Times New Roman"/>
          <w:noProof/>
          <w:sz w:val="24"/>
          <w:szCs w:val="24"/>
        </w:rPr>
        <w:drawing>
          <wp:inline distT="0" distB="0" distL="0" distR="0" wp14:anchorId="5AA9C3BA" wp14:editId="3DC6AE9B">
            <wp:extent cx="3152851" cy="1623974"/>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7212" w:rsidRDefault="00267212" w:rsidP="00267212">
      <w:pPr>
        <w:spacing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МУБИС-д элсэгчдийн цөөнх нь эрэгтэй, олонх нь эмэгтэй оюутнууд юм. Үүнээс үзэхэд багш мэргэжлээр суралцах сонирхол эмэгтэй оюутнуудын дунд түгээмэл байна.</w:t>
      </w:r>
    </w:p>
    <w:p w:rsidR="000B5F28" w:rsidRDefault="000B5F28" w:rsidP="000B5F28">
      <w:pPr>
        <w:spacing w:line="240" w:lineRule="auto"/>
        <w:rPr>
          <w:rFonts w:ascii="Times New Roman" w:hAnsi="Times New Roman" w:cs="Times New Roman"/>
          <w:sz w:val="24"/>
          <w:szCs w:val="24"/>
          <w:lang w:val="mn-MN"/>
        </w:rPr>
      </w:pPr>
      <w:r>
        <w:rPr>
          <w:rFonts w:ascii="Times New Roman" w:hAnsi="Times New Roman" w:cs="Times New Roman"/>
          <w:sz w:val="24"/>
          <w:szCs w:val="24"/>
          <w:lang w:val="mn-MN"/>
        </w:rPr>
        <w:t>Диаграмм</w:t>
      </w:r>
      <w:r>
        <w:rPr>
          <w:rFonts w:ascii="Times New Roman" w:hAnsi="Times New Roman" w:cs="Times New Roman"/>
          <w:sz w:val="24"/>
          <w:szCs w:val="24"/>
          <w:lang w:val="mn-MN"/>
        </w:rPr>
        <w:t xml:space="preserve"> 2</w:t>
      </w:r>
    </w:p>
    <w:p w:rsidR="00267212" w:rsidRDefault="000B5F28" w:rsidP="000B5F28">
      <w:pPr>
        <w:spacing w:line="240" w:lineRule="auto"/>
        <w:rPr>
          <w:rFonts w:ascii="Times New Roman" w:hAnsi="Times New Roman" w:cs="Times New Roman"/>
          <w:sz w:val="24"/>
          <w:szCs w:val="24"/>
          <w:lang w:val="mn-MN"/>
        </w:rPr>
      </w:pPr>
      <w:r>
        <w:rPr>
          <w:rFonts w:ascii="Times New Roman" w:hAnsi="Times New Roman" w:cs="Times New Roman"/>
          <w:sz w:val="24"/>
          <w:szCs w:val="24"/>
          <w:lang w:val="mn-MN"/>
        </w:rPr>
        <w:t>Насжилт /дунджаар/</w:t>
      </w:r>
    </w:p>
    <w:p w:rsidR="004C4083" w:rsidRDefault="00BF23A3" w:rsidP="001B520C">
      <w:pPr>
        <w:spacing w:line="240" w:lineRule="auto"/>
        <w:rPr>
          <w:rFonts w:ascii="Times New Roman" w:hAnsi="Times New Roman" w:cs="Times New Roman"/>
          <w:sz w:val="24"/>
          <w:szCs w:val="24"/>
          <w:lang w:val="mn-MN"/>
        </w:rPr>
      </w:pPr>
      <w:r w:rsidRPr="00BF23A3">
        <w:rPr>
          <w:rFonts w:ascii="Times New Roman" w:hAnsi="Times New Roman" w:cs="Times New Roman"/>
          <w:b/>
          <w:noProof/>
          <w:sz w:val="20"/>
          <w:szCs w:val="20"/>
        </w:rPr>
        <w:drawing>
          <wp:anchor distT="0" distB="0" distL="114300" distR="114300" simplePos="0" relativeHeight="251666432" behindDoc="1" locked="0" layoutInCell="1" allowOverlap="1" wp14:anchorId="50968BA4" wp14:editId="3A7801FF">
            <wp:simplePos x="0" y="0"/>
            <wp:positionH relativeFrom="column">
              <wp:posOffset>1098162</wp:posOffset>
            </wp:positionH>
            <wp:positionV relativeFrom="paragraph">
              <wp:posOffset>6985</wp:posOffset>
            </wp:positionV>
            <wp:extent cx="4200525" cy="1857375"/>
            <wp:effectExtent l="0" t="0" r="9525" b="9525"/>
            <wp:wrapTight wrapText="bothSides">
              <wp:wrapPolygon edited="0">
                <wp:start x="0" y="0"/>
                <wp:lineTo x="0" y="21489"/>
                <wp:lineTo x="21551" y="21489"/>
                <wp:lineTo x="21551"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1B520C">
        <w:rPr>
          <w:rFonts w:ascii="Times New Roman" w:hAnsi="Times New Roman" w:cs="Times New Roman"/>
          <w:sz w:val="24"/>
          <w:szCs w:val="24"/>
          <w:lang w:val="mn-MN"/>
        </w:rPr>
        <w:t xml:space="preserve"> </w:t>
      </w:r>
    </w:p>
    <w:p w:rsidR="004C4083" w:rsidRDefault="004C4083" w:rsidP="004C4083">
      <w:pPr>
        <w:spacing w:line="240" w:lineRule="auto"/>
        <w:jc w:val="both"/>
        <w:rPr>
          <w:rFonts w:ascii="Times New Roman" w:hAnsi="Times New Roman" w:cs="Times New Roman"/>
          <w:sz w:val="24"/>
          <w:szCs w:val="24"/>
          <w:lang w:val="mn-MN"/>
        </w:rPr>
      </w:pPr>
    </w:p>
    <w:p w:rsidR="000B5F28" w:rsidRDefault="000B5F28" w:rsidP="004C4083">
      <w:pPr>
        <w:spacing w:line="240" w:lineRule="auto"/>
        <w:jc w:val="both"/>
        <w:rPr>
          <w:rFonts w:ascii="Times New Roman" w:hAnsi="Times New Roman" w:cs="Times New Roman"/>
          <w:sz w:val="24"/>
          <w:szCs w:val="24"/>
          <w:lang w:val="mn-MN"/>
        </w:rPr>
      </w:pPr>
    </w:p>
    <w:p w:rsidR="000B5F28" w:rsidRDefault="000B5F28" w:rsidP="004C4083">
      <w:pPr>
        <w:spacing w:line="240" w:lineRule="auto"/>
        <w:jc w:val="both"/>
        <w:rPr>
          <w:rFonts w:ascii="Times New Roman" w:hAnsi="Times New Roman" w:cs="Times New Roman"/>
          <w:sz w:val="24"/>
          <w:szCs w:val="24"/>
          <w:lang w:val="mn-MN"/>
        </w:rPr>
      </w:pPr>
    </w:p>
    <w:p w:rsidR="000B5F28" w:rsidRDefault="000B5F28" w:rsidP="004C4083">
      <w:pPr>
        <w:spacing w:line="240" w:lineRule="auto"/>
        <w:jc w:val="both"/>
        <w:rPr>
          <w:rFonts w:ascii="Times New Roman" w:hAnsi="Times New Roman" w:cs="Times New Roman"/>
          <w:sz w:val="24"/>
          <w:szCs w:val="24"/>
          <w:lang w:val="mn-MN"/>
        </w:rPr>
      </w:pPr>
    </w:p>
    <w:p w:rsidR="000B5F28" w:rsidRDefault="000B5F28" w:rsidP="004C4083">
      <w:pPr>
        <w:spacing w:line="240" w:lineRule="auto"/>
        <w:jc w:val="both"/>
        <w:rPr>
          <w:rFonts w:ascii="Times New Roman" w:hAnsi="Times New Roman" w:cs="Times New Roman"/>
          <w:sz w:val="24"/>
          <w:szCs w:val="24"/>
          <w:lang w:val="mn-MN"/>
        </w:rPr>
      </w:pPr>
    </w:p>
    <w:p w:rsidR="000B5F28" w:rsidRPr="004E387B" w:rsidRDefault="000B5F28" w:rsidP="000B5F28">
      <w:pPr>
        <w:spacing w:line="240" w:lineRule="auto"/>
        <w:ind w:firstLine="720"/>
        <w:jc w:val="both"/>
        <w:rPr>
          <w:rFonts w:ascii="Times New Roman" w:hAnsi="Times New Roman" w:cs="Times New Roman"/>
          <w:sz w:val="24"/>
          <w:szCs w:val="24"/>
          <w:lang w:val="mn-MN"/>
        </w:rPr>
      </w:pPr>
      <w:r w:rsidRPr="004E387B">
        <w:rPr>
          <w:rFonts w:ascii="Times New Roman" w:hAnsi="Times New Roman" w:cs="Times New Roman"/>
          <w:sz w:val="24"/>
          <w:szCs w:val="24"/>
          <w:lang w:val="mn-MN"/>
        </w:rPr>
        <w:t>Насжилтыг нийт оюутны</w:t>
      </w:r>
      <w:r>
        <w:rPr>
          <w:rFonts w:ascii="Times New Roman" w:hAnsi="Times New Roman" w:cs="Times New Roman"/>
          <w:sz w:val="24"/>
          <w:szCs w:val="24"/>
          <w:lang w:val="mn-MN"/>
        </w:rPr>
        <w:t xml:space="preserve"> дундаж үзүүлэлтээр авлаа. Насны байдлаас харахад эрэгтэй оюутнуудын насжилт нь эмэгтэй оюутныхаасаа өндөр байгаа нь 1-2 жил өнжиж орж ирсэнтэй холбоотой болов уу.</w:t>
      </w:r>
    </w:p>
    <w:p w:rsidR="000B5F28" w:rsidRDefault="000B5F28" w:rsidP="004C4083">
      <w:pPr>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Хүснэгт </w:t>
      </w:r>
      <w:r w:rsidR="00212FC8">
        <w:rPr>
          <w:rFonts w:ascii="Times New Roman" w:hAnsi="Times New Roman" w:cs="Times New Roman"/>
          <w:sz w:val="24"/>
          <w:szCs w:val="24"/>
          <w:lang w:val="mn-MN"/>
        </w:rPr>
        <w:t>2</w:t>
      </w:r>
    </w:p>
    <w:p w:rsidR="000B5F28" w:rsidRPr="004C4083" w:rsidRDefault="000B5F28" w:rsidP="000B5F28">
      <w:pPr>
        <w:spacing w:line="240" w:lineRule="auto"/>
        <w:rPr>
          <w:rFonts w:ascii="Times New Roman" w:hAnsi="Times New Roman" w:cs="Times New Roman"/>
          <w:sz w:val="24"/>
          <w:szCs w:val="24"/>
          <w:lang w:val="mn-MN"/>
        </w:rPr>
      </w:pPr>
      <w:r w:rsidRPr="004C4083">
        <w:rPr>
          <w:rFonts w:ascii="Times New Roman" w:hAnsi="Times New Roman" w:cs="Times New Roman"/>
          <w:sz w:val="24"/>
          <w:szCs w:val="24"/>
          <w:lang w:val="mn-MN"/>
        </w:rPr>
        <w:t>Уян чанарын түвшинг тогтоох сорилын үнэлгээ /15-24 нас/</w:t>
      </w:r>
    </w:p>
    <w:tbl>
      <w:tblPr>
        <w:tblStyle w:val="PlainTable2"/>
        <w:tblW w:w="9378" w:type="dxa"/>
        <w:tblLook w:val="06A0" w:firstRow="1" w:lastRow="0" w:firstColumn="1" w:lastColumn="0" w:noHBand="1" w:noVBand="1"/>
      </w:tblPr>
      <w:tblGrid>
        <w:gridCol w:w="462"/>
        <w:gridCol w:w="1356"/>
        <w:gridCol w:w="1080"/>
        <w:gridCol w:w="1170"/>
        <w:gridCol w:w="1350"/>
        <w:gridCol w:w="1350"/>
        <w:gridCol w:w="1333"/>
        <w:gridCol w:w="1277"/>
      </w:tblGrid>
      <w:tr w:rsidR="000B5F28" w:rsidRPr="004C4083" w:rsidTr="000B5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shd w:val="clear" w:color="auto" w:fill="F2F2F2" w:themeFill="background1" w:themeFillShade="F2"/>
          </w:tcPr>
          <w:p w:rsidR="000B5F28" w:rsidRPr="003E7889" w:rsidRDefault="000B5F28" w:rsidP="00D22286">
            <w:pPr>
              <w:jc w:val="both"/>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w:t>
            </w:r>
          </w:p>
        </w:tc>
        <w:tc>
          <w:tcPr>
            <w:tcW w:w="1356" w:type="dxa"/>
            <w:vMerge w:val="restart"/>
            <w:shd w:val="clear" w:color="auto" w:fill="F2F2F2" w:themeFill="background1" w:themeFillShade="F2"/>
          </w:tcPr>
          <w:p w:rsidR="000B5F28" w:rsidRPr="003E7889" w:rsidRDefault="000B5F28" w:rsidP="00D222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Уян чанар</w:t>
            </w:r>
          </w:p>
        </w:tc>
        <w:tc>
          <w:tcPr>
            <w:tcW w:w="1080" w:type="dxa"/>
            <w:shd w:val="clear" w:color="auto" w:fill="F2F2F2" w:themeFill="background1" w:themeFillShade="F2"/>
          </w:tcPr>
          <w:p w:rsidR="000B5F28" w:rsidRPr="003E7889" w:rsidRDefault="000B5F28" w:rsidP="00D222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 xml:space="preserve">Хүйс </w:t>
            </w:r>
          </w:p>
        </w:tc>
        <w:tc>
          <w:tcPr>
            <w:tcW w:w="1170" w:type="dxa"/>
            <w:shd w:val="clear" w:color="auto" w:fill="F2F2F2" w:themeFill="background1" w:themeFillShade="F2"/>
          </w:tcPr>
          <w:p w:rsidR="000B5F28" w:rsidRPr="003E7889" w:rsidRDefault="000B5F28" w:rsidP="00D222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1 оноо</w:t>
            </w:r>
          </w:p>
        </w:tc>
        <w:tc>
          <w:tcPr>
            <w:tcW w:w="1350" w:type="dxa"/>
            <w:shd w:val="clear" w:color="auto" w:fill="F2F2F2" w:themeFill="background1" w:themeFillShade="F2"/>
          </w:tcPr>
          <w:p w:rsidR="000B5F28" w:rsidRPr="003E7889" w:rsidRDefault="000B5F28" w:rsidP="00D222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2 оноо</w:t>
            </w:r>
          </w:p>
        </w:tc>
        <w:tc>
          <w:tcPr>
            <w:tcW w:w="1350" w:type="dxa"/>
            <w:shd w:val="clear" w:color="auto" w:fill="F2F2F2" w:themeFill="background1" w:themeFillShade="F2"/>
          </w:tcPr>
          <w:p w:rsidR="000B5F28" w:rsidRPr="003E7889" w:rsidRDefault="000B5F28" w:rsidP="00D222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3 оноо</w:t>
            </w:r>
          </w:p>
        </w:tc>
        <w:tc>
          <w:tcPr>
            <w:tcW w:w="1333" w:type="dxa"/>
            <w:shd w:val="clear" w:color="auto" w:fill="F2F2F2" w:themeFill="background1" w:themeFillShade="F2"/>
          </w:tcPr>
          <w:p w:rsidR="000B5F28" w:rsidRPr="003E7889" w:rsidRDefault="000B5F28" w:rsidP="00D222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4 оноо</w:t>
            </w:r>
          </w:p>
        </w:tc>
        <w:tc>
          <w:tcPr>
            <w:tcW w:w="1277" w:type="dxa"/>
            <w:shd w:val="clear" w:color="auto" w:fill="F2F2F2" w:themeFill="background1" w:themeFillShade="F2"/>
          </w:tcPr>
          <w:p w:rsidR="000B5F28" w:rsidRPr="003E7889" w:rsidRDefault="000B5F28" w:rsidP="00D2228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5 оноо</w:t>
            </w:r>
          </w:p>
        </w:tc>
      </w:tr>
      <w:tr w:rsidR="000B5F28" w:rsidRPr="000B5F28" w:rsidTr="000B5F28">
        <w:tc>
          <w:tcPr>
            <w:cnfStyle w:val="001000000000" w:firstRow="0" w:lastRow="0" w:firstColumn="1" w:lastColumn="0" w:oddVBand="0" w:evenVBand="0" w:oddHBand="0" w:evenHBand="0" w:firstRowFirstColumn="0" w:firstRowLastColumn="0" w:lastRowFirstColumn="0" w:lastRowLastColumn="0"/>
            <w:tcW w:w="462" w:type="dxa"/>
          </w:tcPr>
          <w:p w:rsidR="000B5F28" w:rsidRPr="003E7889" w:rsidRDefault="000B5F28" w:rsidP="00D22286">
            <w:pPr>
              <w:jc w:val="both"/>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1.</w:t>
            </w:r>
          </w:p>
        </w:tc>
        <w:tc>
          <w:tcPr>
            <w:tcW w:w="1356" w:type="dxa"/>
            <w:vMerge/>
          </w:tcPr>
          <w:p w:rsidR="000B5F28" w:rsidRPr="003E7889" w:rsidRDefault="000B5F28" w:rsidP="00D222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p>
        </w:tc>
        <w:tc>
          <w:tcPr>
            <w:tcW w:w="1080" w:type="dxa"/>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эрэгтэй</w:t>
            </w:r>
          </w:p>
        </w:tc>
        <w:tc>
          <w:tcPr>
            <w:tcW w:w="1170" w:type="dxa"/>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0 – 27 см</w:t>
            </w:r>
          </w:p>
        </w:tc>
        <w:tc>
          <w:tcPr>
            <w:tcW w:w="1350" w:type="dxa"/>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28 – 38 см</w:t>
            </w:r>
          </w:p>
        </w:tc>
        <w:tc>
          <w:tcPr>
            <w:tcW w:w="1350" w:type="dxa"/>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39 – 48 см</w:t>
            </w:r>
          </w:p>
        </w:tc>
        <w:tc>
          <w:tcPr>
            <w:tcW w:w="1333" w:type="dxa"/>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49 – 57 см</w:t>
            </w:r>
          </w:p>
        </w:tc>
        <w:tc>
          <w:tcPr>
            <w:tcW w:w="1277" w:type="dxa"/>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58 см дээш</w:t>
            </w:r>
          </w:p>
        </w:tc>
      </w:tr>
      <w:tr w:rsidR="000B5F28" w:rsidRPr="004C4083" w:rsidTr="000B5F28">
        <w:trPr>
          <w:trHeight w:val="324"/>
        </w:trPr>
        <w:tc>
          <w:tcPr>
            <w:cnfStyle w:val="001000000000" w:firstRow="0" w:lastRow="0" w:firstColumn="1" w:lastColumn="0" w:oddVBand="0" w:evenVBand="0" w:oddHBand="0" w:evenHBand="0" w:firstRowFirstColumn="0" w:firstRowLastColumn="0" w:lastRowFirstColumn="0" w:lastRowLastColumn="0"/>
            <w:tcW w:w="462" w:type="dxa"/>
            <w:shd w:val="clear" w:color="auto" w:fill="F2F2F2" w:themeFill="background1" w:themeFillShade="F2"/>
          </w:tcPr>
          <w:p w:rsidR="000B5F28" w:rsidRPr="003E7889" w:rsidRDefault="000B5F28" w:rsidP="00D22286">
            <w:pPr>
              <w:jc w:val="both"/>
              <w:rPr>
                <w:rFonts w:ascii="Times New Roman" w:hAnsi="Times New Roman" w:cs="Times New Roman"/>
                <w:b w:val="0"/>
                <w:sz w:val="20"/>
                <w:szCs w:val="24"/>
                <w:lang w:val="mn-MN"/>
              </w:rPr>
            </w:pPr>
            <w:r w:rsidRPr="003E7889">
              <w:rPr>
                <w:rFonts w:ascii="Times New Roman" w:hAnsi="Times New Roman" w:cs="Times New Roman"/>
                <w:b w:val="0"/>
                <w:sz w:val="20"/>
                <w:szCs w:val="24"/>
                <w:lang w:val="mn-MN"/>
              </w:rPr>
              <w:t>2.</w:t>
            </w:r>
          </w:p>
        </w:tc>
        <w:tc>
          <w:tcPr>
            <w:tcW w:w="1356" w:type="dxa"/>
            <w:vMerge/>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p>
        </w:tc>
        <w:tc>
          <w:tcPr>
            <w:tcW w:w="1080" w:type="dxa"/>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эмэгтэй</w:t>
            </w:r>
          </w:p>
        </w:tc>
        <w:tc>
          <w:tcPr>
            <w:tcW w:w="1170" w:type="dxa"/>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0 – 30 см</w:t>
            </w:r>
          </w:p>
        </w:tc>
        <w:tc>
          <w:tcPr>
            <w:tcW w:w="1350" w:type="dxa"/>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31 – 39 см</w:t>
            </w:r>
          </w:p>
        </w:tc>
        <w:tc>
          <w:tcPr>
            <w:tcW w:w="1350" w:type="dxa"/>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40 – 48 см</w:t>
            </w:r>
          </w:p>
        </w:tc>
        <w:tc>
          <w:tcPr>
            <w:tcW w:w="1333" w:type="dxa"/>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49 – 57 см</w:t>
            </w:r>
          </w:p>
        </w:tc>
        <w:tc>
          <w:tcPr>
            <w:tcW w:w="1277" w:type="dxa"/>
            <w:shd w:val="clear" w:color="auto" w:fill="F2F2F2" w:themeFill="background1" w:themeFillShade="F2"/>
          </w:tcPr>
          <w:p w:rsidR="000B5F28" w:rsidRPr="003E7889" w:rsidRDefault="000B5F28" w:rsidP="00D2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mn-MN"/>
              </w:rPr>
            </w:pPr>
            <w:r w:rsidRPr="003E7889">
              <w:rPr>
                <w:rFonts w:ascii="Times New Roman" w:hAnsi="Times New Roman" w:cs="Times New Roman"/>
                <w:sz w:val="20"/>
                <w:szCs w:val="24"/>
                <w:lang w:val="mn-MN"/>
              </w:rPr>
              <w:t>58 см дээш</w:t>
            </w:r>
          </w:p>
        </w:tc>
      </w:tr>
    </w:tbl>
    <w:p w:rsidR="000B5F28" w:rsidRPr="004C4083" w:rsidRDefault="000B5F28" w:rsidP="000B5F28">
      <w:pPr>
        <w:spacing w:line="240" w:lineRule="auto"/>
        <w:jc w:val="both"/>
        <w:rPr>
          <w:rFonts w:ascii="Times New Roman" w:hAnsi="Times New Roman" w:cs="Times New Roman"/>
          <w:b/>
          <w:sz w:val="24"/>
          <w:szCs w:val="24"/>
          <w:lang w:val="mn-MN"/>
        </w:rPr>
      </w:pPr>
    </w:p>
    <w:p w:rsidR="000B5F28" w:rsidRDefault="000B5F28" w:rsidP="000B5F28">
      <w:p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БТСГазрын гаргасан сорилын үнэлгээнээс авав</w:t>
      </w:r>
    </w:p>
    <w:p w:rsidR="00212FC8" w:rsidRDefault="00212FC8" w:rsidP="000B5F28">
      <w:pPr>
        <w:spacing w:line="240" w:lineRule="auto"/>
        <w:jc w:val="both"/>
        <w:rPr>
          <w:rFonts w:ascii="Times New Roman" w:hAnsi="Times New Roman" w:cs="Times New Roman"/>
          <w:sz w:val="24"/>
          <w:szCs w:val="24"/>
          <w:lang w:val="mn-MN"/>
        </w:rPr>
      </w:pPr>
    </w:p>
    <w:p w:rsidR="00212FC8" w:rsidRDefault="00212FC8" w:rsidP="000B5F28">
      <w:pPr>
        <w:spacing w:line="240" w:lineRule="auto"/>
        <w:jc w:val="both"/>
        <w:rPr>
          <w:rFonts w:ascii="Times New Roman" w:hAnsi="Times New Roman" w:cs="Times New Roman"/>
          <w:sz w:val="24"/>
          <w:szCs w:val="24"/>
          <w:lang w:val="mn-MN"/>
        </w:rPr>
      </w:pPr>
    </w:p>
    <w:p w:rsidR="00212FC8" w:rsidRDefault="00212FC8" w:rsidP="000B5F28">
      <w:pPr>
        <w:spacing w:line="240" w:lineRule="auto"/>
        <w:jc w:val="both"/>
        <w:rPr>
          <w:rFonts w:ascii="Times New Roman" w:hAnsi="Times New Roman" w:cs="Times New Roman"/>
          <w:sz w:val="24"/>
          <w:szCs w:val="24"/>
          <w:lang w:val="mn-MN"/>
        </w:rPr>
      </w:pPr>
    </w:p>
    <w:p w:rsidR="000B5F28" w:rsidRPr="004C4083" w:rsidRDefault="000B5F28" w:rsidP="000B5F28">
      <w:pPr>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Диаграмм 3</w:t>
      </w:r>
    </w:p>
    <w:p w:rsidR="00AE57D8" w:rsidRPr="004C4083" w:rsidRDefault="00696BE2" w:rsidP="004C4083">
      <w:pPr>
        <w:spacing w:line="240" w:lineRule="auto"/>
        <w:ind w:left="2880" w:firstLine="720"/>
        <w:rPr>
          <w:rFonts w:ascii="Times New Roman" w:hAnsi="Times New Roman" w:cs="Times New Roman"/>
          <w:b/>
          <w:sz w:val="24"/>
          <w:szCs w:val="24"/>
          <w:lang w:val="mn-MN"/>
        </w:rPr>
      </w:pPr>
      <w:r w:rsidRPr="00BF23A3">
        <w:rPr>
          <w:rFonts w:ascii="Times New Roman" w:hAnsi="Times New Roman" w:cs="Times New Roman"/>
          <w:b/>
          <w:noProof/>
          <w:sz w:val="20"/>
          <w:szCs w:val="20"/>
        </w:rPr>
        <w:drawing>
          <wp:anchor distT="0" distB="0" distL="114300" distR="114300" simplePos="0" relativeHeight="251665408" behindDoc="0" locked="0" layoutInCell="1" allowOverlap="1" wp14:anchorId="2881C003" wp14:editId="14B0007E">
            <wp:simplePos x="0" y="0"/>
            <wp:positionH relativeFrom="margin">
              <wp:posOffset>1126541</wp:posOffset>
            </wp:positionH>
            <wp:positionV relativeFrom="paragraph">
              <wp:posOffset>8001</wp:posOffset>
            </wp:positionV>
            <wp:extent cx="4067251" cy="1682496"/>
            <wp:effectExtent l="0" t="0" r="9525" b="1333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AE57D8" w:rsidRDefault="00AE57D8" w:rsidP="004C4083">
      <w:pPr>
        <w:spacing w:line="240" w:lineRule="auto"/>
        <w:ind w:left="2880" w:firstLine="720"/>
        <w:rPr>
          <w:rFonts w:ascii="Times New Roman" w:hAnsi="Times New Roman" w:cs="Times New Roman"/>
          <w:b/>
          <w:sz w:val="24"/>
          <w:szCs w:val="24"/>
          <w:lang w:val="mn-MN"/>
        </w:rPr>
      </w:pPr>
    </w:p>
    <w:p w:rsidR="000B5F28" w:rsidRDefault="000B5F28" w:rsidP="004C4083">
      <w:pPr>
        <w:spacing w:line="240" w:lineRule="auto"/>
        <w:ind w:left="2880" w:firstLine="720"/>
        <w:rPr>
          <w:rFonts w:ascii="Times New Roman" w:hAnsi="Times New Roman" w:cs="Times New Roman"/>
          <w:b/>
          <w:sz w:val="24"/>
          <w:szCs w:val="24"/>
          <w:lang w:val="mn-MN"/>
        </w:rPr>
      </w:pPr>
    </w:p>
    <w:p w:rsidR="000B5F28" w:rsidRDefault="000B5F28" w:rsidP="004C4083">
      <w:pPr>
        <w:spacing w:line="240" w:lineRule="auto"/>
        <w:ind w:left="2880" w:firstLine="720"/>
        <w:rPr>
          <w:rFonts w:ascii="Times New Roman" w:hAnsi="Times New Roman" w:cs="Times New Roman"/>
          <w:b/>
          <w:sz w:val="24"/>
          <w:szCs w:val="24"/>
          <w:lang w:val="mn-MN"/>
        </w:rPr>
      </w:pPr>
    </w:p>
    <w:p w:rsidR="000B5F28" w:rsidRDefault="000B5F28" w:rsidP="004C4083">
      <w:pPr>
        <w:spacing w:line="240" w:lineRule="auto"/>
        <w:ind w:left="2880" w:firstLine="720"/>
        <w:rPr>
          <w:rFonts w:ascii="Times New Roman" w:hAnsi="Times New Roman" w:cs="Times New Roman"/>
          <w:b/>
          <w:sz w:val="24"/>
          <w:szCs w:val="24"/>
          <w:lang w:val="mn-MN"/>
        </w:rPr>
      </w:pPr>
    </w:p>
    <w:p w:rsidR="000B5F28" w:rsidRDefault="000B5F28" w:rsidP="004C4083">
      <w:pPr>
        <w:spacing w:line="240" w:lineRule="auto"/>
        <w:ind w:left="2880" w:firstLine="720"/>
        <w:rPr>
          <w:rFonts w:ascii="Times New Roman" w:hAnsi="Times New Roman" w:cs="Times New Roman"/>
          <w:b/>
          <w:sz w:val="24"/>
          <w:szCs w:val="24"/>
          <w:lang w:val="mn-MN"/>
        </w:rPr>
      </w:pPr>
    </w:p>
    <w:p w:rsidR="000B5F28" w:rsidRPr="004C4083" w:rsidRDefault="000B5F28" w:rsidP="000B5F28">
      <w:pPr>
        <w:spacing w:line="240" w:lineRule="auto"/>
        <w:ind w:firstLine="720"/>
        <w:jc w:val="both"/>
        <w:rPr>
          <w:rFonts w:ascii="Times New Roman" w:hAnsi="Times New Roman" w:cs="Times New Roman"/>
          <w:b/>
          <w:sz w:val="24"/>
          <w:szCs w:val="24"/>
          <w:lang w:val="mn-MN"/>
        </w:rPr>
      </w:pPr>
      <w:r w:rsidRPr="004C4083">
        <w:rPr>
          <w:rFonts w:ascii="Times New Roman" w:hAnsi="Times New Roman" w:cs="Times New Roman"/>
          <w:sz w:val="24"/>
          <w:szCs w:val="24"/>
          <w:lang w:val="mn-MN"/>
        </w:rPr>
        <w:t xml:space="preserve">Энэ </w:t>
      </w:r>
      <w:r>
        <w:rPr>
          <w:rFonts w:ascii="Times New Roman" w:hAnsi="Times New Roman" w:cs="Times New Roman"/>
          <w:sz w:val="24"/>
          <w:szCs w:val="24"/>
          <w:lang w:val="mn-MN"/>
        </w:rPr>
        <w:t xml:space="preserve">үзүүлэлтээс </w:t>
      </w:r>
      <w:r w:rsidRPr="004C4083">
        <w:rPr>
          <w:rFonts w:ascii="Times New Roman" w:hAnsi="Times New Roman" w:cs="Times New Roman"/>
          <w:sz w:val="24"/>
          <w:szCs w:val="24"/>
          <w:lang w:val="mn-MN"/>
        </w:rPr>
        <w:t>харахад охид, хөвгүүд адилхан 3 оноо авсан байгаа нь хүүхэд залуучууд хөдөлгөөний дутагдалд орж байгаа</w:t>
      </w:r>
      <w:r>
        <w:rPr>
          <w:rFonts w:ascii="Times New Roman" w:hAnsi="Times New Roman" w:cs="Times New Roman"/>
          <w:sz w:val="24"/>
          <w:szCs w:val="24"/>
          <w:lang w:val="mn-MN"/>
        </w:rPr>
        <w:t>г илэрхийлэх үр дүн боллоо</w:t>
      </w:r>
      <w:r w:rsidRPr="004C4083">
        <w:rPr>
          <w:rFonts w:ascii="Times New Roman" w:hAnsi="Times New Roman" w:cs="Times New Roman"/>
          <w:sz w:val="24"/>
          <w:szCs w:val="24"/>
          <w:lang w:val="mn-MN"/>
        </w:rPr>
        <w:t>. Охид 46,3 см байсан бол хөвгүүд 47 см байгаа нь хөвгүүд</w:t>
      </w:r>
      <w:r>
        <w:rPr>
          <w:rFonts w:ascii="Times New Roman" w:hAnsi="Times New Roman" w:cs="Times New Roman"/>
          <w:sz w:val="24"/>
          <w:szCs w:val="24"/>
          <w:lang w:val="mn-MN"/>
        </w:rPr>
        <w:t>,</w:t>
      </w:r>
      <w:r w:rsidRPr="004C4083">
        <w:rPr>
          <w:rFonts w:ascii="Times New Roman" w:hAnsi="Times New Roman" w:cs="Times New Roman"/>
          <w:sz w:val="24"/>
          <w:szCs w:val="24"/>
          <w:lang w:val="mn-MN"/>
        </w:rPr>
        <w:t xml:space="preserve"> охидыг бодвол спортын ямар нэгэн төрлөөр хичээллэдэгтэй холбоотой юм.</w:t>
      </w:r>
    </w:p>
    <w:p w:rsidR="00FC180F" w:rsidRDefault="00FC180F" w:rsidP="004C4083">
      <w:pPr>
        <w:spacing w:line="240" w:lineRule="auto"/>
        <w:ind w:left="2880" w:firstLine="720"/>
        <w:rPr>
          <w:rFonts w:ascii="Times New Roman" w:hAnsi="Times New Roman" w:cs="Times New Roman"/>
          <w:b/>
          <w:sz w:val="24"/>
          <w:szCs w:val="24"/>
          <w:lang w:val="mn-MN"/>
        </w:rPr>
      </w:pPr>
    </w:p>
    <w:p w:rsidR="0081057B" w:rsidRPr="004C4083" w:rsidRDefault="001B520C" w:rsidP="004C4083">
      <w:pPr>
        <w:spacing w:line="240" w:lineRule="auto"/>
        <w:ind w:left="2880" w:firstLine="720"/>
        <w:rPr>
          <w:rFonts w:ascii="Times New Roman" w:hAnsi="Times New Roman" w:cs="Times New Roman"/>
          <w:b/>
          <w:sz w:val="24"/>
          <w:szCs w:val="24"/>
          <w:lang w:val="mn-MN"/>
        </w:rPr>
      </w:pPr>
      <w:r w:rsidRPr="004C4083">
        <w:rPr>
          <w:rFonts w:ascii="Times New Roman" w:hAnsi="Times New Roman" w:cs="Times New Roman"/>
          <w:b/>
          <w:sz w:val="24"/>
          <w:szCs w:val="24"/>
          <w:lang w:val="mn-MN"/>
        </w:rPr>
        <w:t xml:space="preserve">ДҮГНЭЛТ </w:t>
      </w:r>
    </w:p>
    <w:p w:rsidR="00696BE2" w:rsidRDefault="00696BE2" w:rsidP="004C4083">
      <w:pPr>
        <w:spacing w:line="240" w:lineRule="auto"/>
        <w:ind w:firstLine="360"/>
        <w:jc w:val="both"/>
        <w:rPr>
          <w:rFonts w:ascii="Times New Roman" w:hAnsi="Times New Roman" w:cs="Times New Roman"/>
          <w:sz w:val="24"/>
          <w:szCs w:val="24"/>
          <w:lang w:val="mn-MN"/>
        </w:rPr>
      </w:pPr>
    </w:p>
    <w:p w:rsidR="00FC180F" w:rsidRPr="00FC180F" w:rsidRDefault="00FC180F" w:rsidP="00FC180F">
      <w:pPr>
        <w:jc w:val="both"/>
        <w:rPr>
          <w:rFonts w:ascii="Times New Roman" w:hAnsi="Times New Roman" w:cs="Times New Roman"/>
          <w:sz w:val="24"/>
          <w:szCs w:val="24"/>
          <w:lang w:val="mn-MN"/>
        </w:rPr>
      </w:pPr>
      <w:r w:rsidRPr="00FC180F">
        <w:rPr>
          <w:rFonts w:ascii="Times New Roman" w:hAnsi="Times New Roman" w:cs="Times New Roman"/>
          <w:sz w:val="24"/>
          <w:szCs w:val="24"/>
          <w:lang w:val="mn-MN"/>
        </w:rPr>
        <w:t>Уян чанар нь 7-14 насанд идэвхитэй хөгждөг ба 16-17 насанд энэ чанарын хөгжил тогтворжиж, цаашид буурах хандлагатай хэдий ч сунгалтын дасгалыг тогтмол хийснээр 35-40 нас хүртэл уян чанараа тогтвортой хадгалах боломжтойг эрдэмтэд нотолсон. Уян чанар нь 17-19 насанд тотвортой хөгждөг ба энэ насны охидын уян чанар хөвгүүдээс харьцангуй илүү байх боломжтой. Гэтэл судалгаанаас харахад охидын уян чанар хөвгүүдээс дутуу байгаа нь маш хангалтгүй байна. Нийт эрэгтэй, эмэгтэй</w:t>
      </w:r>
      <w:r w:rsidRPr="00FC180F">
        <w:rPr>
          <w:rFonts w:ascii="Times New Roman" w:hAnsi="Times New Roman" w:cs="Times New Roman"/>
          <w:sz w:val="24"/>
          <w:szCs w:val="24"/>
        </w:rPr>
        <w:t xml:space="preserve"> </w:t>
      </w:r>
      <w:r w:rsidRPr="00FC180F">
        <w:rPr>
          <w:rFonts w:ascii="Times New Roman" w:hAnsi="Times New Roman" w:cs="Times New Roman"/>
          <w:sz w:val="24"/>
          <w:szCs w:val="24"/>
          <w:lang w:val="mn-MN"/>
        </w:rPr>
        <w:t>оюутнуудын</w:t>
      </w:r>
      <w:r w:rsidRPr="00FC180F">
        <w:rPr>
          <w:rFonts w:ascii="Times New Roman" w:hAnsi="Times New Roman" w:cs="Times New Roman"/>
          <w:sz w:val="24"/>
          <w:szCs w:val="24"/>
        </w:rPr>
        <w:t xml:space="preserve"> </w:t>
      </w:r>
      <w:r w:rsidRPr="00FC180F">
        <w:rPr>
          <w:rFonts w:ascii="Times New Roman" w:hAnsi="Times New Roman" w:cs="Times New Roman"/>
          <w:sz w:val="24"/>
          <w:szCs w:val="24"/>
          <w:lang w:val="mn-MN"/>
        </w:rPr>
        <w:t>уян</w:t>
      </w:r>
      <w:r w:rsidRPr="00FC180F">
        <w:rPr>
          <w:rFonts w:ascii="Times New Roman" w:hAnsi="Times New Roman" w:cs="Times New Roman"/>
          <w:sz w:val="24"/>
          <w:szCs w:val="24"/>
        </w:rPr>
        <w:t xml:space="preserve"> </w:t>
      </w:r>
      <w:r w:rsidRPr="00FC180F">
        <w:rPr>
          <w:rFonts w:ascii="Times New Roman" w:hAnsi="Times New Roman" w:cs="Times New Roman"/>
          <w:sz w:val="24"/>
          <w:szCs w:val="24"/>
          <w:lang w:val="mn-MN"/>
        </w:rPr>
        <w:t xml:space="preserve">чанар нь Биеийн Тамир Спортын Хөгжлийн Төвөөс гаргасан “Хүн ам чийрэгжилтийн түвшин тогтоох сорил”-ын түвшинтэй харьцуулахад 3 онооны үзүүлэлтийг авсан байна. 1-5 хүртлэх онооны амжилтаас 3 гэсэн үнэлгээ авсан нь манай сургуулийн оюутнуудын </w:t>
      </w:r>
      <w:r w:rsidRPr="00FC180F">
        <w:rPr>
          <w:rFonts w:ascii="Times New Roman" w:hAnsi="Times New Roman" w:cs="Times New Roman"/>
          <w:sz w:val="24"/>
          <w:szCs w:val="24"/>
        </w:rPr>
        <w:t xml:space="preserve"> </w:t>
      </w:r>
      <w:r w:rsidRPr="00FC180F">
        <w:rPr>
          <w:rFonts w:ascii="Times New Roman" w:hAnsi="Times New Roman" w:cs="Times New Roman"/>
          <w:sz w:val="24"/>
          <w:szCs w:val="24"/>
          <w:lang w:val="mn-MN"/>
        </w:rPr>
        <w:t>уян чанар дундаж хэмжээнд байгаа нь харагдсан юм. Охид 46,3 см байсан бол хөвгүүд 47 см байгаа нь хөвгүүд, охидыг бодвол спортын ямар нэгэн төрлөөр хичээллэдэгтэй холбоотой болов уу. Бидний авсан судалгаанаас харахад бие бялдрын 5 чанар нь харилцан адилгүй төлөвшсөн байлаа. Энэ нь тэдний өсөж төрсөн орчин, амьдралын хэв маяг, дадал хэвшлээс ихээхэн шалтгаалж байна.</w:t>
      </w:r>
      <w:r w:rsidRPr="00FC180F">
        <w:rPr>
          <w:rFonts w:ascii="Times New Roman" w:hAnsi="Times New Roman" w:cs="Times New Roman"/>
          <w:sz w:val="24"/>
          <w:szCs w:val="24"/>
        </w:rPr>
        <w:t xml:space="preserve"> </w:t>
      </w:r>
      <w:r w:rsidRPr="00FC180F">
        <w:rPr>
          <w:rFonts w:ascii="Times New Roman" w:hAnsi="Times New Roman" w:cs="Times New Roman"/>
          <w:sz w:val="24"/>
          <w:szCs w:val="24"/>
          <w:lang w:val="mn-MN"/>
        </w:rPr>
        <w:t xml:space="preserve">Энэхүү судалгаанаас харахад охид, хөвгүүд адилхан 3 оноо авсан байгаа нь хүүхэд залуучууд хөдөлгөөний дутагдалд орж байгааг илэрхийлэх үр дүн боллоо. </w:t>
      </w:r>
    </w:p>
    <w:p w:rsidR="00FC180F" w:rsidRPr="00FC180F" w:rsidRDefault="00FC180F" w:rsidP="00FC180F">
      <w:pPr>
        <w:ind w:firstLine="360"/>
        <w:jc w:val="both"/>
        <w:rPr>
          <w:rFonts w:ascii="Times New Roman" w:hAnsi="Times New Roman" w:cs="Times New Roman"/>
          <w:sz w:val="24"/>
          <w:szCs w:val="24"/>
          <w:lang w:val="mn-MN"/>
        </w:rPr>
      </w:pPr>
      <w:r w:rsidRPr="00FC180F">
        <w:rPr>
          <w:rFonts w:ascii="Times New Roman" w:hAnsi="Times New Roman" w:cs="Times New Roman"/>
          <w:sz w:val="24"/>
          <w:szCs w:val="24"/>
          <w:lang w:val="mn-MN"/>
        </w:rPr>
        <w:t xml:space="preserve">Хүн хөгширч үхдэггүй, хөшиж үхдэг гэсэн ардын зүйр үг байдаг.  Хөдөлгөөний дутагдалд дараах хүчин зүйл нөлөөлж байна. </w:t>
      </w:r>
    </w:p>
    <w:p w:rsidR="00FC180F" w:rsidRPr="00FC180F" w:rsidRDefault="00FC180F" w:rsidP="00FC180F">
      <w:pPr>
        <w:spacing w:line="240" w:lineRule="auto"/>
        <w:jc w:val="both"/>
        <w:rPr>
          <w:rFonts w:ascii="Times New Roman" w:hAnsi="Times New Roman" w:cs="Times New Roman"/>
          <w:sz w:val="24"/>
          <w:szCs w:val="24"/>
          <w:lang w:val="mn-MN"/>
        </w:rPr>
      </w:pPr>
      <w:r w:rsidRPr="00FC180F">
        <w:rPr>
          <w:rFonts w:ascii="Times New Roman" w:hAnsi="Times New Roman" w:cs="Times New Roman"/>
          <w:sz w:val="24"/>
          <w:szCs w:val="24"/>
          <w:lang w:val="mn-MN"/>
        </w:rPr>
        <w:t>Үүнд:</w:t>
      </w:r>
    </w:p>
    <w:p w:rsidR="00EC5A0E" w:rsidRPr="004C4083" w:rsidRDefault="00EC5A0E" w:rsidP="004C4083">
      <w:pPr>
        <w:pStyle w:val="ListParagraph"/>
        <w:numPr>
          <w:ilvl w:val="0"/>
          <w:numId w:val="7"/>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ЕБС-ийн биеийн тамирын хичээлийн цаг, заал талбайн хүрэлцээ</w:t>
      </w:r>
      <w:r w:rsidR="00F4583E">
        <w:rPr>
          <w:rFonts w:ascii="Times New Roman" w:hAnsi="Times New Roman" w:cs="Times New Roman"/>
          <w:sz w:val="24"/>
          <w:szCs w:val="24"/>
          <w:lang w:val="mn-MN"/>
        </w:rPr>
        <w:t xml:space="preserve"> дутмаг</w:t>
      </w:r>
    </w:p>
    <w:p w:rsidR="00EC5A0E" w:rsidRPr="004C4083" w:rsidRDefault="00EC5A0E" w:rsidP="004C4083">
      <w:pPr>
        <w:pStyle w:val="ListParagraph"/>
        <w:numPr>
          <w:ilvl w:val="0"/>
          <w:numId w:val="7"/>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Биеийн тамир спортод хандах хандлага </w:t>
      </w:r>
      <w:r w:rsidR="00F4583E">
        <w:rPr>
          <w:rFonts w:ascii="Times New Roman" w:hAnsi="Times New Roman" w:cs="Times New Roman"/>
          <w:sz w:val="24"/>
          <w:szCs w:val="24"/>
          <w:lang w:val="mn-MN"/>
        </w:rPr>
        <w:t>сул</w:t>
      </w:r>
    </w:p>
    <w:p w:rsidR="00EC5A0E" w:rsidRPr="004C4083" w:rsidRDefault="00EC5A0E" w:rsidP="004C4083">
      <w:pPr>
        <w:pStyle w:val="ListParagraph"/>
        <w:numPr>
          <w:ilvl w:val="0"/>
          <w:numId w:val="7"/>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Чөлөөт цагаа өнгөрөөх спортын байгуулага дутмаг зэргээс шалтгаалж</w:t>
      </w:r>
      <w:r w:rsidR="008C07A4" w:rsidRPr="004C4083">
        <w:rPr>
          <w:rFonts w:ascii="Times New Roman" w:hAnsi="Times New Roman" w:cs="Times New Roman"/>
          <w:sz w:val="24"/>
          <w:szCs w:val="24"/>
          <w:lang w:val="mn-MN"/>
        </w:rPr>
        <w:t xml:space="preserve"> байна.</w:t>
      </w:r>
    </w:p>
    <w:p w:rsidR="008C07A4" w:rsidRPr="004C4083" w:rsidRDefault="008C07A4" w:rsidP="004C4083">
      <w:p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lastRenderedPageBreak/>
        <w:t>Үүнээс гарах арга зам нь</w:t>
      </w:r>
    </w:p>
    <w:p w:rsidR="008C07A4" w:rsidRPr="004C4083" w:rsidRDefault="008C07A4" w:rsidP="004C4083">
      <w:pPr>
        <w:pStyle w:val="ListParagraph"/>
        <w:numPr>
          <w:ilvl w:val="0"/>
          <w:numId w:val="9"/>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Хөдөлгөөн хүнд ямар хэрэгтэй болохыг таниулах арга хэмжээг зохион байгуулах</w:t>
      </w:r>
    </w:p>
    <w:p w:rsidR="00CC2850" w:rsidRPr="00CC2850" w:rsidRDefault="008C07A4" w:rsidP="004C4083">
      <w:pPr>
        <w:pStyle w:val="ListParagraph"/>
        <w:numPr>
          <w:ilvl w:val="0"/>
          <w:numId w:val="9"/>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Хүүхэд залуучуудад хөдөлгөөний дутагдлаас гарах, урьдчилан сэргийлэх арга замыг зааж өгөх</w:t>
      </w:r>
      <w:r w:rsidR="00F4583E">
        <w:rPr>
          <w:rFonts w:ascii="Times New Roman" w:hAnsi="Times New Roman" w:cs="Times New Roman"/>
          <w:sz w:val="24"/>
          <w:szCs w:val="24"/>
          <w:lang w:val="mn-MN"/>
        </w:rPr>
        <w:t xml:space="preserve"> /тайлбарлах, үзүүлэх, давтуул</w:t>
      </w:r>
      <w:r w:rsidR="00696BE2">
        <w:rPr>
          <w:rFonts w:ascii="Times New Roman" w:hAnsi="Times New Roman" w:cs="Times New Roman"/>
          <w:sz w:val="24"/>
          <w:szCs w:val="24"/>
          <w:lang w:val="mn-MN"/>
        </w:rPr>
        <w:t>ах, дасгалын цуглуулга хийлгэх/</w:t>
      </w:r>
      <w:r w:rsidR="00AA5E33" w:rsidRPr="004C4083">
        <w:rPr>
          <w:rFonts w:ascii="Times New Roman" w:hAnsi="Times New Roman" w:cs="Times New Roman"/>
          <w:sz w:val="24"/>
          <w:szCs w:val="24"/>
          <w:lang w:val="mn-MN"/>
        </w:rPr>
        <w:t xml:space="preserve"> </w:t>
      </w:r>
    </w:p>
    <w:p w:rsidR="00AA5E33" w:rsidRPr="004C4083" w:rsidRDefault="00AA5E33" w:rsidP="004C4083">
      <w:pPr>
        <w:pStyle w:val="ListParagraph"/>
        <w:numPr>
          <w:ilvl w:val="0"/>
          <w:numId w:val="9"/>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Дасгалыг хийхдээ хөдөлгөөний далайцыг бага багаар нэмэгдүүлэх</w:t>
      </w:r>
    </w:p>
    <w:p w:rsidR="008C07A4" w:rsidRPr="004C4083" w:rsidRDefault="00543A5C" w:rsidP="004C4083">
      <w:pPr>
        <w:pStyle w:val="ListParagraph"/>
        <w:numPr>
          <w:ilvl w:val="0"/>
          <w:numId w:val="9"/>
        </w:numPr>
        <w:spacing w:line="240" w:lineRule="auto"/>
        <w:jc w:val="both"/>
        <w:rPr>
          <w:rFonts w:ascii="Times New Roman" w:hAnsi="Times New Roman" w:cs="Times New Roman"/>
          <w:sz w:val="24"/>
          <w:szCs w:val="24"/>
          <w:lang w:val="mn-MN"/>
        </w:rPr>
      </w:pPr>
      <w:r w:rsidRPr="004C4083">
        <w:rPr>
          <w:rFonts w:ascii="Times New Roman" w:hAnsi="Times New Roman" w:cs="Times New Roman"/>
          <w:sz w:val="24"/>
          <w:szCs w:val="24"/>
          <w:lang w:val="mn-MN"/>
        </w:rPr>
        <w:t xml:space="preserve">Уян чанарыг хөгжүүлэх дасгалын тоог нэмэгдүүлж, давталтыг олон </w:t>
      </w:r>
      <w:r w:rsidR="00212FC8">
        <w:rPr>
          <w:rFonts w:ascii="Times New Roman" w:hAnsi="Times New Roman" w:cs="Times New Roman"/>
          <w:sz w:val="24"/>
          <w:szCs w:val="24"/>
          <w:lang w:val="mn-MN"/>
        </w:rPr>
        <w:t>болгох</w:t>
      </w:r>
    </w:p>
    <w:p w:rsidR="00212FC8" w:rsidRDefault="00543A5C" w:rsidP="004C4083">
      <w:pPr>
        <w:pStyle w:val="ListParagraph"/>
        <w:numPr>
          <w:ilvl w:val="0"/>
          <w:numId w:val="9"/>
        </w:numPr>
        <w:spacing w:line="240" w:lineRule="auto"/>
        <w:jc w:val="both"/>
        <w:rPr>
          <w:rFonts w:ascii="Times New Roman" w:hAnsi="Times New Roman" w:cs="Times New Roman"/>
          <w:sz w:val="24"/>
          <w:szCs w:val="24"/>
          <w:lang w:val="mn-MN"/>
        </w:rPr>
      </w:pPr>
      <w:r w:rsidRPr="00212FC8">
        <w:rPr>
          <w:rFonts w:ascii="Times New Roman" w:hAnsi="Times New Roman" w:cs="Times New Roman"/>
          <w:sz w:val="24"/>
          <w:szCs w:val="24"/>
          <w:lang w:val="mn-MN"/>
        </w:rPr>
        <w:t>Хөдөлгөөний далайцыг нэмэгдүүл</w:t>
      </w:r>
      <w:r w:rsidR="00696BE2" w:rsidRPr="00212FC8">
        <w:rPr>
          <w:rFonts w:ascii="Times New Roman" w:hAnsi="Times New Roman" w:cs="Times New Roman"/>
          <w:sz w:val="24"/>
          <w:szCs w:val="24"/>
          <w:lang w:val="mn-MN"/>
        </w:rPr>
        <w:t>э</w:t>
      </w:r>
      <w:r w:rsidRPr="00212FC8">
        <w:rPr>
          <w:rFonts w:ascii="Times New Roman" w:hAnsi="Times New Roman" w:cs="Times New Roman"/>
          <w:sz w:val="24"/>
          <w:szCs w:val="24"/>
          <w:lang w:val="mn-MN"/>
        </w:rPr>
        <w:t xml:space="preserve">хийн тулд хэрэгсэл ашиглах /саваа мод, резин, дээс, </w:t>
      </w:r>
      <w:r w:rsidR="00AA5E33" w:rsidRPr="00212FC8">
        <w:rPr>
          <w:rFonts w:ascii="Times New Roman" w:hAnsi="Times New Roman" w:cs="Times New Roman"/>
          <w:sz w:val="24"/>
          <w:szCs w:val="24"/>
          <w:lang w:val="mn-MN"/>
        </w:rPr>
        <w:t xml:space="preserve">гимнастикийн хана/ </w:t>
      </w:r>
    </w:p>
    <w:p w:rsidR="00AA5E33" w:rsidRPr="00212FC8" w:rsidRDefault="00AA5E33" w:rsidP="004C4083">
      <w:pPr>
        <w:pStyle w:val="ListParagraph"/>
        <w:numPr>
          <w:ilvl w:val="0"/>
          <w:numId w:val="9"/>
        </w:numPr>
        <w:spacing w:line="240" w:lineRule="auto"/>
        <w:jc w:val="both"/>
        <w:rPr>
          <w:rFonts w:ascii="Times New Roman" w:hAnsi="Times New Roman" w:cs="Times New Roman"/>
          <w:sz w:val="24"/>
          <w:szCs w:val="24"/>
          <w:lang w:val="mn-MN"/>
        </w:rPr>
      </w:pPr>
      <w:r w:rsidRPr="00212FC8">
        <w:rPr>
          <w:rFonts w:ascii="Times New Roman" w:hAnsi="Times New Roman" w:cs="Times New Roman"/>
          <w:sz w:val="24"/>
          <w:szCs w:val="24"/>
          <w:lang w:val="mn-MN"/>
        </w:rPr>
        <w:t>Сунгалтын дасгалыг хичээлийн эхэнд болон төгсгөл хэсэгт тогтмол хийлгэх</w:t>
      </w:r>
    </w:p>
    <w:p w:rsidR="00941F68" w:rsidRDefault="00941F68" w:rsidP="001B520C">
      <w:pPr>
        <w:spacing w:line="240" w:lineRule="auto"/>
        <w:rPr>
          <w:rFonts w:ascii="Times New Roman" w:hAnsi="Times New Roman" w:cs="Times New Roman"/>
          <w:b/>
          <w:sz w:val="24"/>
          <w:szCs w:val="24"/>
          <w:lang w:val="mn-MN"/>
        </w:rPr>
      </w:pPr>
    </w:p>
    <w:p w:rsidR="006F7515" w:rsidRPr="004C4083" w:rsidRDefault="00814613" w:rsidP="001B520C">
      <w:pPr>
        <w:spacing w:line="240" w:lineRule="auto"/>
        <w:rPr>
          <w:rFonts w:ascii="Times New Roman" w:hAnsi="Times New Roman" w:cs="Times New Roman"/>
          <w:b/>
          <w:sz w:val="24"/>
          <w:szCs w:val="24"/>
          <w:lang w:val="mn-MN"/>
        </w:rPr>
      </w:pPr>
      <w:r w:rsidRPr="004C4083">
        <w:rPr>
          <w:rFonts w:ascii="Times New Roman" w:hAnsi="Times New Roman" w:cs="Times New Roman"/>
          <w:b/>
          <w:sz w:val="24"/>
          <w:szCs w:val="24"/>
          <w:lang w:val="mn-MN"/>
        </w:rPr>
        <w:t>АШИГЛАСАН МАТЕРИАЛ</w:t>
      </w:r>
    </w:p>
    <w:p w:rsidR="000C7842" w:rsidRDefault="006F7515" w:rsidP="000C7842">
      <w:pPr>
        <w:spacing w:after="0"/>
        <w:jc w:val="both"/>
        <w:rPr>
          <w:rFonts w:ascii="Times New Roman" w:hAnsi="Times New Roman" w:cs="Times New Roman"/>
          <w:sz w:val="24"/>
          <w:szCs w:val="24"/>
        </w:rPr>
      </w:pPr>
      <w:r w:rsidRPr="000C7842">
        <w:rPr>
          <w:rFonts w:ascii="Times New Roman" w:hAnsi="Times New Roman" w:cs="Times New Roman"/>
          <w:sz w:val="24"/>
          <w:szCs w:val="24"/>
          <w:lang w:val="mn-MN"/>
        </w:rPr>
        <w:t>Алтанцэцэг</w:t>
      </w:r>
      <w:r w:rsidR="00386C3C" w:rsidRPr="000C7842">
        <w:rPr>
          <w:rFonts w:ascii="Times New Roman" w:hAnsi="Times New Roman" w:cs="Times New Roman"/>
          <w:sz w:val="24"/>
          <w:szCs w:val="24"/>
          <w:lang w:val="mn-MN"/>
        </w:rPr>
        <w:t>,</w:t>
      </w:r>
      <w:r w:rsidR="004B103A" w:rsidRPr="000C7842">
        <w:rPr>
          <w:rFonts w:ascii="Times New Roman" w:hAnsi="Times New Roman" w:cs="Times New Roman"/>
          <w:sz w:val="24"/>
          <w:szCs w:val="24"/>
          <w:lang w:val="mn-MN"/>
        </w:rPr>
        <w:t xml:space="preserve"> Л.</w:t>
      </w:r>
      <w:r w:rsidR="004B103A" w:rsidRPr="000C7842">
        <w:rPr>
          <w:rFonts w:ascii="Times New Roman" w:hAnsi="Times New Roman" w:cs="Times New Roman"/>
          <w:sz w:val="24"/>
          <w:szCs w:val="24"/>
        </w:rPr>
        <w:t xml:space="preserve"> (</w:t>
      </w:r>
      <w:r w:rsidR="004B103A" w:rsidRPr="000C7842">
        <w:rPr>
          <w:rFonts w:ascii="Times New Roman" w:hAnsi="Times New Roman" w:cs="Times New Roman"/>
          <w:sz w:val="24"/>
          <w:szCs w:val="24"/>
          <w:lang w:val="mn-MN"/>
        </w:rPr>
        <w:t>2009</w:t>
      </w:r>
      <w:r w:rsidR="004B103A" w:rsidRPr="000C7842">
        <w:rPr>
          <w:rFonts w:ascii="Times New Roman" w:hAnsi="Times New Roman" w:cs="Times New Roman"/>
          <w:sz w:val="24"/>
          <w:szCs w:val="24"/>
        </w:rPr>
        <w:t>).</w:t>
      </w:r>
      <w:r w:rsidRPr="000C7842">
        <w:rPr>
          <w:rFonts w:ascii="Times New Roman" w:hAnsi="Times New Roman" w:cs="Times New Roman"/>
          <w:sz w:val="24"/>
          <w:szCs w:val="24"/>
          <w:lang w:val="mn-MN"/>
        </w:rPr>
        <w:t xml:space="preserve"> Бие бял</w:t>
      </w:r>
      <w:r w:rsidR="004B103A" w:rsidRPr="000C7842">
        <w:rPr>
          <w:rFonts w:ascii="Times New Roman" w:hAnsi="Times New Roman" w:cs="Times New Roman"/>
          <w:sz w:val="24"/>
          <w:szCs w:val="24"/>
          <w:lang w:val="mn-MN"/>
        </w:rPr>
        <w:t>дрын хүмүүжлийн онол, арга зүй</w:t>
      </w:r>
    </w:p>
    <w:p w:rsidR="006F7515" w:rsidRPr="000C7842" w:rsidRDefault="006F7515" w:rsidP="000C7842">
      <w:pPr>
        <w:spacing w:after="0"/>
        <w:jc w:val="both"/>
        <w:rPr>
          <w:rFonts w:ascii="Times New Roman" w:hAnsi="Times New Roman" w:cs="Times New Roman"/>
          <w:sz w:val="24"/>
          <w:szCs w:val="24"/>
          <w:lang w:val="mn-MN"/>
        </w:rPr>
      </w:pPr>
      <w:r w:rsidRPr="000C7842">
        <w:rPr>
          <w:rFonts w:ascii="Times New Roman" w:hAnsi="Times New Roman" w:cs="Times New Roman"/>
          <w:sz w:val="24"/>
          <w:szCs w:val="24"/>
          <w:lang w:val="mn-MN"/>
        </w:rPr>
        <w:t>Батцэцэг</w:t>
      </w:r>
      <w:r w:rsidR="00386C3C" w:rsidRPr="000C7842">
        <w:rPr>
          <w:rFonts w:ascii="Times New Roman" w:hAnsi="Times New Roman" w:cs="Times New Roman"/>
          <w:sz w:val="24"/>
          <w:szCs w:val="24"/>
          <w:lang w:val="mn-MN"/>
        </w:rPr>
        <w:t>,</w:t>
      </w:r>
      <w:r w:rsidRPr="000C7842">
        <w:rPr>
          <w:rFonts w:ascii="Times New Roman" w:hAnsi="Times New Roman" w:cs="Times New Roman"/>
          <w:sz w:val="24"/>
          <w:szCs w:val="24"/>
          <w:lang w:val="mn-MN"/>
        </w:rPr>
        <w:t xml:space="preserve"> </w:t>
      </w:r>
      <w:r w:rsidR="004B103A" w:rsidRPr="000C7842">
        <w:rPr>
          <w:rFonts w:ascii="Times New Roman" w:hAnsi="Times New Roman" w:cs="Times New Roman"/>
          <w:sz w:val="24"/>
          <w:szCs w:val="24"/>
          <w:lang w:val="mn-MN"/>
        </w:rPr>
        <w:t xml:space="preserve">Г. </w:t>
      </w:r>
      <w:r w:rsidR="004B103A" w:rsidRPr="000C7842">
        <w:rPr>
          <w:rFonts w:ascii="Times New Roman" w:hAnsi="Times New Roman" w:cs="Times New Roman"/>
          <w:sz w:val="24"/>
          <w:szCs w:val="24"/>
        </w:rPr>
        <w:t>(</w:t>
      </w:r>
      <w:r w:rsidR="004B103A" w:rsidRPr="000C7842">
        <w:rPr>
          <w:rFonts w:ascii="Times New Roman" w:hAnsi="Times New Roman" w:cs="Times New Roman"/>
          <w:sz w:val="24"/>
          <w:szCs w:val="24"/>
          <w:lang w:val="mn-MN"/>
        </w:rPr>
        <w:t>2011</w:t>
      </w:r>
      <w:r w:rsidR="004B103A" w:rsidRPr="000C7842">
        <w:rPr>
          <w:rFonts w:ascii="Times New Roman" w:hAnsi="Times New Roman" w:cs="Times New Roman"/>
          <w:sz w:val="24"/>
          <w:szCs w:val="24"/>
        </w:rPr>
        <w:t xml:space="preserve">). </w:t>
      </w:r>
      <w:r w:rsidR="004B103A" w:rsidRPr="000C7842">
        <w:rPr>
          <w:rFonts w:ascii="Times New Roman" w:hAnsi="Times New Roman" w:cs="Times New Roman"/>
          <w:sz w:val="24"/>
          <w:szCs w:val="24"/>
          <w:lang w:val="mn-MN"/>
        </w:rPr>
        <w:t xml:space="preserve">Спортын хэмжил зүй </w:t>
      </w:r>
    </w:p>
    <w:p w:rsidR="00643602" w:rsidRPr="000C7842" w:rsidRDefault="006F7515" w:rsidP="000C7842">
      <w:pPr>
        <w:spacing w:after="0"/>
        <w:jc w:val="both"/>
        <w:rPr>
          <w:rFonts w:ascii="Times New Roman" w:hAnsi="Times New Roman" w:cs="Times New Roman"/>
          <w:sz w:val="24"/>
          <w:szCs w:val="24"/>
        </w:rPr>
      </w:pPr>
      <w:r w:rsidRPr="000C7842">
        <w:rPr>
          <w:rFonts w:ascii="Times New Roman" w:hAnsi="Times New Roman" w:cs="Times New Roman"/>
          <w:sz w:val="24"/>
          <w:szCs w:val="24"/>
          <w:lang w:val="mn-MN"/>
        </w:rPr>
        <w:t>Уртнасан</w:t>
      </w:r>
      <w:r w:rsidR="00386C3C" w:rsidRPr="000C7842">
        <w:rPr>
          <w:rFonts w:ascii="Times New Roman" w:hAnsi="Times New Roman" w:cs="Times New Roman"/>
          <w:sz w:val="24"/>
          <w:szCs w:val="24"/>
          <w:lang w:val="mn-MN"/>
        </w:rPr>
        <w:t>,</w:t>
      </w:r>
      <w:r w:rsidRPr="000C7842">
        <w:rPr>
          <w:rFonts w:ascii="Times New Roman" w:hAnsi="Times New Roman" w:cs="Times New Roman"/>
          <w:sz w:val="24"/>
          <w:szCs w:val="24"/>
          <w:lang w:val="mn-MN"/>
        </w:rPr>
        <w:t xml:space="preserve"> </w:t>
      </w:r>
      <w:r w:rsidR="004B103A" w:rsidRPr="000C7842">
        <w:rPr>
          <w:rFonts w:ascii="Times New Roman" w:hAnsi="Times New Roman" w:cs="Times New Roman"/>
          <w:sz w:val="24"/>
          <w:szCs w:val="24"/>
          <w:lang w:val="mn-MN"/>
        </w:rPr>
        <w:t xml:space="preserve">Л. </w:t>
      </w:r>
      <w:r w:rsidR="004B103A" w:rsidRPr="000C7842">
        <w:rPr>
          <w:rFonts w:ascii="Times New Roman" w:hAnsi="Times New Roman" w:cs="Times New Roman"/>
          <w:sz w:val="24"/>
          <w:szCs w:val="24"/>
        </w:rPr>
        <w:t xml:space="preserve">(2010). </w:t>
      </w:r>
      <w:r w:rsidRPr="000C7842">
        <w:rPr>
          <w:rFonts w:ascii="Times New Roman" w:hAnsi="Times New Roman" w:cs="Times New Roman"/>
          <w:sz w:val="24"/>
          <w:szCs w:val="24"/>
          <w:lang w:val="mn-MN"/>
        </w:rPr>
        <w:t>Бие бя</w:t>
      </w:r>
      <w:r w:rsidR="004B103A" w:rsidRPr="000C7842">
        <w:rPr>
          <w:rFonts w:ascii="Times New Roman" w:hAnsi="Times New Roman" w:cs="Times New Roman"/>
          <w:sz w:val="24"/>
          <w:szCs w:val="24"/>
          <w:lang w:val="mn-MN"/>
        </w:rPr>
        <w:t>лдрын хүмүүжлийн агуулга 1,</w:t>
      </w:r>
      <w:r w:rsidR="001B520C">
        <w:rPr>
          <w:rFonts w:ascii="Times New Roman" w:hAnsi="Times New Roman" w:cs="Times New Roman"/>
          <w:sz w:val="24"/>
          <w:szCs w:val="24"/>
          <w:lang w:val="mn-MN"/>
        </w:rPr>
        <w:t xml:space="preserve"> </w:t>
      </w:r>
      <w:r w:rsidR="004B103A" w:rsidRPr="000C7842">
        <w:rPr>
          <w:rFonts w:ascii="Times New Roman" w:hAnsi="Times New Roman" w:cs="Times New Roman"/>
          <w:sz w:val="24"/>
          <w:szCs w:val="24"/>
          <w:lang w:val="mn-MN"/>
        </w:rPr>
        <w:t>2</w:t>
      </w:r>
      <w:r w:rsidR="00622624">
        <w:rPr>
          <w:rFonts w:ascii="Times New Roman" w:hAnsi="Times New Roman" w:cs="Times New Roman"/>
          <w:sz w:val="24"/>
          <w:szCs w:val="24"/>
          <w:lang w:val="mn-MN"/>
        </w:rPr>
        <w:t xml:space="preserve">. </w:t>
      </w:r>
      <w:r w:rsidR="00B9377D">
        <w:rPr>
          <w:rFonts w:ascii="Times New Roman" w:hAnsi="Times New Roman" w:cs="Times New Roman"/>
          <w:sz w:val="24"/>
          <w:szCs w:val="24"/>
          <w:lang w:val="mn-MN"/>
        </w:rPr>
        <w:t xml:space="preserve">Улаанбаатар: </w:t>
      </w:r>
      <w:r w:rsidR="00622624">
        <w:rPr>
          <w:rFonts w:ascii="Times New Roman" w:hAnsi="Times New Roman" w:cs="Times New Roman"/>
          <w:sz w:val="24"/>
          <w:szCs w:val="24"/>
          <w:lang w:val="mn-MN"/>
        </w:rPr>
        <w:t>Сорхон Цагаан</w:t>
      </w:r>
    </w:p>
    <w:p w:rsidR="004B103A" w:rsidRPr="000C7842" w:rsidRDefault="004B103A" w:rsidP="00941F68">
      <w:pPr>
        <w:spacing w:after="0"/>
        <w:ind w:left="1260" w:hanging="1260"/>
        <w:jc w:val="both"/>
        <w:rPr>
          <w:rFonts w:ascii="Times New Roman" w:hAnsi="Times New Roman" w:cs="Times New Roman"/>
          <w:sz w:val="24"/>
          <w:szCs w:val="24"/>
          <w:lang w:val="mn-MN"/>
        </w:rPr>
      </w:pPr>
      <w:r w:rsidRPr="000C7842">
        <w:rPr>
          <w:rFonts w:ascii="Times New Roman" w:hAnsi="Times New Roman" w:cs="Times New Roman"/>
          <w:sz w:val="24"/>
          <w:szCs w:val="24"/>
          <w:lang w:val="mn-MN"/>
        </w:rPr>
        <w:t>Гомбосүрэн</w:t>
      </w:r>
      <w:r w:rsidR="00386C3C" w:rsidRPr="000C7842">
        <w:rPr>
          <w:rFonts w:ascii="Times New Roman" w:hAnsi="Times New Roman" w:cs="Times New Roman"/>
          <w:sz w:val="24"/>
          <w:szCs w:val="24"/>
          <w:lang w:val="mn-MN"/>
        </w:rPr>
        <w:t>,</w:t>
      </w:r>
      <w:r w:rsidRPr="000C7842">
        <w:rPr>
          <w:rFonts w:ascii="Times New Roman" w:hAnsi="Times New Roman" w:cs="Times New Roman"/>
          <w:sz w:val="24"/>
          <w:szCs w:val="24"/>
          <w:lang w:val="mn-MN"/>
        </w:rPr>
        <w:t xml:space="preserve"> Д. </w:t>
      </w:r>
      <w:r w:rsidRPr="000C7842">
        <w:rPr>
          <w:rFonts w:ascii="Times New Roman" w:hAnsi="Times New Roman" w:cs="Times New Roman"/>
          <w:sz w:val="24"/>
          <w:szCs w:val="24"/>
        </w:rPr>
        <w:t>(</w:t>
      </w:r>
      <w:r w:rsidRPr="000C7842">
        <w:rPr>
          <w:rFonts w:ascii="Times New Roman" w:hAnsi="Times New Roman" w:cs="Times New Roman"/>
          <w:sz w:val="24"/>
          <w:szCs w:val="24"/>
          <w:lang w:val="mn-MN"/>
        </w:rPr>
        <w:t>2013</w:t>
      </w:r>
      <w:r w:rsidRPr="000C7842">
        <w:rPr>
          <w:rFonts w:ascii="Times New Roman" w:hAnsi="Times New Roman" w:cs="Times New Roman"/>
          <w:sz w:val="24"/>
          <w:szCs w:val="24"/>
        </w:rPr>
        <w:t>)</w:t>
      </w:r>
      <w:r w:rsidR="00B9377D">
        <w:rPr>
          <w:rFonts w:ascii="Times New Roman" w:hAnsi="Times New Roman" w:cs="Times New Roman"/>
          <w:sz w:val="24"/>
          <w:szCs w:val="24"/>
          <w:lang w:val="mn-MN"/>
        </w:rPr>
        <w:t>.</w:t>
      </w:r>
      <w:r w:rsidRPr="000C7842">
        <w:rPr>
          <w:rFonts w:ascii="Times New Roman" w:hAnsi="Times New Roman" w:cs="Times New Roman"/>
          <w:sz w:val="24"/>
          <w:szCs w:val="24"/>
          <w:lang w:val="mn-MN"/>
        </w:rPr>
        <w:t xml:space="preserve"> Биеийн ерөнхий хөгжлийн дасгалууд</w:t>
      </w:r>
      <w:r w:rsidR="000C7842">
        <w:rPr>
          <w:rFonts w:ascii="Times New Roman" w:hAnsi="Times New Roman" w:cs="Times New Roman"/>
          <w:sz w:val="24"/>
          <w:szCs w:val="24"/>
          <w:lang w:val="mn-MN"/>
        </w:rPr>
        <w:t>. У</w:t>
      </w:r>
      <w:r w:rsidR="00CE14C8">
        <w:rPr>
          <w:rFonts w:ascii="Times New Roman" w:hAnsi="Times New Roman" w:cs="Times New Roman"/>
          <w:sz w:val="24"/>
          <w:szCs w:val="24"/>
          <w:lang w:val="mn-MN"/>
        </w:rPr>
        <w:t>лаанбаатар. Алдарын Цамхаг ХХК “</w:t>
      </w:r>
      <w:r w:rsidR="000C7842">
        <w:rPr>
          <w:rFonts w:ascii="Times New Roman" w:hAnsi="Times New Roman" w:cs="Times New Roman"/>
          <w:sz w:val="24"/>
          <w:szCs w:val="24"/>
          <w:lang w:val="mn-MN"/>
        </w:rPr>
        <w:t>Принт Шоп” хэвлэх үйлдвэр</w:t>
      </w:r>
    </w:p>
    <w:p w:rsidR="005402C9" w:rsidRPr="000C7842" w:rsidRDefault="005402C9" w:rsidP="00941F68">
      <w:pPr>
        <w:spacing w:after="0"/>
        <w:ind w:left="1260" w:hanging="1260"/>
        <w:jc w:val="both"/>
        <w:rPr>
          <w:rFonts w:ascii="Times New Roman" w:hAnsi="Times New Roman" w:cs="Times New Roman"/>
          <w:sz w:val="24"/>
          <w:szCs w:val="24"/>
          <w:lang w:val="mn-MN"/>
        </w:rPr>
      </w:pPr>
      <w:r w:rsidRPr="000C7842">
        <w:rPr>
          <w:rFonts w:ascii="Times New Roman" w:hAnsi="Times New Roman" w:cs="Times New Roman"/>
          <w:sz w:val="24"/>
          <w:szCs w:val="24"/>
          <w:lang w:val="mn-MN"/>
        </w:rPr>
        <w:t>Биеийн Тамир Спортын Хөгжлийн Төв</w:t>
      </w:r>
      <w:r w:rsidR="00B9377D">
        <w:rPr>
          <w:rFonts w:ascii="Times New Roman" w:hAnsi="Times New Roman" w:cs="Times New Roman"/>
          <w:sz w:val="24"/>
          <w:szCs w:val="24"/>
          <w:lang w:val="mn-MN"/>
        </w:rPr>
        <w:t>.</w:t>
      </w:r>
      <w:r w:rsidRPr="000C7842">
        <w:rPr>
          <w:rFonts w:ascii="Times New Roman" w:hAnsi="Times New Roman" w:cs="Times New Roman"/>
          <w:sz w:val="24"/>
          <w:szCs w:val="24"/>
          <w:lang w:val="mn-MN"/>
        </w:rPr>
        <w:t xml:space="preserve"> </w:t>
      </w:r>
      <w:r w:rsidRPr="000C7842">
        <w:rPr>
          <w:rFonts w:ascii="Times New Roman" w:hAnsi="Times New Roman" w:cs="Times New Roman"/>
          <w:sz w:val="24"/>
          <w:szCs w:val="24"/>
        </w:rPr>
        <w:t>(2013)</w:t>
      </w:r>
      <w:r w:rsidR="000C7842">
        <w:rPr>
          <w:rFonts w:ascii="Times New Roman" w:hAnsi="Times New Roman" w:cs="Times New Roman"/>
          <w:sz w:val="24"/>
          <w:szCs w:val="24"/>
        </w:rPr>
        <w:t>.</w:t>
      </w:r>
      <w:r w:rsidRPr="000C7842">
        <w:rPr>
          <w:rFonts w:ascii="Times New Roman" w:hAnsi="Times New Roman" w:cs="Times New Roman"/>
          <w:sz w:val="24"/>
          <w:szCs w:val="24"/>
        </w:rPr>
        <w:t xml:space="preserve"> </w:t>
      </w:r>
      <w:r w:rsidRPr="000C7842">
        <w:rPr>
          <w:rFonts w:ascii="Times New Roman" w:hAnsi="Times New Roman" w:cs="Times New Roman"/>
          <w:sz w:val="24"/>
          <w:szCs w:val="24"/>
          <w:lang w:val="mn-MN"/>
        </w:rPr>
        <w:t>“Хүн ам чийрэгжилтийн түвшин тогтоох сорил”</w:t>
      </w:r>
      <w:r w:rsidR="000C7842">
        <w:rPr>
          <w:rFonts w:ascii="Times New Roman" w:hAnsi="Times New Roman" w:cs="Times New Roman"/>
          <w:sz w:val="24"/>
          <w:szCs w:val="24"/>
          <w:lang w:val="mn-MN"/>
        </w:rPr>
        <w:t>. Улаанбаатар.</w:t>
      </w:r>
      <w:r w:rsidRPr="000C7842">
        <w:rPr>
          <w:rFonts w:ascii="Times New Roman" w:hAnsi="Times New Roman" w:cs="Times New Roman"/>
          <w:sz w:val="24"/>
          <w:szCs w:val="24"/>
          <w:lang w:val="mn-MN"/>
        </w:rPr>
        <w:t xml:space="preserve"> </w:t>
      </w:r>
    </w:p>
    <w:p w:rsidR="005402C9" w:rsidRPr="004C4083" w:rsidRDefault="005402C9" w:rsidP="005402C9">
      <w:pPr>
        <w:pStyle w:val="ListParagraph"/>
        <w:spacing w:line="240" w:lineRule="auto"/>
        <w:jc w:val="both"/>
        <w:rPr>
          <w:rFonts w:ascii="Times New Roman" w:hAnsi="Times New Roman" w:cs="Times New Roman"/>
          <w:sz w:val="24"/>
          <w:szCs w:val="24"/>
        </w:rPr>
      </w:pPr>
      <w:bookmarkStart w:id="0" w:name="_GoBack"/>
      <w:bookmarkEnd w:id="0"/>
    </w:p>
    <w:sectPr w:rsidR="005402C9" w:rsidRPr="004C4083" w:rsidSect="00711B2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2AD1"/>
    <w:multiLevelType w:val="hybridMultilevel"/>
    <w:tmpl w:val="3502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6048E"/>
    <w:multiLevelType w:val="hybridMultilevel"/>
    <w:tmpl w:val="E73A46E8"/>
    <w:lvl w:ilvl="0" w:tplc="05E68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A79DE"/>
    <w:multiLevelType w:val="hybridMultilevel"/>
    <w:tmpl w:val="63EE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F57A0"/>
    <w:multiLevelType w:val="hybridMultilevel"/>
    <w:tmpl w:val="523AF20E"/>
    <w:lvl w:ilvl="0" w:tplc="9C74B6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B0579"/>
    <w:multiLevelType w:val="hybridMultilevel"/>
    <w:tmpl w:val="37CE59B0"/>
    <w:lvl w:ilvl="0" w:tplc="05E68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5430A"/>
    <w:multiLevelType w:val="hybridMultilevel"/>
    <w:tmpl w:val="3926F8A6"/>
    <w:lvl w:ilvl="0" w:tplc="05E68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60DC7"/>
    <w:multiLevelType w:val="hybridMultilevel"/>
    <w:tmpl w:val="ED209A20"/>
    <w:lvl w:ilvl="0" w:tplc="681E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932DB5"/>
    <w:multiLevelType w:val="hybridMultilevel"/>
    <w:tmpl w:val="E87C8080"/>
    <w:lvl w:ilvl="0" w:tplc="05E68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AF15EE"/>
    <w:multiLevelType w:val="hybridMultilevel"/>
    <w:tmpl w:val="21D2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15"/>
    <w:rsid w:val="00017660"/>
    <w:rsid w:val="000312CE"/>
    <w:rsid w:val="000443EE"/>
    <w:rsid w:val="00050656"/>
    <w:rsid w:val="000920E1"/>
    <w:rsid w:val="000B0906"/>
    <w:rsid w:val="000B5F28"/>
    <w:rsid w:val="000C7842"/>
    <w:rsid w:val="00122E73"/>
    <w:rsid w:val="00131841"/>
    <w:rsid w:val="001B1833"/>
    <w:rsid w:val="001B520C"/>
    <w:rsid w:val="002111F9"/>
    <w:rsid w:val="00212FC8"/>
    <w:rsid w:val="00214994"/>
    <w:rsid w:val="00221EBB"/>
    <w:rsid w:val="002334B8"/>
    <w:rsid w:val="002628C3"/>
    <w:rsid w:val="00267212"/>
    <w:rsid w:val="002703B6"/>
    <w:rsid w:val="002D4877"/>
    <w:rsid w:val="00306462"/>
    <w:rsid w:val="00386C3C"/>
    <w:rsid w:val="003C4213"/>
    <w:rsid w:val="003E7889"/>
    <w:rsid w:val="003F3630"/>
    <w:rsid w:val="00417ED6"/>
    <w:rsid w:val="0048006A"/>
    <w:rsid w:val="004B103A"/>
    <w:rsid w:val="004C4083"/>
    <w:rsid w:val="004C5B95"/>
    <w:rsid w:val="004E61C2"/>
    <w:rsid w:val="005402C9"/>
    <w:rsid w:val="00543A5C"/>
    <w:rsid w:val="005608FF"/>
    <w:rsid w:val="00591012"/>
    <w:rsid w:val="00622624"/>
    <w:rsid w:val="00643602"/>
    <w:rsid w:val="006474FA"/>
    <w:rsid w:val="00687003"/>
    <w:rsid w:val="00696BE2"/>
    <w:rsid w:val="006A6CD6"/>
    <w:rsid w:val="006F7515"/>
    <w:rsid w:val="00711B28"/>
    <w:rsid w:val="007348D9"/>
    <w:rsid w:val="007668FA"/>
    <w:rsid w:val="00786BA3"/>
    <w:rsid w:val="00794304"/>
    <w:rsid w:val="007A23A8"/>
    <w:rsid w:val="007A3219"/>
    <w:rsid w:val="007A4F82"/>
    <w:rsid w:val="007F1C94"/>
    <w:rsid w:val="0081057B"/>
    <w:rsid w:val="00811628"/>
    <w:rsid w:val="00814613"/>
    <w:rsid w:val="00816FCE"/>
    <w:rsid w:val="008175C8"/>
    <w:rsid w:val="00820024"/>
    <w:rsid w:val="008216D2"/>
    <w:rsid w:val="00851D82"/>
    <w:rsid w:val="0089300D"/>
    <w:rsid w:val="008C07A4"/>
    <w:rsid w:val="008D769F"/>
    <w:rsid w:val="00925888"/>
    <w:rsid w:val="00941F68"/>
    <w:rsid w:val="00992CB9"/>
    <w:rsid w:val="009A1F7A"/>
    <w:rsid w:val="009A7E34"/>
    <w:rsid w:val="00A22342"/>
    <w:rsid w:val="00AA5E33"/>
    <w:rsid w:val="00AD4539"/>
    <w:rsid w:val="00AE1539"/>
    <w:rsid w:val="00AE57D8"/>
    <w:rsid w:val="00B5150D"/>
    <w:rsid w:val="00B72B8B"/>
    <w:rsid w:val="00B9377D"/>
    <w:rsid w:val="00B93D09"/>
    <w:rsid w:val="00BC4A50"/>
    <w:rsid w:val="00BF23A3"/>
    <w:rsid w:val="00BF429D"/>
    <w:rsid w:val="00C30373"/>
    <w:rsid w:val="00C90075"/>
    <w:rsid w:val="00CC2850"/>
    <w:rsid w:val="00CC666A"/>
    <w:rsid w:val="00CE111A"/>
    <w:rsid w:val="00CE14C8"/>
    <w:rsid w:val="00CE3FC7"/>
    <w:rsid w:val="00D10250"/>
    <w:rsid w:val="00D616DA"/>
    <w:rsid w:val="00D774A9"/>
    <w:rsid w:val="00DA7A6F"/>
    <w:rsid w:val="00DC0B78"/>
    <w:rsid w:val="00E16C2D"/>
    <w:rsid w:val="00EC5A0E"/>
    <w:rsid w:val="00EF66DA"/>
    <w:rsid w:val="00F4583E"/>
    <w:rsid w:val="00FC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15"/>
  </w:style>
  <w:style w:type="paragraph" w:styleId="Heading1">
    <w:name w:val="heading 1"/>
    <w:basedOn w:val="Normal"/>
    <w:next w:val="Normal"/>
    <w:link w:val="Heading1Char"/>
    <w:qFormat/>
    <w:rsid w:val="003F3630"/>
    <w:pPr>
      <w:keepNext/>
      <w:spacing w:after="0" w:line="240" w:lineRule="auto"/>
      <w:jc w:val="center"/>
      <w:outlineLvl w:val="0"/>
    </w:pPr>
    <w:rPr>
      <w:rFonts w:ascii="Arial Mon" w:eastAsia="Times New Roman" w:hAnsi="Arial Mo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15"/>
    <w:pPr>
      <w:ind w:left="720"/>
      <w:contextualSpacing/>
    </w:pPr>
  </w:style>
  <w:style w:type="character" w:customStyle="1" w:styleId="hps">
    <w:name w:val="hps"/>
    <w:basedOn w:val="DefaultParagraphFont"/>
    <w:rsid w:val="006F7515"/>
  </w:style>
  <w:style w:type="paragraph" w:styleId="BalloonText">
    <w:name w:val="Balloon Text"/>
    <w:basedOn w:val="Normal"/>
    <w:link w:val="BalloonTextChar"/>
    <w:uiPriority w:val="99"/>
    <w:semiHidden/>
    <w:unhideWhenUsed/>
    <w:rsid w:val="006F7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15"/>
    <w:rPr>
      <w:rFonts w:ascii="Tahoma" w:hAnsi="Tahoma" w:cs="Tahoma"/>
      <w:sz w:val="16"/>
      <w:szCs w:val="16"/>
    </w:rPr>
  </w:style>
  <w:style w:type="table" w:styleId="TableGrid">
    <w:name w:val="Table Grid"/>
    <w:basedOn w:val="TableNormal"/>
    <w:uiPriority w:val="59"/>
    <w:rsid w:val="0085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3E788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F3630"/>
    <w:rPr>
      <w:rFonts w:ascii="Arial Mon" w:eastAsia="Times New Roman" w:hAnsi="Arial Mon" w:cs="Times New Roman"/>
      <w:sz w:val="24"/>
      <w:szCs w:val="20"/>
    </w:rPr>
  </w:style>
  <w:style w:type="paragraph" w:styleId="BlockText">
    <w:name w:val="Block Text"/>
    <w:basedOn w:val="Normal"/>
    <w:rsid w:val="003F3630"/>
    <w:pPr>
      <w:spacing w:after="0" w:line="240" w:lineRule="auto"/>
      <w:ind w:left="113" w:right="113"/>
      <w:jc w:val="center"/>
    </w:pPr>
    <w:rPr>
      <w:rFonts w:ascii="Arial Mon" w:eastAsia="Times New Roman" w:hAnsi="Arial Mo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15"/>
  </w:style>
  <w:style w:type="paragraph" w:styleId="Heading1">
    <w:name w:val="heading 1"/>
    <w:basedOn w:val="Normal"/>
    <w:next w:val="Normal"/>
    <w:link w:val="Heading1Char"/>
    <w:qFormat/>
    <w:rsid w:val="003F3630"/>
    <w:pPr>
      <w:keepNext/>
      <w:spacing w:after="0" w:line="240" w:lineRule="auto"/>
      <w:jc w:val="center"/>
      <w:outlineLvl w:val="0"/>
    </w:pPr>
    <w:rPr>
      <w:rFonts w:ascii="Arial Mon" w:eastAsia="Times New Roman" w:hAnsi="Arial Mo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15"/>
    <w:pPr>
      <w:ind w:left="720"/>
      <w:contextualSpacing/>
    </w:pPr>
  </w:style>
  <w:style w:type="character" w:customStyle="1" w:styleId="hps">
    <w:name w:val="hps"/>
    <w:basedOn w:val="DefaultParagraphFont"/>
    <w:rsid w:val="006F7515"/>
  </w:style>
  <w:style w:type="paragraph" w:styleId="BalloonText">
    <w:name w:val="Balloon Text"/>
    <w:basedOn w:val="Normal"/>
    <w:link w:val="BalloonTextChar"/>
    <w:uiPriority w:val="99"/>
    <w:semiHidden/>
    <w:unhideWhenUsed/>
    <w:rsid w:val="006F7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15"/>
    <w:rPr>
      <w:rFonts w:ascii="Tahoma" w:hAnsi="Tahoma" w:cs="Tahoma"/>
      <w:sz w:val="16"/>
      <w:szCs w:val="16"/>
    </w:rPr>
  </w:style>
  <w:style w:type="table" w:styleId="TableGrid">
    <w:name w:val="Table Grid"/>
    <w:basedOn w:val="TableNormal"/>
    <w:uiPriority w:val="59"/>
    <w:rsid w:val="0085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3E788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F3630"/>
    <w:rPr>
      <w:rFonts w:ascii="Arial Mon" w:eastAsia="Times New Roman" w:hAnsi="Arial Mon" w:cs="Times New Roman"/>
      <w:sz w:val="24"/>
      <w:szCs w:val="20"/>
    </w:rPr>
  </w:style>
  <w:style w:type="paragraph" w:styleId="BlockText">
    <w:name w:val="Block Text"/>
    <w:basedOn w:val="Normal"/>
    <w:rsid w:val="003F3630"/>
    <w:pPr>
      <w:spacing w:after="0" w:line="240" w:lineRule="auto"/>
      <w:ind w:left="113" w:right="113"/>
      <w:jc w:val="center"/>
    </w:pPr>
    <w:rPr>
      <w:rFonts w:ascii="Arial Mon" w:eastAsia="Times New Roman" w:hAnsi="Arial Mo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Оюутны тоо</c:v>
                </c:pt>
              </c:strCache>
            </c:strRef>
          </c:tx>
          <c:dLbls>
            <c:dLblPos val="bestFit"/>
            <c:showLegendKey val="0"/>
            <c:showVal val="0"/>
            <c:showCatName val="0"/>
            <c:showSerName val="0"/>
            <c:showPercent val="1"/>
            <c:showBubbleSize val="0"/>
            <c:showLeaderLines val="1"/>
          </c:dLbls>
          <c:cat>
            <c:strRef>
              <c:f>Sheet1!$A$2:$A$3</c:f>
              <c:strCache>
                <c:ptCount val="2"/>
                <c:pt idx="0">
                  <c:v>эрэгтэй</c:v>
                </c:pt>
                <c:pt idx="1">
                  <c:v>эмэгтэй</c:v>
                </c:pt>
              </c:strCache>
            </c:strRef>
          </c:cat>
          <c:val>
            <c:numRef>
              <c:f>Sheet1!$B$2:$B$3</c:f>
              <c:numCache>
                <c:formatCode>General</c:formatCode>
                <c:ptCount val="2"/>
                <c:pt idx="0">
                  <c:v>145</c:v>
                </c:pt>
                <c:pt idx="1">
                  <c:v>653</c:v>
                </c:pt>
              </c:numCache>
            </c:numRef>
          </c:val>
        </c:ser>
        <c:dLbls>
          <c:showLegendKey val="0"/>
          <c:showVal val="0"/>
          <c:showCatName val="0"/>
          <c:showSerName val="0"/>
          <c:showPercent val="1"/>
          <c:showBubbleSize val="0"/>
          <c:showLeaderLines val="1"/>
        </c:dLbls>
      </c:pie3DChart>
    </c:plotArea>
    <c:legend>
      <c:legendPos val="l"/>
      <c:overlay val="0"/>
    </c:legend>
    <c:plotVisOnly val="1"/>
    <c:dispBlanksAs val="gap"/>
    <c:showDLblsOverMax val="0"/>
  </c:chart>
  <c:spPr>
    <a:ln>
      <a:prstDash val="sysDot"/>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0039899774432957"/>
          <c:y val="0.21608560468402985"/>
          <c:w val="0.76331982311734847"/>
          <c:h val="0.42249088094757387"/>
        </c:manualLayout>
      </c:layout>
      <c:bar3DChart>
        <c:barDir val="col"/>
        <c:grouping val="clustered"/>
        <c:varyColors val="0"/>
        <c:ser>
          <c:idx val="0"/>
          <c:order val="0"/>
          <c:tx>
            <c:strRef>
              <c:f>Sheet1!$B$1</c:f>
              <c:strCache>
                <c:ptCount val="1"/>
                <c:pt idx="0">
                  <c:v>эрэгтэй</c:v>
                </c:pt>
              </c:strCache>
            </c:strRef>
          </c:tx>
          <c:spPr>
            <a:pattFill prst="dashHorz">
              <a:fgClr>
                <a:schemeClr val="tx2">
                  <a:lumMod val="75000"/>
                </a:schemeClr>
              </a:fgClr>
              <a:bgClr>
                <a:schemeClr val="bg1">
                  <a:lumMod val="95000"/>
                </a:schemeClr>
              </a:bgClr>
            </a:pattFill>
          </c:spPr>
          <c:invertIfNegative val="0"/>
          <c:cat>
            <c:strRef>
              <c:f>Sheet1!$A$2:$A$5</c:f>
              <c:strCache>
                <c:ptCount val="1"/>
                <c:pt idx="0">
                  <c:v>Нас</c:v>
                </c:pt>
              </c:strCache>
            </c:strRef>
          </c:cat>
          <c:val>
            <c:numRef>
              <c:f>Sheet1!$B$2:$B$5</c:f>
              <c:numCache>
                <c:formatCode>General</c:formatCode>
                <c:ptCount val="4"/>
                <c:pt idx="0">
                  <c:v>18.100000000000001</c:v>
                </c:pt>
              </c:numCache>
            </c:numRef>
          </c:val>
        </c:ser>
        <c:ser>
          <c:idx val="1"/>
          <c:order val="1"/>
          <c:tx>
            <c:strRef>
              <c:f>Sheet1!$C$1</c:f>
              <c:strCache>
                <c:ptCount val="1"/>
                <c:pt idx="0">
                  <c:v>эмэгтэй</c:v>
                </c:pt>
              </c:strCache>
            </c:strRef>
          </c:tx>
          <c:spPr>
            <a:pattFill prst="pct20">
              <a:fgClr>
                <a:schemeClr val="tx2">
                  <a:lumMod val="75000"/>
                </a:schemeClr>
              </a:fgClr>
              <a:bgClr>
                <a:schemeClr val="bg1">
                  <a:lumMod val="95000"/>
                </a:schemeClr>
              </a:bgClr>
            </a:pattFill>
          </c:spPr>
          <c:invertIfNegative val="0"/>
          <c:cat>
            <c:strRef>
              <c:f>Sheet1!$A$2:$A$5</c:f>
              <c:strCache>
                <c:ptCount val="1"/>
                <c:pt idx="0">
                  <c:v>Нас</c:v>
                </c:pt>
              </c:strCache>
            </c:strRef>
          </c:cat>
          <c:val>
            <c:numRef>
              <c:f>Sheet1!$C$2:$C$5</c:f>
              <c:numCache>
                <c:formatCode>General</c:formatCode>
                <c:ptCount val="4"/>
                <c:pt idx="0">
                  <c:v>17.7</c:v>
                </c:pt>
              </c:numCache>
            </c:numRef>
          </c:val>
        </c:ser>
        <c:dLbls>
          <c:showLegendKey val="0"/>
          <c:showVal val="0"/>
          <c:showCatName val="0"/>
          <c:showSerName val="0"/>
          <c:showPercent val="0"/>
          <c:showBubbleSize val="0"/>
        </c:dLbls>
        <c:gapWidth val="150"/>
        <c:shape val="cylinder"/>
        <c:axId val="122065280"/>
        <c:axId val="122067200"/>
        <c:axId val="0"/>
      </c:bar3DChart>
      <c:catAx>
        <c:axId val="122065280"/>
        <c:scaling>
          <c:orientation val="minMax"/>
        </c:scaling>
        <c:delete val="0"/>
        <c:axPos val="b"/>
        <c:numFmt formatCode="General" sourceLinked="0"/>
        <c:majorTickMark val="none"/>
        <c:minorTickMark val="none"/>
        <c:tickLblPos val="nextTo"/>
        <c:crossAx val="122067200"/>
        <c:crosses val="autoZero"/>
        <c:auto val="1"/>
        <c:lblAlgn val="ctr"/>
        <c:lblOffset val="100"/>
        <c:noMultiLvlLbl val="0"/>
      </c:catAx>
      <c:valAx>
        <c:axId val="122067200"/>
        <c:scaling>
          <c:orientation val="minMax"/>
        </c:scaling>
        <c:delete val="0"/>
        <c:axPos val="l"/>
        <c:majorGridlines/>
        <c:title>
          <c:tx>
            <c:rich>
              <a:bodyPr/>
              <a:lstStyle/>
              <a:p>
                <a:pPr>
                  <a:defRPr sz="1000" b="0">
                    <a:latin typeface="Times New Roman" pitchFamily="18" charset="0"/>
                    <a:cs typeface="Times New Roman" pitchFamily="18" charset="0"/>
                  </a:defRPr>
                </a:pPr>
                <a:r>
                  <a:rPr lang="mn-MN" sz="1000" b="0">
                    <a:latin typeface="Times New Roman" pitchFamily="18" charset="0"/>
                    <a:cs typeface="Times New Roman" pitchFamily="18" charset="0"/>
                  </a:rPr>
                  <a:t>Нас</a:t>
                </a:r>
                <a:endParaRPr lang="en-US" sz="1000" b="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22065280"/>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en-US"/>
          </a:p>
        </c:txPr>
      </c:dTable>
    </c:plotArea>
    <c:plotVisOnly val="1"/>
    <c:dispBlanksAs val="gap"/>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1400" b="0">
                <a:latin typeface="Times New Roman" pitchFamily="18" charset="0"/>
                <a:cs typeface="Times New Roman" pitchFamily="18" charset="0"/>
              </a:defRPr>
            </a:pPr>
            <a:r>
              <a:rPr lang="mn-MN" sz="1000" b="0"/>
              <a:t>Уян чанар</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4592106314579529"/>
          <c:y val="0.13213582677165356"/>
          <c:w val="0.6757984692855199"/>
          <c:h val="0.38930750870184261"/>
        </c:manualLayout>
      </c:layout>
      <c:bar3DChart>
        <c:barDir val="bar"/>
        <c:grouping val="stacked"/>
        <c:varyColors val="0"/>
        <c:ser>
          <c:idx val="0"/>
          <c:order val="0"/>
          <c:tx>
            <c:strRef>
              <c:f>Sheet1!$B$1</c:f>
              <c:strCache>
                <c:ptCount val="1"/>
                <c:pt idx="0">
                  <c:v>Уян чанар</c:v>
                </c:pt>
              </c:strCache>
            </c:strRef>
          </c:tx>
          <c:invertIfNegative val="0"/>
          <c:cat>
            <c:strRef>
              <c:f>Sheet1!$A$2:$A$5</c:f>
              <c:strCache>
                <c:ptCount val="2"/>
                <c:pt idx="0">
                  <c:v>эрэгтэй</c:v>
                </c:pt>
                <c:pt idx="1">
                  <c:v>эмэгтэй</c:v>
                </c:pt>
              </c:strCache>
            </c:strRef>
          </c:cat>
          <c:val>
            <c:numRef>
              <c:f>Sheet1!$B$2:$B$5</c:f>
              <c:numCache>
                <c:formatCode>General</c:formatCode>
                <c:ptCount val="4"/>
                <c:pt idx="0">
                  <c:v>47</c:v>
                </c:pt>
                <c:pt idx="1">
                  <c:v>46.3</c:v>
                </c:pt>
              </c:numCache>
            </c:numRef>
          </c:val>
        </c:ser>
        <c:dLbls>
          <c:showLegendKey val="0"/>
          <c:showVal val="0"/>
          <c:showCatName val="0"/>
          <c:showSerName val="0"/>
          <c:showPercent val="0"/>
          <c:showBubbleSize val="0"/>
        </c:dLbls>
        <c:gapWidth val="95"/>
        <c:gapDepth val="95"/>
        <c:shape val="cylinder"/>
        <c:axId val="122198656"/>
        <c:axId val="122221312"/>
        <c:axId val="0"/>
      </c:bar3DChart>
      <c:catAx>
        <c:axId val="122198656"/>
        <c:scaling>
          <c:orientation val="minMax"/>
        </c:scaling>
        <c:delete val="0"/>
        <c:axPos val="l"/>
        <c:numFmt formatCode="General" sourceLinked="0"/>
        <c:majorTickMark val="none"/>
        <c:minorTickMark val="none"/>
        <c:tickLblPos val="nextTo"/>
        <c:txPr>
          <a:bodyPr/>
          <a:lstStyle/>
          <a:p>
            <a:pPr>
              <a:defRPr sz="1000">
                <a:latin typeface="Times New Roman" pitchFamily="18" charset="0"/>
                <a:cs typeface="Times New Roman" pitchFamily="18" charset="0"/>
              </a:defRPr>
            </a:pPr>
            <a:endParaRPr lang="en-US"/>
          </a:p>
        </c:txPr>
        <c:crossAx val="122221312"/>
        <c:crosses val="autoZero"/>
        <c:auto val="1"/>
        <c:lblAlgn val="ctr"/>
        <c:lblOffset val="100"/>
        <c:noMultiLvlLbl val="0"/>
      </c:catAx>
      <c:valAx>
        <c:axId val="122221312"/>
        <c:scaling>
          <c:orientation val="minMax"/>
        </c:scaling>
        <c:delete val="0"/>
        <c:axPos val="b"/>
        <c:majorGridlines/>
        <c:numFmt formatCode="General" sourceLinked="1"/>
        <c:majorTickMark val="none"/>
        <c:minorTickMark val="none"/>
        <c:tickLblPos val="nextTo"/>
        <c:crossAx val="122198656"/>
        <c:crosses val="autoZero"/>
        <c:crossBetween val="between"/>
      </c:valAx>
      <c:dTable>
        <c:showHorzBorder val="1"/>
        <c:showVertBorder val="1"/>
        <c:showOutline val="1"/>
        <c:showKeys val="1"/>
        <c:txPr>
          <a:bodyPr/>
          <a:lstStyle/>
          <a:p>
            <a:pPr rtl="0">
              <a:defRPr sz="10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2AAB-BB77-4853-9CB3-FAD10839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2016-01-06T03:37:00Z</cp:lastPrinted>
  <dcterms:created xsi:type="dcterms:W3CDTF">2016-04-19T03:04:00Z</dcterms:created>
  <dcterms:modified xsi:type="dcterms:W3CDTF">2016-05-25T11:30:00Z</dcterms:modified>
</cp:coreProperties>
</file>