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BB5" w:rsidRDefault="00AE0BB5"/>
    <w:p w:rsidR="007C5703" w:rsidRDefault="007C5703" w:rsidP="00AE6997">
      <w:pPr>
        <w:jc w:val="center"/>
        <w:rPr>
          <w:rFonts w:ascii="Times New Roman" w:hAnsi="Times New Roman" w:cs="Times New Roman"/>
          <w:b/>
          <w:color w:val="000000" w:themeColor="text1"/>
          <w:lang w:val="mn-MN"/>
        </w:rPr>
      </w:pPr>
    </w:p>
    <w:p w:rsidR="00AE6997" w:rsidRDefault="00AE6997" w:rsidP="00AE6997">
      <w:pPr>
        <w:jc w:val="center"/>
        <w:rPr>
          <w:rFonts w:ascii="Times New Roman" w:hAnsi="Times New Roman" w:cs="Times New Roman"/>
          <w:b/>
          <w:color w:val="000000" w:themeColor="text1"/>
          <w:lang w:val="mn-MN"/>
        </w:rPr>
      </w:pPr>
      <w:r w:rsidRPr="002B1385">
        <w:rPr>
          <w:rFonts w:ascii="Times New Roman" w:hAnsi="Times New Roman" w:cs="Times New Roman"/>
          <w:b/>
          <w:color w:val="000000" w:themeColor="text1"/>
          <w:lang w:val="mn-MN"/>
        </w:rPr>
        <w:t xml:space="preserve">ХҮНИЙ “БҮТЭН” ХӨГЖИЛД МАТЕМАТИК БОЛОВСРОЛЫН </w:t>
      </w:r>
      <w:r w:rsidRPr="002B1385">
        <w:rPr>
          <w:rFonts w:ascii="Times New Roman" w:hAnsi="Times New Roman" w:cs="Times New Roman"/>
          <w:b/>
          <w:color w:val="000000" w:themeColor="text1"/>
        </w:rPr>
        <w:t xml:space="preserve">                                      </w:t>
      </w:r>
      <w:r w:rsidRPr="002B1385">
        <w:rPr>
          <w:rFonts w:ascii="Times New Roman" w:hAnsi="Times New Roman" w:cs="Times New Roman"/>
          <w:b/>
          <w:color w:val="000000" w:themeColor="text1"/>
          <w:lang w:val="mn-MN"/>
        </w:rPr>
        <w:t>ОРУУЛАХ ХУВЬ НЭМЭР</w:t>
      </w:r>
    </w:p>
    <w:p w:rsidR="00F1125E" w:rsidRDefault="00F1125E" w:rsidP="00F1125E">
      <w:pPr>
        <w:rPr>
          <w:rFonts w:ascii="Times New Roman" w:hAnsi="Times New Roman" w:cs="Times New Roman"/>
          <w:b/>
          <w:color w:val="000000" w:themeColor="text1"/>
          <w:lang w:val="mn-MN"/>
        </w:rPr>
      </w:pPr>
      <w:r>
        <w:rPr>
          <w:rFonts w:ascii="Times New Roman" w:hAnsi="Times New Roman" w:cs="Times New Roman"/>
          <w:b/>
          <w:color w:val="000000" w:themeColor="text1"/>
          <w:lang w:val="mn-MN"/>
        </w:rPr>
        <w:t xml:space="preserve">         </w:t>
      </w:r>
    </w:p>
    <w:p w:rsidR="00F1125E" w:rsidRPr="00BB61AB" w:rsidRDefault="00F1125E" w:rsidP="00F1125E">
      <w:pPr>
        <w:rPr>
          <w:rFonts w:ascii="Times New Roman" w:hAnsi="Times New Roman" w:cs="Times New Roman"/>
          <w:b/>
          <w:i/>
          <w:color w:val="000000" w:themeColor="text1"/>
          <w:sz w:val="28"/>
          <w:szCs w:val="28"/>
          <w:lang w:val="mn-MN"/>
        </w:rPr>
      </w:pPr>
      <w:r>
        <w:rPr>
          <w:rFonts w:ascii="Times New Roman" w:hAnsi="Times New Roman" w:cs="Times New Roman"/>
          <w:b/>
          <w:color w:val="000000" w:themeColor="text1"/>
          <w:lang w:val="mn-MN"/>
        </w:rPr>
        <w:t xml:space="preserve">         </w:t>
      </w:r>
      <w:r w:rsidR="00BB61AB">
        <w:rPr>
          <w:rFonts w:ascii="Times New Roman" w:hAnsi="Times New Roman" w:cs="Times New Roman"/>
          <w:b/>
          <w:color w:val="000000" w:themeColor="text1"/>
          <w:lang w:val="mn-MN"/>
        </w:rPr>
        <w:t xml:space="preserve">    </w:t>
      </w:r>
      <w:r w:rsidRPr="00BB61AB">
        <w:rPr>
          <w:rFonts w:ascii="Times New Roman" w:hAnsi="Times New Roman" w:cs="Times New Roman"/>
          <w:b/>
          <w:i/>
          <w:color w:val="000000" w:themeColor="text1"/>
          <w:sz w:val="28"/>
          <w:szCs w:val="28"/>
          <w:lang w:val="mn-MN"/>
        </w:rPr>
        <w:t>Хураангуй</w:t>
      </w:r>
    </w:p>
    <w:p w:rsidR="00AE6997" w:rsidRDefault="00AD2144" w:rsidP="00AD2144">
      <w:pPr>
        <w:ind w:left="720"/>
        <w:jc w:val="both"/>
        <w:rPr>
          <w:rFonts w:ascii="Times New Roman" w:hAnsi="Times New Roman" w:cs="Times New Roman"/>
          <w:i/>
          <w:color w:val="000000" w:themeColor="text1"/>
          <w:sz w:val="22"/>
          <w:lang w:val="mn-MN"/>
        </w:rPr>
      </w:pPr>
      <w:r>
        <w:rPr>
          <w:rFonts w:ascii="Times New Roman" w:hAnsi="Times New Roman" w:cs="Times New Roman"/>
          <w:i/>
          <w:color w:val="000000" w:themeColor="text1"/>
          <w:sz w:val="22"/>
          <w:lang w:val="mn-MN"/>
        </w:rPr>
        <w:t xml:space="preserve">Математикаар </w:t>
      </w:r>
      <w:r w:rsidR="00F1125E" w:rsidRPr="00AD2144">
        <w:rPr>
          <w:rFonts w:ascii="Times New Roman" w:hAnsi="Times New Roman" w:cs="Times New Roman"/>
          <w:i/>
          <w:color w:val="000000" w:themeColor="text1"/>
          <w:sz w:val="22"/>
          <w:lang w:val="mn-MN"/>
        </w:rPr>
        <w:t xml:space="preserve">хүний </w:t>
      </w:r>
      <w:r>
        <w:rPr>
          <w:rFonts w:ascii="Times New Roman" w:hAnsi="Times New Roman" w:cs="Times New Roman"/>
          <w:i/>
          <w:color w:val="000000" w:themeColor="text1"/>
          <w:sz w:val="22"/>
          <w:lang w:val="mn-MN"/>
        </w:rPr>
        <w:t xml:space="preserve">тархи оюун  төдийгүй </w:t>
      </w:r>
      <w:r w:rsidR="00BB61AB">
        <w:rPr>
          <w:rFonts w:ascii="Times New Roman" w:hAnsi="Times New Roman" w:cs="Times New Roman"/>
          <w:i/>
          <w:color w:val="000000" w:themeColor="text1"/>
          <w:sz w:val="22"/>
          <w:lang w:val="mn-MN"/>
        </w:rPr>
        <w:t>зөнг хөгжүүлэн</w:t>
      </w:r>
      <w:r>
        <w:rPr>
          <w:rFonts w:ascii="Times New Roman" w:hAnsi="Times New Roman" w:cs="Times New Roman"/>
          <w:i/>
          <w:color w:val="000000" w:themeColor="text1"/>
          <w:sz w:val="22"/>
          <w:lang w:val="mn-MN"/>
        </w:rPr>
        <w:t xml:space="preserve"> мэдрүүлж болно. Үүнд </w:t>
      </w:r>
      <w:r w:rsidR="00BB61AB">
        <w:rPr>
          <w:rFonts w:ascii="Times New Roman" w:hAnsi="Times New Roman" w:cs="Times New Roman"/>
          <w:i/>
          <w:color w:val="000000" w:themeColor="text1"/>
          <w:sz w:val="22"/>
          <w:lang w:val="mn-MN"/>
        </w:rPr>
        <w:t xml:space="preserve">онож сонгосон </w:t>
      </w:r>
      <w:r>
        <w:rPr>
          <w:rFonts w:ascii="Times New Roman" w:hAnsi="Times New Roman" w:cs="Times New Roman"/>
          <w:i/>
          <w:color w:val="000000" w:themeColor="text1"/>
          <w:sz w:val="22"/>
          <w:lang w:val="mn-MN"/>
        </w:rPr>
        <w:t xml:space="preserve">бодлого чухал үүрэгтэй. Энэ чанараараа, </w:t>
      </w:r>
      <w:r w:rsidR="00BB61AB">
        <w:rPr>
          <w:rFonts w:ascii="Times New Roman" w:hAnsi="Times New Roman" w:cs="Times New Roman"/>
          <w:i/>
          <w:color w:val="000000" w:themeColor="text1"/>
          <w:sz w:val="22"/>
          <w:lang w:val="mn-MN"/>
        </w:rPr>
        <w:t xml:space="preserve">бүхэл </w:t>
      </w:r>
      <w:r>
        <w:rPr>
          <w:rFonts w:ascii="Times New Roman" w:hAnsi="Times New Roman" w:cs="Times New Roman"/>
          <w:i/>
          <w:color w:val="000000" w:themeColor="text1"/>
          <w:sz w:val="22"/>
          <w:lang w:val="mn-MN"/>
        </w:rPr>
        <w:t>х</w:t>
      </w:r>
      <w:r w:rsidRPr="00AD2144">
        <w:rPr>
          <w:rFonts w:ascii="Times New Roman" w:hAnsi="Times New Roman" w:cs="Times New Roman"/>
          <w:i/>
          <w:color w:val="000000" w:themeColor="text1"/>
          <w:sz w:val="22"/>
          <w:lang w:val="mn-MN"/>
        </w:rPr>
        <w:t xml:space="preserve">үнийг </w:t>
      </w:r>
      <w:r>
        <w:rPr>
          <w:rFonts w:ascii="Times New Roman" w:hAnsi="Times New Roman" w:cs="Times New Roman"/>
          <w:i/>
          <w:color w:val="000000" w:themeColor="text1"/>
          <w:sz w:val="22"/>
          <w:lang w:val="mn-MN"/>
        </w:rPr>
        <w:t>бүтэн хөгжүүлэ</w:t>
      </w:r>
      <w:r w:rsidR="00BB61AB">
        <w:rPr>
          <w:rFonts w:ascii="Times New Roman" w:hAnsi="Times New Roman" w:cs="Times New Roman"/>
          <w:i/>
          <w:color w:val="000000" w:themeColor="text1"/>
          <w:sz w:val="22"/>
          <w:lang w:val="mn-MN"/>
        </w:rPr>
        <w:t>хэд математик боловсрол  бодит хувь нэмрийг оруулж чадна. Ийм ч учраас тэр ирээдүйн боловсрол мөн</w:t>
      </w:r>
      <w:r w:rsidRPr="00AD2144">
        <w:rPr>
          <w:rFonts w:ascii="Times New Roman" w:hAnsi="Times New Roman" w:cs="Times New Roman"/>
          <w:i/>
          <w:color w:val="000000" w:themeColor="text1"/>
          <w:sz w:val="22"/>
          <w:lang w:val="mn-MN"/>
        </w:rPr>
        <w:t xml:space="preserve">. </w:t>
      </w:r>
      <w:r w:rsidR="00BB61AB">
        <w:rPr>
          <w:rFonts w:ascii="Times New Roman" w:hAnsi="Times New Roman" w:cs="Times New Roman"/>
          <w:i/>
          <w:color w:val="000000" w:themeColor="text1"/>
          <w:sz w:val="22"/>
          <w:lang w:val="mn-MN"/>
        </w:rPr>
        <w:t xml:space="preserve"> </w:t>
      </w:r>
    </w:p>
    <w:p w:rsidR="00BB61AB" w:rsidRDefault="00BB61AB" w:rsidP="00AD2144">
      <w:pPr>
        <w:ind w:left="720"/>
        <w:jc w:val="both"/>
        <w:rPr>
          <w:rFonts w:ascii="Times New Roman" w:hAnsi="Times New Roman" w:cs="Times New Roman"/>
          <w:i/>
          <w:color w:val="000000" w:themeColor="text1"/>
          <w:sz w:val="22"/>
          <w:lang w:val="mn-MN"/>
        </w:rPr>
      </w:pPr>
      <w:r w:rsidRPr="007C5703">
        <w:rPr>
          <w:rFonts w:ascii="Times New Roman" w:hAnsi="Times New Roman" w:cs="Times New Roman"/>
          <w:b/>
          <w:i/>
          <w:color w:val="000000" w:themeColor="text1"/>
          <w:sz w:val="22"/>
          <w:lang w:val="mn-MN"/>
        </w:rPr>
        <w:t>Түлхүүр үг</w:t>
      </w:r>
      <w:r>
        <w:rPr>
          <w:rFonts w:ascii="Times New Roman" w:hAnsi="Times New Roman" w:cs="Times New Roman"/>
          <w:i/>
          <w:color w:val="000000" w:themeColor="text1"/>
          <w:sz w:val="22"/>
          <w:lang w:val="mn-MN"/>
        </w:rPr>
        <w:t>: хүний хэмжээс,хүний язгуур чанар, бүхэл хүний бүтэн хөгжил</w:t>
      </w:r>
    </w:p>
    <w:p w:rsidR="007C5703" w:rsidRPr="00AD2144" w:rsidRDefault="007C5703" w:rsidP="00AD2144">
      <w:pPr>
        <w:ind w:left="720"/>
        <w:jc w:val="both"/>
        <w:rPr>
          <w:rFonts w:ascii="Times New Roman" w:hAnsi="Times New Roman" w:cs="Times New Roman"/>
          <w:b/>
          <w:i/>
          <w:color w:val="000000" w:themeColor="text1"/>
          <w:sz w:val="22"/>
          <w:lang w:val="mn-MN"/>
        </w:rPr>
      </w:pPr>
    </w:p>
    <w:p w:rsidR="00AE6997" w:rsidRPr="00BB61AB" w:rsidRDefault="00F1125E" w:rsidP="00AE6997">
      <w:pPr>
        <w:spacing w:after="0" w:line="360" w:lineRule="auto"/>
        <w:ind w:right="29"/>
        <w:jc w:val="both"/>
        <w:rPr>
          <w:rFonts w:ascii="Times New Roman" w:hAnsi="Times New Roman" w:cs="Times New Roman"/>
          <w:b/>
          <w:i/>
          <w:color w:val="000000" w:themeColor="text1"/>
          <w:sz w:val="28"/>
          <w:szCs w:val="28"/>
          <w:lang w:val="mn-MN"/>
        </w:rPr>
      </w:pPr>
      <w:r w:rsidRPr="00BB61AB">
        <w:rPr>
          <w:rFonts w:ascii="Times New Roman" w:hAnsi="Times New Roman" w:cs="Times New Roman"/>
          <w:b/>
          <w:i/>
          <w:color w:val="000000" w:themeColor="text1"/>
          <w:sz w:val="28"/>
          <w:szCs w:val="28"/>
          <w:lang w:val="mn-MN"/>
        </w:rPr>
        <w:t xml:space="preserve">            </w:t>
      </w:r>
      <w:r w:rsidR="00AE6997" w:rsidRPr="00BB61AB">
        <w:rPr>
          <w:rFonts w:ascii="Times New Roman" w:hAnsi="Times New Roman" w:cs="Times New Roman"/>
          <w:b/>
          <w:i/>
          <w:color w:val="000000" w:themeColor="text1"/>
          <w:sz w:val="28"/>
          <w:szCs w:val="28"/>
          <w:lang w:val="mn-MN"/>
        </w:rPr>
        <w:t>Удиртгал</w:t>
      </w:r>
    </w:p>
    <w:p w:rsidR="00AE6997" w:rsidRDefault="00AE6997" w:rsidP="00AE6997">
      <w:pPr>
        <w:spacing w:after="0" w:line="240" w:lineRule="auto"/>
        <w:ind w:right="29" w:firstLine="720"/>
        <w:jc w:val="both"/>
        <w:rPr>
          <w:rFonts w:ascii="Times New Roman" w:hAnsi="Times New Roman" w:cs="Times New Roman"/>
          <w:color w:val="000000" w:themeColor="text1"/>
          <w:lang w:val="mn-MN"/>
        </w:rPr>
      </w:pPr>
      <w:r w:rsidRPr="00D813B2">
        <w:rPr>
          <w:rFonts w:ascii="Times New Roman" w:hAnsi="Times New Roman" w:cs="Times New Roman"/>
          <w:color w:val="000000" w:themeColor="text1"/>
          <w:lang w:val="mn-MN"/>
        </w:rPr>
        <w:t xml:space="preserve">Хүн гурван хэмжээстэй: физиклэг, оюунлаг, физиклэг ч биш, оюунлаг биш.  </w:t>
      </w:r>
      <w:r>
        <w:rPr>
          <w:rFonts w:ascii="Times New Roman" w:hAnsi="Times New Roman" w:cs="Times New Roman"/>
          <w:color w:val="000000" w:themeColor="text1"/>
          <w:lang w:val="mn-MN"/>
        </w:rPr>
        <w:t xml:space="preserve">Эдгээр хэмжээсийн </w:t>
      </w:r>
      <w:r w:rsidRPr="00D813B2">
        <w:rPr>
          <w:rFonts w:ascii="Times New Roman" w:hAnsi="Times New Roman" w:cs="Times New Roman"/>
          <w:color w:val="000000" w:themeColor="text1"/>
          <w:lang w:val="mn-MN"/>
        </w:rPr>
        <w:t>язгуур ч</w:t>
      </w:r>
      <w:r>
        <w:rPr>
          <w:rFonts w:ascii="Times New Roman" w:hAnsi="Times New Roman" w:cs="Times New Roman"/>
          <w:color w:val="000000" w:themeColor="text1"/>
          <w:lang w:val="mn-MN"/>
        </w:rPr>
        <w:t xml:space="preserve">анар   долгионлог. </w:t>
      </w:r>
      <w:r w:rsidRPr="00D813B2">
        <w:rPr>
          <w:rFonts w:ascii="Times New Roman" w:hAnsi="Times New Roman" w:cs="Times New Roman"/>
          <w:color w:val="000000" w:themeColor="text1"/>
          <w:lang w:val="mn-MN"/>
        </w:rPr>
        <w:t>Хүний гурван</w:t>
      </w:r>
      <w:r>
        <w:rPr>
          <w:rFonts w:ascii="Times New Roman" w:hAnsi="Times New Roman" w:cs="Times New Roman"/>
          <w:color w:val="000000" w:themeColor="text1"/>
          <w:lang w:val="mn-MN"/>
        </w:rPr>
        <w:t xml:space="preserve"> хэмжээсийн язгуур</w:t>
      </w:r>
      <w:r w:rsidRPr="00D813B2">
        <w:rPr>
          <w:rFonts w:ascii="Times New Roman" w:hAnsi="Times New Roman" w:cs="Times New Roman"/>
          <w:color w:val="000000" w:themeColor="text1"/>
          <w:lang w:val="mn-MN"/>
        </w:rPr>
        <w:t xml:space="preserve"> чанарыг оруулж тооцсон хүмүү</w:t>
      </w:r>
      <w:r>
        <w:rPr>
          <w:rFonts w:ascii="Times New Roman" w:hAnsi="Times New Roman" w:cs="Times New Roman"/>
          <w:color w:val="000000" w:themeColor="text1"/>
          <w:lang w:val="mn-MN"/>
        </w:rPr>
        <w:t>н бол “бүхэл хүн”</w:t>
      </w:r>
      <w:r w:rsidRPr="00D813B2">
        <w:rPr>
          <w:rFonts w:ascii="Times New Roman" w:hAnsi="Times New Roman" w:cs="Times New Roman"/>
          <w:color w:val="000000" w:themeColor="text1"/>
          <w:lang w:val="mn-MN"/>
        </w:rPr>
        <w:t xml:space="preserve">. </w:t>
      </w:r>
      <w:r>
        <w:rPr>
          <w:rFonts w:ascii="Times New Roman" w:hAnsi="Times New Roman" w:cs="Times New Roman"/>
          <w:color w:val="000000" w:themeColor="text1"/>
          <w:lang w:val="mn-MN"/>
        </w:rPr>
        <w:t xml:space="preserve">Түүний  язгуур ч тэгэхээр мөн </w:t>
      </w:r>
      <w:r w:rsidRPr="00D813B2">
        <w:rPr>
          <w:rFonts w:ascii="Times New Roman" w:hAnsi="Times New Roman" w:cs="Times New Roman"/>
          <w:color w:val="000000" w:themeColor="text1"/>
          <w:lang w:val="mn-MN"/>
        </w:rPr>
        <w:t xml:space="preserve"> долги</w:t>
      </w:r>
      <w:r>
        <w:rPr>
          <w:rFonts w:ascii="Times New Roman" w:hAnsi="Times New Roman" w:cs="Times New Roman"/>
          <w:color w:val="000000" w:themeColor="text1"/>
          <w:lang w:val="mn-MN"/>
        </w:rPr>
        <w:t xml:space="preserve">он. Энэхүү таамаглал, дүгнэлт </w:t>
      </w:r>
      <w:r w:rsidRPr="00D813B2">
        <w:rPr>
          <w:rFonts w:ascii="Times New Roman" w:hAnsi="Times New Roman" w:cs="Times New Roman"/>
          <w:color w:val="000000" w:themeColor="text1"/>
          <w:lang w:val="mn-MN"/>
        </w:rPr>
        <w:t xml:space="preserve"> квант физикийн “матери бөөмлөг, бас долгионлог” гэсэн алдарт постулаттай утга санаа нэг. </w:t>
      </w:r>
    </w:p>
    <w:p w:rsidR="00AE6997" w:rsidRDefault="00AE6997" w:rsidP="00AE6997">
      <w:pPr>
        <w:spacing w:after="0" w:line="240" w:lineRule="auto"/>
        <w:ind w:right="29"/>
        <w:jc w:val="both"/>
        <w:rPr>
          <w:rFonts w:ascii="Times New Roman" w:hAnsi="Times New Roman" w:cs="Times New Roman"/>
          <w:color w:val="000000" w:themeColor="text1"/>
          <w:lang w:val="mn-MN"/>
        </w:rPr>
      </w:pPr>
    </w:p>
    <w:p w:rsidR="00E03F2B" w:rsidRDefault="00AE6997" w:rsidP="00AE6997">
      <w:pPr>
        <w:spacing w:after="0" w:line="240" w:lineRule="auto"/>
        <w:ind w:right="29" w:firstLine="720"/>
        <w:jc w:val="both"/>
        <w:rPr>
          <w:rFonts w:ascii="Times New Roman" w:hAnsi="Times New Roman" w:cs="Times New Roman"/>
          <w:color w:val="000000" w:themeColor="text1"/>
          <w:lang w:val="mn-MN"/>
        </w:rPr>
      </w:pPr>
      <w:r>
        <w:rPr>
          <w:rFonts w:ascii="Times New Roman" w:hAnsi="Times New Roman" w:cs="Times New Roman"/>
          <w:color w:val="000000" w:themeColor="text1"/>
          <w:lang w:val="mn-MN"/>
        </w:rPr>
        <w:t>Хүнийг бүх хэмжээсийнх нь язгуур чанараар хөгжүүлбэл тэр бүтэн хөгжинө.  Боловсрол, сургалтаар хүнийг бүтэн хөгжүүлж ер нь болох уу</w:t>
      </w:r>
      <w:r>
        <w:rPr>
          <w:rFonts w:ascii="Times New Roman" w:hAnsi="Times New Roman" w:cs="Times New Roman"/>
          <w:color w:val="000000" w:themeColor="text1"/>
        </w:rPr>
        <w:t xml:space="preserve">?  </w:t>
      </w:r>
      <w:r>
        <w:rPr>
          <w:rFonts w:ascii="Times New Roman" w:hAnsi="Times New Roman" w:cs="Times New Roman"/>
          <w:color w:val="000000" w:themeColor="text1"/>
          <w:lang w:val="mn-MN"/>
        </w:rPr>
        <w:t>Хүний ийм хөгжилд математикийн боловсрол  хувь нэмрийг оруулж чадах уу</w:t>
      </w:r>
      <w:r>
        <w:rPr>
          <w:rFonts w:ascii="Times New Roman" w:hAnsi="Times New Roman" w:cs="Times New Roman"/>
          <w:color w:val="000000" w:themeColor="text1"/>
        </w:rPr>
        <w:t>?</w:t>
      </w:r>
      <w:r>
        <w:rPr>
          <w:rFonts w:ascii="Times New Roman" w:hAnsi="Times New Roman" w:cs="Times New Roman"/>
          <w:color w:val="000000" w:themeColor="text1"/>
          <w:lang w:val="mn-MN"/>
        </w:rPr>
        <w:t xml:space="preserve">  Эдгээр асуултад хариулах зорилгын дор эрсэн эрэл, хийсэн судалгаа, эргэцүүлэл, бодол ухаарлын дүнг эмхэтгэн эвлүүлэх </w:t>
      </w:r>
      <w:r w:rsidR="007C5703">
        <w:rPr>
          <w:rFonts w:ascii="Times New Roman" w:hAnsi="Times New Roman" w:cs="Times New Roman"/>
          <w:color w:val="000000" w:themeColor="text1"/>
          <w:lang w:val="mn-MN"/>
        </w:rPr>
        <w:t xml:space="preserve"> </w:t>
      </w:r>
      <w:r>
        <w:rPr>
          <w:rFonts w:ascii="Times New Roman" w:hAnsi="Times New Roman" w:cs="Times New Roman"/>
          <w:color w:val="000000" w:themeColor="text1"/>
          <w:lang w:val="mn-MN"/>
        </w:rPr>
        <w:t xml:space="preserve">замаар </w:t>
      </w:r>
      <w:r w:rsidR="007C5703">
        <w:rPr>
          <w:rFonts w:ascii="Times New Roman" w:hAnsi="Times New Roman" w:cs="Times New Roman"/>
          <w:color w:val="000000" w:themeColor="text1"/>
          <w:lang w:val="mn-MN"/>
        </w:rPr>
        <w:t xml:space="preserve">бүхэл хүний бүтэн хөгжлийн </w:t>
      </w:r>
      <w:r w:rsidR="00E03F2B">
        <w:rPr>
          <w:rFonts w:ascii="Times New Roman" w:hAnsi="Times New Roman" w:cs="Times New Roman"/>
          <w:color w:val="000000" w:themeColor="text1"/>
          <w:lang w:val="mn-MN"/>
        </w:rPr>
        <w:t>нэгэн шинжийг ялгав. Энэхүү шинжээрээ математикийн боловсролын өнөөгийн байдлыг шинжиж, улмаар математик хичээл, сургалтаар д</w:t>
      </w:r>
      <w:r>
        <w:rPr>
          <w:rFonts w:ascii="Times New Roman" w:hAnsi="Times New Roman" w:cs="Times New Roman"/>
          <w:color w:val="000000" w:themeColor="text1"/>
          <w:lang w:val="mn-MN"/>
        </w:rPr>
        <w:t>ан ганц оюун ухаан бус харин зөн</w:t>
      </w:r>
      <w:r w:rsidR="00E03F2B">
        <w:rPr>
          <w:rFonts w:ascii="Times New Roman" w:hAnsi="Times New Roman" w:cs="Times New Roman"/>
          <w:color w:val="000000" w:themeColor="text1"/>
          <w:lang w:val="mn-MN"/>
        </w:rPr>
        <w:t xml:space="preserve">г хөгжүүлж болохыг үндэслэхийг </w:t>
      </w:r>
      <w:r w:rsidR="00D470ED">
        <w:rPr>
          <w:rFonts w:ascii="Times New Roman" w:hAnsi="Times New Roman" w:cs="Times New Roman"/>
          <w:color w:val="000000" w:themeColor="text1"/>
          <w:lang w:val="mn-MN"/>
        </w:rPr>
        <w:t>оролдов</w:t>
      </w:r>
      <w:r w:rsidR="00E03F2B">
        <w:rPr>
          <w:rFonts w:ascii="Times New Roman" w:hAnsi="Times New Roman" w:cs="Times New Roman"/>
          <w:color w:val="000000" w:themeColor="text1"/>
          <w:lang w:val="mn-MN"/>
        </w:rPr>
        <w:t xml:space="preserve">. </w:t>
      </w:r>
    </w:p>
    <w:p w:rsidR="00E03F2B" w:rsidRDefault="00E03F2B" w:rsidP="00AE6997">
      <w:pPr>
        <w:spacing w:after="0" w:line="240" w:lineRule="auto"/>
        <w:ind w:right="29" w:firstLine="720"/>
        <w:jc w:val="both"/>
        <w:rPr>
          <w:rFonts w:ascii="Times New Roman" w:hAnsi="Times New Roman" w:cs="Times New Roman"/>
          <w:color w:val="000000" w:themeColor="text1"/>
          <w:lang w:val="mn-MN"/>
        </w:rPr>
      </w:pPr>
    </w:p>
    <w:p w:rsidR="00AE6997" w:rsidRPr="00DD4BC3" w:rsidRDefault="00E03F2B" w:rsidP="00AE6997">
      <w:pPr>
        <w:spacing w:after="0" w:line="240" w:lineRule="auto"/>
        <w:ind w:right="29" w:firstLine="720"/>
        <w:jc w:val="both"/>
        <w:rPr>
          <w:rFonts w:ascii="Times New Roman" w:hAnsi="Times New Roman" w:cs="Times New Roman"/>
          <w:color w:val="000000" w:themeColor="text1"/>
          <w:lang w:val="mn-MN"/>
        </w:rPr>
      </w:pPr>
      <w:r>
        <w:rPr>
          <w:rFonts w:ascii="Times New Roman" w:hAnsi="Times New Roman" w:cs="Times New Roman"/>
          <w:color w:val="000000" w:themeColor="text1"/>
          <w:lang w:val="mn-MN"/>
        </w:rPr>
        <w:t>Математикаар</w:t>
      </w:r>
      <w:r w:rsidR="00AE6997">
        <w:rPr>
          <w:rFonts w:ascii="Times New Roman" w:hAnsi="Times New Roman" w:cs="Times New Roman"/>
          <w:color w:val="000000" w:themeColor="text1"/>
          <w:lang w:val="mn-MN"/>
        </w:rPr>
        <w:t xml:space="preserve"> </w:t>
      </w:r>
      <w:r>
        <w:rPr>
          <w:rFonts w:ascii="Times New Roman" w:hAnsi="Times New Roman" w:cs="Times New Roman"/>
          <w:color w:val="000000" w:themeColor="text1"/>
          <w:lang w:val="mn-MN"/>
        </w:rPr>
        <w:t xml:space="preserve">зөнг хөгжүүлж </w:t>
      </w:r>
      <w:r w:rsidR="00D470ED">
        <w:rPr>
          <w:rFonts w:ascii="Times New Roman" w:hAnsi="Times New Roman" w:cs="Times New Roman"/>
          <w:color w:val="000000" w:themeColor="text1"/>
          <w:lang w:val="mn-MN"/>
        </w:rPr>
        <w:t>болох</w:t>
      </w:r>
      <w:r>
        <w:rPr>
          <w:rFonts w:ascii="Times New Roman" w:hAnsi="Times New Roman" w:cs="Times New Roman"/>
          <w:color w:val="000000" w:themeColor="text1"/>
          <w:lang w:val="mn-MN"/>
        </w:rPr>
        <w:t xml:space="preserve"> тул математик боловсрол </w:t>
      </w:r>
      <w:r w:rsidR="00AE6997">
        <w:rPr>
          <w:rFonts w:ascii="Times New Roman" w:hAnsi="Times New Roman" w:cs="Times New Roman"/>
          <w:color w:val="000000" w:themeColor="text1"/>
          <w:lang w:val="mn-MN"/>
        </w:rPr>
        <w:t>хүний бүтэн хөгжилд б</w:t>
      </w:r>
      <w:r>
        <w:rPr>
          <w:rFonts w:ascii="Times New Roman" w:hAnsi="Times New Roman" w:cs="Times New Roman"/>
          <w:color w:val="000000" w:themeColor="text1"/>
          <w:lang w:val="mn-MN"/>
        </w:rPr>
        <w:t>одит хувь нэмрийг ору</w:t>
      </w:r>
      <w:r w:rsidR="00D470ED">
        <w:rPr>
          <w:rFonts w:ascii="Times New Roman" w:hAnsi="Times New Roman" w:cs="Times New Roman"/>
          <w:color w:val="000000" w:themeColor="text1"/>
          <w:lang w:val="mn-MN"/>
        </w:rPr>
        <w:t>улж оршино</w:t>
      </w:r>
      <w:r w:rsidR="00AE6997">
        <w:rPr>
          <w:rFonts w:ascii="Times New Roman" w:hAnsi="Times New Roman" w:cs="Times New Roman"/>
          <w:color w:val="000000" w:themeColor="text1"/>
          <w:lang w:val="mn-MN"/>
        </w:rPr>
        <w:t xml:space="preserve">. </w:t>
      </w:r>
    </w:p>
    <w:p w:rsidR="00AE6997" w:rsidRPr="00AE6997" w:rsidRDefault="00AE6997" w:rsidP="00AE6997">
      <w:pPr>
        <w:spacing w:line="240" w:lineRule="auto"/>
        <w:outlineLvl w:val="0"/>
        <w:rPr>
          <w:rFonts w:ascii="Times New Roman" w:hAnsi="Times New Roman" w:cs="Times New Roman"/>
          <w:b/>
          <w:lang w:val="mn-MN"/>
        </w:rPr>
      </w:pPr>
    </w:p>
    <w:p w:rsidR="00AE6997" w:rsidRPr="002B1385" w:rsidRDefault="00AE6997" w:rsidP="00AE6997">
      <w:pPr>
        <w:pStyle w:val="ListParagraph"/>
        <w:numPr>
          <w:ilvl w:val="0"/>
          <w:numId w:val="2"/>
        </w:numPr>
        <w:spacing w:line="240" w:lineRule="auto"/>
        <w:outlineLvl w:val="0"/>
        <w:rPr>
          <w:rFonts w:ascii="Times New Roman" w:hAnsi="Times New Roman" w:cs="Times New Roman"/>
          <w:b/>
          <w:i/>
          <w:sz w:val="28"/>
          <w:szCs w:val="28"/>
          <w:lang w:val="mn-MN"/>
        </w:rPr>
      </w:pPr>
      <w:r w:rsidRPr="002B1385">
        <w:rPr>
          <w:rFonts w:ascii="Times New Roman" w:hAnsi="Times New Roman" w:cs="Times New Roman"/>
          <w:b/>
          <w:i/>
          <w:sz w:val="28"/>
          <w:szCs w:val="28"/>
          <w:lang w:val="mn-MN"/>
        </w:rPr>
        <w:t xml:space="preserve">Хүний хэмжээсийн судлагдсан байдал </w:t>
      </w:r>
    </w:p>
    <w:p w:rsidR="00AE6997" w:rsidRPr="008B4D39" w:rsidRDefault="00AE6997" w:rsidP="00AE6997">
      <w:pPr>
        <w:spacing w:line="240" w:lineRule="auto"/>
        <w:ind w:firstLine="540"/>
        <w:jc w:val="both"/>
        <w:outlineLvl w:val="0"/>
        <w:rPr>
          <w:rFonts w:ascii="Times New Roman" w:hAnsi="Times New Roman" w:cs="Times New Roman"/>
          <w:color w:val="000000" w:themeColor="text1"/>
          <w:lang w:val="mn-MN"/>
        </w:rPr>
      </w:pPr>
      <w:r w:rsidRPr="008B4D39">
        <w:rPr>
          <w:rFonts w:ascii="Times New Roman" w:hAnsi="Times New Roman" w:cs="Times New Roman"/>
          <w:color w:val="000000" w:themeColor="text1"/>
          <w:lang w:val="mn-MN"/>
        </w:rPr>
        <w:t>Хүн  мах, яснаас бүтсэн дан ганц биологийн оршихуй төдий биш. Тэр биологи төдийгүй оюун ухаантай</w:t>
      </w:r>
      <w:r w:rsidRPr="008B4D39">
        <w:rPr>
          <w:rFonts w:ascii="Times New Roman" w:hAnsi="Times New Roman" w:cs="Times New Roman"/>
          <w:color w:val="000000" w:themeColor="text1"/>
          <w:lang w:val="cs-CZ"/>
        </w:rPr>
        <w:t xml:space="preserve"> оршихуй болох нь шинжлэх ухааны олон чиглэлийн судалгаагаар тогтоогдсон. </w:t>
      </w:r>
      <w:r w:rsidRPr="008B4D39">
        <w:rPr>
          <w:rFonts w:ascii="Times New Roman" w:hAnsi="Times New Roman" w:cs="Times New Roman"/>
          <w:color w:val="000000" w:themeColor="text1"/>
          <w:lang w:val="mn-MN"/>
        </w:rPr>
        <w:t xml:space="preserve">Өөрөөр хэлбэл, </w:t>
      </w:r>
      <w:r w:rsidRPr="00AE6997">
        <w:rPr>
          <w:rFonts w:ascii="Times New Roman" w:hAnsi="Times New Roman" w:cs="Times New Roman"/>
          <w:color w:val="000000" w:themeColor="text1"/>
          <w:lang w:val="mn-MN"/>
        </w:rPr>
        <w:t>“хүн физиклэг, оюунлаг гэсэн 2 хэмжээстэй</w:t>
      </w:r>
      <w:r w:rsidRPr="008B4D39">
        <w:rPr>
          <w:rFonts w:ascii="Times New Roman" w:hAnsi="Times New Roman" w:cs="Times New Roman"/>
          <w:color w:val="000000" w:themeColor="text1"/>
          <w:lang w:val="mn-MN"/>
        </w:rPr>
        <w:t xml:space="preserve"> оршихуй” гэдэг нь</w:t>
      </w:r>
      <w:r>
        <w:rPr>
          <w:rFonts w:ascii="Times New Roman" w:hAnsi="Times New Roman" w:cs="Times New Roman"/>
          <w:color w:val="000000" w:themeColor="text1"/>
          <w:lang w:val="mn-MN"/>
        </w:rPr>
        <w:t xml:space="preserve"> </w:t>
      </w:r>
      <w:r w:rsidRPr="008B4D39">
        <w:rPr>
          <w:rFonts w:ascii="Times New Roman" w:hAnsi="Times New Roman" w:cs="Times New Roman"/>
          <w:color w:val="000000" w:themeColor="text1"/>
          <w:lang w:val="mn-MN"/>
        </w:rPr>
        <w:t xml:space="preserve">нийтээрээ хүлээн зөвшөөрөгдсөн ойлголт болжээ. Гэвч хүнийг танихад  дээрх хоёр  хэмжээс хангалттай юу гэсэн асуулт зүй ёсоор урган гардаг. </w:t>
      </w:r>
    </w:p>
    <w:p w:rsidR="00AE6997" w:rsidRPr="008B4D39" w:rsidRDefault="00AE6997" w:rsidP="00AE6997">
      <w:pPr>
        <w:spacing w:line="240" w:lineRule="auto"/>
        <w:ind w:firstLine="540"/>
        <w:jc w:val="both"/>
        <w:outlineLvl w:val="0"/>
        <w:rPr>
          <w:rFonts w:ascii="Times New Roman" w:hAnsi="Times New Roman" w:cs="Times New Roman"/>
          <w:color w:val="000000" w:themeColor="text1"/>
          <w:lang w:val="mn-MN"/>
        </w:rPr>
      </w:pPr>
      <w:r w:rsidRPr="008B4D39">
        <w:rPr>
          <w:rFonts w:ascii="Times New Roman" w:hAnsi="Times New Roman" w:cs="Times New Roman"/>
          <w:color w:val="000000" w:themeColor="text1"/>
          <w:lang w:val="mn-MN"/>
        </w:rPr>
        <w:lastRenderedPageBreak/>
        <w:t>Энэ асуултад одоо хүртэл нэг мөр хариулаагүй байна.  Гэвч олон соёлын олон сургааль номлолд хүнийг гурван хэмжээстэйгээр авч үзэж ирсэн. Дорно дахины соёл иргэншилд “хүнийг бие, хэл, сэтгэл бүхийтэн”</w:t>
      </w:r>
      <w:r w:rsidRPr="008B4D39">
        <w:rPr>
          <w:rStyle w:val="FootnoteReference"/>
          <w:rFonts w:ascii="Times New Roman" w:hAnsi="Times New Roman" w:cs="Times New Roman"/>
          <w:color w:val="000000" w:themeColor="text1"/>
          <w:lang w:val="mn-MN"/>
        </w:rPr>
        <w:footnoteReference w:id="2"/>
      </w:r>
      <w:r w:rsidRPr="008B4D39">
        <w:rPr>
          <w:rFonts w:ascii="Times New Roman" w:hAnsi="Times New Roman" w:cs="Times New Roman"/>
          <w:color w:val="000000" w:themeColor="text1"/>
          <w:lang w:val="mn-MN"/>
        </w:rPr>
        <w:t xml:space="preserve"> гэж үздэг байхад өрнийхөд “түүнийг бие, оюун, спирит</w:t>
      </w:r>
      <w:r w:rsidRPr="008B4D39">
        <w:rPr>
          <w:rStyle w:val="FootnoteReference"/>
          <w:rFonts w:ascii="Times New Roman" w:hAnsi="Times New Roman" w:cs="Times New Roman"/>
          <w:color w:val="000000" w:themeColor="text1"/>
          <w:lang w:val="mn-MN"/>
        </w:rPr>
        <w:footnoteReference w:id="3"/>
      </w:r>
      <w:r w:rsidRPr="008B4D39">
        <w:rPr>
          <w:rFonts w:ascii="Times New Roman" w:hAnsi="Times New Roman" w:cs="Times New Roman"/>
          <w:color w:val="000000" w:themeColor="text1"/>
          <w:lang w:val="mn-MN"/>
        </w:rPr>
        <w:t>бүхий оршихуй”</w:t>
      </w:r>
      <w:r w:rsidRPr="008B4D39">
        <w:rPr>
          <w:rStyle w:val="FootnoteReference"/>
          <w:rFonts w:ascii="Times New Roman" w:hAnsi="Times New Roman" w:cs="Times New Roman"/>
          <w:color w:val="000000" w:themeColor="text1"/>
          <w:lang w:val="mn-MN"/>
        </w:rPr>
        <w:footnoteReference w:id="4"/>
      </w:r>
      <w:r w:rsidRPr="008B4D39">
        <w:rPr>
          <w:rFonts w:ascii="Times New Roman" w:hAnsi="Times New Roman" w:cs="Times New Roman"/>
          <w:color w:val="000000" w:themeColor="text1"/>
          <w:lang w:val="mn-MN"/>
        </w:rPr>
        <w:t xml:space="preserve"> гэж  үзэх нь түгээмэл. Дорнын ч, өрнийн ч ухаарал дор хүнийг ийнхүү гурван хэмжээстэйгээр үзэж ирсэн нь нэн сонирхолтой.  </w:t>
      </w:r>
    </w:p>
    <w:p w:rsidR="00AE6997" w:rsidRPr="008B4D39" w:rsidRDefault="00AE6997" w:rsidP="00AE6997">
      <w:pPr>
        <w:spacing w:line="240" w:lineRule="auto"/>
        <w:ind w:firstLine="540"/>
        <w:jc w:val="both"/>
        <w:outlineLvl w:val="0"/>
        <w:rPr>
          <w:rFonts w:ascii="Times New Roman" w:hAnsi="Times New Roman" w:cs="Times New Roman"/>
          <w:color w:val="000000" w:themeColor="text1"/>
          <w:lang w:val="mn-MN"/>
        </w:rPr>
      </w:pPr>
      <w:r w:rsidRPr="008B4D39">
        <w:rPr>
          <w:rFonts w:ascii="Times New Roman" w:hAnsi="Times New Roman" w:cs="Times New Roman"/>
          <w:color w:val="000000" w:themeColor="text1"/>
          <w:lang w:val="mn-MN"/>
        </w:rPr>
        <w:t>Дорнын ч, өрнийн ч соёл, иргэншилд хүнийг тодорхойлоход түгээмэл хэрэглэгдэж  ирсэн түүний гурав дахь хэмжээсийг язгуур чанар, агуулгаар нь “материаллаг ч бус, оюунлаг ч бус” хэмээн илэрхийлж  болно. Агуулга нь ийнхүү  илэрхийлэгдэх хүний гурав дахь хэмжээсийг1984 оны 5 дугаар сард Дэлхийн Эрүүл Мэндийн 37 дугаар чуулганаас Дэлхийн Эрүүл Мэндийн байгууллагын гишүүн орнуудад хандаж эрүүл мэндийн стратеги боловсруулах чиглэлээр   гаргасан “</w:t>
      </w:r>
      <w:r w:rsidRPr="008B4D39">
        <w:rPr>
          <w:rFonts w:ascii="Times New Roman" w:hAnsi="Times New Roman" w:cs="Times New Roman"/>
          <w:color w:val="000000" w:themeColor="text1"/>
          <w:lang w:val="cs-CZ"/>
        </w:rPr>
        <w:t xml:space="preserve">WHA37.13“ </w:t>
      </w:r>
      <w:r w:rsidRPr="008B4D39">
        <w:rPr>
          <w:rFonts w:ascii="Times New Roman" w:hAnsi="Times New Roman" w:cs="Times New Roman"/>
          <w:color w:val="000000" w:themeColor="text1"/>
          <w:lang w:val="mn-MN"/>
        </w:rPr>
        <w:t xml:space="preserve">тоот шийдвэрээр  “эрүүл мэнд” гэсэн ухагдахууны хүрээнд дэлхий нийтээр анх удаа хүлээн зөвшөөрсөн байна. </w:t>
      </w:r>
    </w:p>
    <w:p w:rsidR="00AE6997" w:rsidRPr="008B4D39" w:rsidRDefault="00AE6997" w:rsidP="00AE6997">
      <w:pPr>
        <w:spacing w:line="240" w:lineRule="auto"/>
        <w:ind w:firstLine="540"/>
        <w:jc w:val="both"/>
        <w:outlineLvl w:val="0"/>
        <w:rPr>
          <w:rFonts w:ascii="Times New Roman" w:hAnsi="Times New Roman" w:cs="Times New Roman"/>
          <w:color w:val="000000" w:themeColor="text1"/>
          <w:lang w:val="mn-MN"/>
        </w:rPr>
      </w:pPr>
      <w:r w:rsidRPr="008B4D39">
        <w:rPr>
          <w:rFonts w:ascii="Times New Roman" w:hAnsi="Times New Roman" w:cs="Times New Roman"/>
          <w:color w:val="000000" w:themeColor="text1"/>
          <w:lang w:val="mn-MN"/>
        </w:rPr>
        <w:t>Энэхүү шийдвэрт “эрүүл байна гэдэг нь “өвчин үгүй” гэсэн төдий  биш, харин  физик, оюун, нийгмийн бүхэллэг оршихуй болохын хувьд бүхэлдээ эрүүл байхыг  хэлнэ...”  гээд  “хүнийг эрүүл” гэдгийг  тодорхойлоход биологи, оюуны хэмжээс төдийгүй спиритлэг хэмжээсийг оруулж тооцохыг зөвлөсөн байна</w:t>
      </w:r>
      <w:r w:rsidRPr="008B4D39">
        <w:rPr>
          <w:rStyle w:val="FootnoteReference"/>
          <w:rFonts w:ascii="Times New Roman" w:hAnsi="Times New Roman" w:cs="Times New Roman"/>
          <w:color w:val="000000" w:themeColor="text1"/>
          <w:lang w:val="mn-MN"/>
        </w:rPr>
        <w:footnoteReference w:id="5"/>
      </w:r>
      <w:r w:rsidRPr="008B4D39">
        <w:rPr>
          <w:rFonts w:ascii="Times New Roman" w:hAnsi="Times New Roman" w:cs="Times New Roman"/>
          <w:color w:val="000000" w:themeColor="text1"/>
          <w:lang w:val="mn-MN"/>
        </w:rPr>
        <w:t xml:space="preserve">. </w:t>
      </w:r>
    </w:p>
    <w:p w:rsidR="00AE6997" w:rsidRPr="008B4D39" w:rsidRDefault="00AE6997" w:rsidP="00AE6997">
      <w:pPr>
        <w:spacing w:line="240" w:lineRule="auto"/>
        <w:ind w:firstLine="540"/>
        <w:jc w:val="both"/>
        <w:outlineLvl w:val="0"/>
        <w:rPr>
          <w:rFonts w:ascii="Times New Roman" w:hAnsi="Times New Roman" w:cs="Times New Roman"/>
          <w:color w:val="000000" w:themeColor="text1"/>
          <w:lang w:val="mn-MN"/>
        </w:rPr>
      </w:pPr>
      <w:r w:rsidRPr="008B4D39">
        <w:rPr>
          <w:rFonts w:ascii="Times New Roman" w:hAnsi="Times New Roman" w:cs="Times New Roman"/>
          <w:color w:val="000000" w:themeColor="text1"/>
          <w:lang w:val="mn-MN"/>
        </w:rPr>
        <w:t xml:space="preserve"> Энэхүү түүхэн шийдвэрт  хүрэх урт хэлэлцүүлэгийн явцад материалист, позитивист сэтгэлгээ давамгайлж байдаг Франц улсын төлөөлөл Андре Малракс “ирэх зуун спиричиул зуун байна. Эсвэл юу ч үгүй зуун болно” гэж хэлсэн нь нэн сонирхолтой. </w:t>
      </w:r>
    </w:p>
    <w:p w:rsidR="00AE6997" w:rsidRPr="008B4D39" w:rsidRDefault="00AE6997" w:rsidP="00AE6997">
      <w:pPr>
        <w:spacing w:after="100" w:line="240" w:lineRule="auto"/>
        <w:ind w:firstLine="540"/>
        <w:jc w:val="both"/>
        <w:rPr>
          <w:rFonts w:ascii="Times New Roman" w:eastAsia="Times New Roman" w:hAnsi="Times New Roman" w:cs="Times New Roman"/>
          <w:szCs w:val="24"/>
          <w:lang w:val="mn-MN"/>
        </w:rPr>
      </w:pPr>
      <w:r w:rsidRPr="008B4D39">
        <w:rPr>
          <w:rFonts w:ascii="Times New Roman" w:hAnsi="Times New Roman" w:cs="Times New Roman"/>
          <w:color w:val="000000" w:themeColor="text1"/>
          <w:lang w:val="mn-MN"/>
        </w:rPr>
        <w:t xml:space="preserve">Хүний физик хэмжээсийн утга, агуулгыг тээгч бие бүхэлдээ долгион баригч, мөн долгион үйлдвэрлэгч юм. Хүний тархи нь цахилгаан соронзон эрчим ялгаруулж ажилладаг цахилгаан-химийн эрхтэн юм. Түүнээс бета (13 -15 герц), </w:t>
      </w:r>
      <w:r w:rsidRPr="008B4D39">
        <w:rPr>
          <w:rFonts w:ascii="Times New Roman" w:eastAsia="Times New Roman" w:hAnsi="Times New Roman" w:cs="Times New Roman"/>
          <w:bCs/>
          <w:szCs w:val="24"/>
          <w:lang w:val="mn-MN"/>
        </w:rPr>
        <w:t>альфа</w:t>
      </w:r>
      <w:r w:rsidRPr="008B4D39">
        <w:rPr>
          <w:rStyle w:val="FootnoteReference"/>
          <w:rFonts w:ascii="Times New Roman" w:eastAsia="Times New Roman" w:hAnsi="Times New Roman" w:cs="Times New Roman"/>
          <w:bCs/>
          <w:szCs w:val="24"/>
          <w:lang w:val="mn-MN"/>
        </w:rPr>
        <w:footnoteReference w:id="6"/>
      </w:r>
      <w:r w:rsidRPr="008B4D39">
        <w:rPr>
          <w:rFonts w:ascii="Times New Roman" w:eastAsia="Times New Roman" w:hAnsi="Times New Roman" w:cs="Times New Roman"/>
          <w:szCs w:val="24"/>
          <w:lang w:val="mn-MN"/>
        </w:rPr>
        <w:t>(8-12</w:t>
      </w:r>
      <w:r w:rsidRPr="008B4D39">
        <w:rPr>
          <w:rFonts w:ascii="Times New Roman" w:hAnsi="Times New Roman" w:cs="Times New Roman"/>
          <w:color w:val="000000" w:themeColor="text1"/>
          <w:szCs w:val="24"/>
          <w:lang w:val="mn-MN"/>
        </w:rPr>
        <w:t>герц</w:t>
      </w:r>
      <w:r w:rsidRPr="008B4D39">
        <w:rPr>
          <w:rFonts w:ascii="Times New Roman" w:eastAsia="Times New Roman" w:hAnsi="Times New Roman" w:cs="Times New Roman"/>
          <w:szCs w:val="24"/>
          <w:lang w:val="mn-MN"/>
        </w:rPr>
        <w:t>),</w:t>
      </w:r>
      <w:r w:rsidRPr="008B4D39">
        <w:rPr>
          <w:rFonts w:ascii="Times New Roman" w:eastAsia="Times New Roman" w:hAnsi="Times New Roman" w:cs="Times New Roman"/>
          <w:bCs/>
          <w:szCs w:val="24"/>
          <w:lang w:val="mn-MN"/>
        </w:rPr>
        <w:t>тетта</w:t>
      </w:r>
      <w:r w:rsidRPr="008B4D39">
        <w:rPr>
          <w:rFonts w:ascii="Times New Roman" w:eastAsia="Times New Roman" w:hAnsi="Times New Roman" w:cs="Times New Roman"/>
          <w:szCs w:val="24"/>
          <w:lang w:val="mn-MN"/>
        </w:rPr>
        <w:t>(4-8 герц</w:t>
      </w:r>
      <w:r w:rsidRPr="008B4D39">
        <w:rPr>
          <w:rFonts w:ascii="Times New Roman" w:eastAsia="Times New Roman" w:hAnsi="Times New Roman" w:cs="Times New Roman"/>
          <w:sz w:val="20"/>
          <w:szCs w:val="20"/>
          <w:lang w:val="mn-MN"/>
        </w:rPr>
        <w:t xml:space="preserve">), </w:t>
      </w:r>
      <w:r w:rsidRPr="008B4D39">
        <w:rPr>
          <w:rFonts w:ascii="Times New Roman" w:eastAsia="Times New Roman" w:hAnsi="Times New Roman" w:cs="Times New Roman"/>
          <w:bCs/>
          <w:szCs w:val="24"/>
          <w:lang w:val="mn-MN"/>
        </w:rPr>
        <w:t>дельта</w:t>
      </w:r>
      <w:r w:rsidRPr="008B4D39">
        <w:rPr>
          <w:rFonts w:ascii="Times New Roman" w:eastAsia="Times New Roman" w:hAnsi="Times New Roman" w:cs="Times New Roman"/>
          <w:szCs w:val="24"/>
          <w:lang w:val="mn-MN"/>
        </w:rPr>
        <w:t>(0.5-4герц) долгионыг ялгаруулдаг (График 1; Хүснэгт 2)</w:t>
      </w:r>
      <w:r w:rsidRPr="008B4D39">
        <w:rPr>
          <w:rStyle w:val="FootnoteReference"/>
          <w:rFonts w:ascii="Times New Roman" w:eastAsia="Times New Roman" w:hAnsi="Times New Roman" w:cs="Times New Roman"/>
          <w:szCs w:val="24"/>
          <w:lang w:val="mn-MN"/>
        </w:rPr>
        <w:footnoteReference w:id="7"/>
      </w:r>
      <w:r w:rsidRPr="008B4D39">
        <w:rPr>
          <w:rFonts w:ascii="Times New Roman" w:eastAsia="Times New Roman" w:hAnsi="Times New Roman" w:cs="Times New Roman"/>
          <w:szCs w:val="24"/>
          <w:lang w:val="mn-MN"/>
        </w:rPr>
        <w:t>.</w:t>
      </w:r>
    </w:p>
    <w:p w:rsidR="00AE6997" w:rsidRPr="008B4D39" w:rsidRDefault="00AE6997" w:rsidP="00AE6997">
      <w:pPr>
        <w:spacing w:after="100" w:line="240" w:lineRule="auto"/>
        <w:ind w:right="747"/>
        <w:rPr>
          <w:rFonts w:ascii="Times New Roman" w:eastAsia="Times New Roman" w:hAnsi="Times New Roman" w:cs="Times New Roman"/>
          <w:bCs/>
          <w:szCs w:val="24"/>
          <w:lang w:val="mn-MN"/>
        </w:rPr>
      </w:pPr>
    </w:p>
    <w:p w:rsidR="00AE6997" w:rsidRPr="008B4D39" w:rsidRDefault="00AE6997" w:rsidP="00AE6997">
      <w:pPr>
        <w:spacing w:after="100" w:line="240" w:lineRule="auto"/>
        <w:ind w:right="747"/>
        <w:jc w:val="center"/>
        <w:rPr>
          <w:rFonts w:ascii="Times New Roman" w:eastAsia="Times New Roman" w:hAnsi="Times New Roman" w:cs="Times New Roman"/>
          <w:bCs/>
          <w:i/>
          <w:szCs w:val="24"/>
          <w:lang w:val="mn-MN"/>
        </w:rPr>
      </w:pPr>
      <w:r w:rsidRPr="008B4D39">
        <w:rPr>
          <w:rFonts w:ascii="Times New Roman" w:eastAsia="Times New Roman" w:hAnsi="Times New Roman" w:cs="Times New Roman"/>
          <w:bCs/>
          <w:i/>
          <w:szCs w:val="24"/>
          <w:lang w:val="mn-MN"/>
        </w:rPr>
        <w:t>График 1</w:t>
      </w:r>
      <w:r w:rsidRPr="008B4D39">
        <w:rPr>
          <w:rFonts w:ascii="Times New Roman" w:eastAsia="Times New Roman" w:hAnsi="Times New Roman" w:cs="Times New Roman"/>
          <w:bCs/>
          <w:szCs w:val="24"/>
          <w:lang w:val="mn-MN"/>
        </w:rPr>
        <w:t xml:space="preserve">: </w:t>
      </w:r>
      <w:r w:rsidRPr="008B4D39">
        <w:rPr>
          <w:rFonts w:ascii="Times New Roman" w:eastAsia="Times New Roman" w:hAnsi="Times New Roman" w:cs="Times New Roman"/>
          <w:bCs/>
          <w:i/>
          <w:szCs w:val="24"/>
          <w:lang w:val="mn-MN"/>
        </w:rPr>
        <w:t>Хүний долгионы төлөв</w:t>
      </w:r>
    </w:p>
    <w:p w:rsidR="00AE6997" w:rsidRPr="008B4D39" w:rsidRDefault="00AE6997" w:rsidP="00AE6997">
      <w:pPr>
        <w:spacing w:after="0" w:line="240" w:lineRule="auto"/>
        <w:ind w:left="82" w:right="27"/>
        <w:jc w:val="center"/>
        <w:rPr>
          <w:rFonts w:ascii="Times New Roman" w:eastAsia="Times New Roman" w:hAnsi="Times New Roman" w:cs="Times New Roman"/>
          <w:b/>
          <w:bCs/>
          <w:sz w:val="20"/>
          <w:szCs w:val="20"/>
        </w:rPr>
      </w:pPr>
      <w:r w:rsidRPr="008B4D39">
        <w:rPr>
          <w:rFonts w:ascii="Times New Roman" w:eastAsia="Times New Roman" w:hAnsi="Times New Roman" w:cs="Times New Roman"/>
          <w:b/>
          <w:bCs/>
          <w:noProof/>
          <w:sz w:val="20"/>
          <w:szCs w:val="20"/>
        </w:rPr>
        <w:drawing>
          <wp:inline distT="0" distB="0" distL="0" distR="0">
            <wp:extent cx="2622550" cy="2380615"/>
            <wp:effectExtent l="19050" t="19050" r="25400" b="19685"/>
            <wp:docPr id="7" name="Picture 1" descr="http://www.bibliotecapleyades.net/imagenes_ciencia/brain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ibliotecapleyades.net/imagenes_ciencia/brain01.gif"/>
                    <pic:cNvPicPr>
                      <a:picLocks noChangeAspect="1" noChangeArrowheads="1"/>
                    </pic:cNvPicPr>
                  </pic:nvPicPr>
                  <pic:blipFill>
                    <a:blip r:embed="rId7" cstate="print"/>
                    <a:srcRect/>
                    <a:stretch>
                      <a:fillRect/>
                    </a:stretch>
                  </pic:blipFill>
                  <pic:spPr bwMode="auto">
                    <a:xfrm>
                      <a:off x="0" y="0"/>
                      <a:ext cx="2622550" cy="2380615"/>
                    </a:xfrm>
                    <a:prstGeom prst="rect">
                      <a:avLst/>
                    </a:prstGeom>
                    <a:noFill/>
                    <a:ln w="9525">
                      <a:solidFill>
                        <a:schemeClr val="tx1"/>
                      </a:solidFill>
                      <a:miter lim="800000"/>
                      <a:headEnd/>
                      <a:tailEnd/>
                    </a:ln>
                  </pic:spPr>
                </pic:pic>
              </a:graphicData>
            </a:graphic>
          </wp:inline>
        </w:drawing>
      </w:r>
    </w:p>
    <w:p w:rsidR="00AE6997" w:rsidRPr="008B4D39" w:rsidRDefault="00AE6997" w:rsidP="00AE6997">
      <w:pPr>
        <w:spacing w:after="0" w:line="240" w:lineRule="auto"/>
        <w:ind w:left="82" w:right="27"/>
        <w:jc w:val="center"/>
        <w:rPr>
          <w:rFonts w:ascii="Times New Roman" w:eastAsia="Times New Roman" w:hAnsi="Times New Roman" w:cs="Times New Roman"/>
          <w:b/>
          <w:bCs/>
          <w:sz w:val="20"/>
          <w:szCs w:val="20"/>
        </w:rPr>
      </w:pPr>
    </w:p>
    <w:p w:rsidR="00AE6997" w:rsidRPr="008B4D39" w:rsidRDefault="00AE6997" w:rsidP="00AE6997">
      <w:pPr>
        <w:spacing w:after="0" w:line="240" w:lineRule="auto"/>
        <w:ind w:left="82" w:right="27"/>
        <w:jc w:val="center"/>
        <w:rPr>
          <w:rFonts w:ascii="Times New Roman" w:eastAsia="Times New Roman" w:hAnsi="Times New Roman" w:cs="Times New Roman"/>
          <w:b/>
          <w:bCs/>
          <w:sz w:val="20"/>
          <w:szCs w:val="20"/>
        </w:rPr>
      </w:pPr>
    </w:p>
    <w:p w:rsidR="00AE6997" w:rsidRPr="008B4D39" w:rsidRDefault="00AE6997" w:rsidP="00AE6997">
      <w:pPr>
        <w:spacing w:after="100" w:line="240" w:lineRule="auto"/>
        <w:ind w:right="747"/>
        <w:jc w:val="center"/>
        <w:rPr>
          <w:rFonts w:ascii="Times New Roman" w:eastAsia="Times New Roman" w:hAnsi="Times New Roman" w:cs="Times New Roman"/>
          <w:bCs/>
          <w:i/>
          <w:szCs w:val="24"/>
          <w:lang w:val="mn-MN"/>
        </w:rPr>
      </w:pPr>
      <w:r w:rsidRPr="008B4D39">
        <w:rPr>
          <w:rFonts w:ascii="Times New Roman" w:eastAsia="Times New Roman" w:hAnsi="Times New Roman" w:cs="Times New Roman"/>
          <w:bCs/>
          <w:i/>
          <w:szCs w:val="24"/>
          <w:lang w:val="mn-MN"/>
        </w:rPr>
        <w:t>Хүснэгт 2: Хүний долгионы давтамж</w:t>
      </w:r>
    </w:p>
    <w:p w:rsidR="00AE6997" w:rsidRPr="008B4D39" w:rsidRDefault="00AE6997" w:rsidP="00AE6997">
      <w:pPr>
        <w:spacing w:after="100" w:line="240" w:lineRule="auto"/>
        <w:ind w:right="747"/>
        <w:rPr>
          <w:rFonts w:ascii="Times New Roman" w:eastAsia="Times New Roman" w:hAnsi="Times New Roman" w:cs="Times New Roman"/>
          <w:bCs/>
          <w:szCs w:val="24"/>
          <w:lang w:val="mn-MN"/>
        </w:rPr>
      </w:pPr>
    </w:p>
    <w:tbl>
      <w:tblPr>
        <w:tblStyle w:val="TableGrid"/>
        <w:tblW w:w="4297" w:type="pct"/>
        <w:tblInd w:w="925" w:type="dxa"/>
        <w:tblLayout w:type="fixed"/>
        <w:tblCellMar>
          <w:left w:w="115" w:type="dxa"/>
          <w:right w:w="115" w:type="dxa"/>
        </w:tblCellMar>
        <w:tblLook w:val="04A0"/>
      </w:tblPr>
      <w:tblGrid>
        <w:gridCol w:w="463"/>
        <w:gridCol w:w="1945"/>
        <w:gridCol w:w="1759"/>
        <w:gridCol w:w="4075"/>
      </w:tblGrid>
      <w:tr w:rsidR="00AE6997" w:rsidRPr="00106C5C" w:rsidTr="0046751A">
        <w:trPr>
          <w:trHeight w:val="719"/>
        </w:trPr>
        <w:tc>
          <w:tcPr>
            <w:tcW w:w="281" w:type="pct"/>
          </w:tcPr>
          <w:p w:rsidR="00AE6997" w:rsidRPr="008B4D39" w:rsidRDefault="00AE6997" w:rsidP="00AE6997">
            <w:pPr>
              <w:spacing w:after="100" w:line="240" w:lineRule="auto"/>
              <w:ind w:right="747"/>
              <w:rPr>
                <w:rFonts w:ascii="Times New Roman" w:eastAsia="Times New Roman" w:hAnsi="Times New Roman" w:cs="Times New Roman"/>
                <w:bCs/>
                <w:szCs w:val="24"/>
                <w:lang w:val="mn-MN"/>
              </w:rPr>
            </w:pPr>
            <w:r w:rsidRPr="008B4D39">
              <w:rPr>
                <w:rFonts w:ascii="Times New Roman" w:eastAsia="Times New Roman" w:hAnsi="Times New Roman" w:cs="Times New Roman"/>
                <w:bCs/>
                <w:szCs w:val="24"/>
                <w:lang w:val="mn-MN"/>
              </w:rPr>
              <w:t>№</w:t>
            </w:r>
          </w:p>
        </w:tc>
        <w:tc>
          <w:tcPr>
            <w:tcW w:w="1180" w:type="pct"/>
          </w:tcPr>
          <w:p w:rsidR="00AE6997" w:rsidRPr="008B4D39" w:rsidRDefault="00AE6997" w:rsidP="00AE6997">
            <w:pPr>
              <w:spacing w:after="100" w:line="240" w:lineRule="auto"/>
              <w:ind w:right="-25"/>
              <w:rPr>
                <w:rFonts w:ascii="Times New Roman" w:eastAsia="Times New Roman" w:hAnsi="Times New Roman" w:cs="Times New Roman"/>
                <w:bCs/>
                <w:szCs w:val="24"/>
                <w:lang w:val="mn-MN"/>
              </w:rPr>
            </w:pPr>
            <w:r w:rsidRPr="008B4D39">
              <w:rPr>
                <w:rFonts w:ascii="Times New Roman" w:eastAsia="Times New Roman" w:hAnsi="Times New Roman" w:cs="Times New Roman"/>
                <w:bCs/>
                <w:szCs w:val="24"/>
                <w:lang w:val="mn-MN"/>
              </w:rPr>
              <w:t>Долгионы төрөл</w:t>
            </w:r>
          </w:p>
        </w:tc>
        <w:tc>
          <w:tcPr>
            <w:tcW w:w="1067" w:type="pct"/>
          </w:tcPr>
          <w:p w:rsidR="00AE6997" w:rsidRPr="008B4D39" w:rsidRDefault="00AE6997" w:rsidP="00AE6997">
            <w:pPr>
              <w:spacing w:after="100" w:line="240" w:lineRule="auto"/>
              <w:ind w:right="-114"/>
              <w:rPr>
                <w:rFonts w:ascii="Times New Roman" w:eastAsia="Times New Roman" w:hAnsi="Times New Roman" w:cs="Times New Roman"/>
                <w:bCs/>
                <w:szCs w:val="24"/>
                <w:lang w:val="mn-MN"/>
              </w:rPr>
            </w:pPr>
            <w:r w:rsidRPr="008B4D39">
              <w:rPr>
                <w:rFonts w:ascii="Times New Roman" w:eastAsia="Times New Roman" w:hAnsi="Times New Roman" w:cs="Times New Roman"/>
                <w:bCs/>
                <w:szCs w:val="24"/>
                <w:lang w:val="mn-MN"/>
              </w:rPr>
              <w:t xml:space="preserve">Герцийн </w:t>
            </w:r>
          </w:p>
          <w:p w:rsidR="00AE6997" w:rsidRPr="008B4D39" w:rsidRDefault="00AE6997" w:rsidP="00AE6997">
            <w:pPr>
              <w:spacing w:after="100" w:line="240" w:lineRule="auto"/>
              <w:ind w:right="-114"/>
              <w:rPr>
                <w:rFonts w:ascii="Times New Roman" w:eastAsia="Times New Roman" w:hAnsi="Times New Roman" w:cs="Times New Roman"/>
                <w:bCs/>
                <w:szCs w:val="24"/>
                <w:lang w:val="mn-MN"/>
              </w:rPr>
            </w:pPr>
            <w:r w:rsidRPr="008B4D39">
              <w:rPr>
                <w:rFonts w:ascii="Times New Roman" w:eastAsia="Times New Roman" w:hAnsi="Times New Roman" w:cs="Times New Roman"/>
                <w:bCs/>
                <w:szCs w:val="24"/>
                <w:lang w:val="mn-MN"/>
              </w:rPr>
              <w:t>хэмжээ</w:t>
            </w:r>
          </w:p>
        </w:tc>
        <w:tc>
          <w:tcPr>
            <w:tcW w:w="2472" w:type="pct"/>
          </w:tcPr>
          <w:p w:rsidR="00AE6997" w:rsidRPr="008B4D39" w:rsidRDefault="00AE6997" w:rsidP="00AE6997">
            <w:pPr>
              <w:spacing w:after="100" w:line="240" w:lineRule="auto"/>
              <w:ind w:right="747"/>
              <w:rPr>
                <w:rFonts w:ascii="Times New Roman" w:eastAsia="Times New Roman" w:hAnsi="Times New Roman" w:cs="Times New Roman"/>
                <w:bCs/>
                <w:szCs w:val="24"/>
                <w:lang w:val="mn-MN"/>
              </w:rPr>
            </w:pPr>
            <w:r w:rsidRPr="008B4D39">
              <w:rPr>
                <w:rFonts w:ascii="Times New Roman" w:eastAsia="Times New Roman" w:hAnsi="Times New Roman" w:cs="Times New Roman"/>
                <w:bCs/>
                <w:szCs w:val="24"/>
                <w:lang w:val="mn-MN"/>
              </w:rPr>
              <w:t>Долгион үүсэх үеийн тархины үндсэн үйл ажиллагаа</w:t>
            </w:r>
          </w:p>
        </w:tc>
      </w:tr>
      <w:tr w:rsidR="00AE6997" w:rsidRPr="00106C5C" w:rsidTr="0046751A">
        <w:tc>
          <w:tcPr>
            <w:tcW w:w="281" w:type="pct"/>
          </w:tcPr>
          <w:p w:rsidR="00AE6997" w:rsidRPr="008B4D39" w:rsidRDefault="00AE6997" w:rsidP="00AE6997">
            <w:pPr>
              <w:pStyle w:val="ListParagraph"/>
              <w:numPr>
                <w:ilvl w:val="0"/>
                <w:numId w:val="1"/>
              </w:numPr>
              <w:spacing w:after="100" w:line="240" w:lineRule="auto"/>
              <w:ind w:right="747"/>
              <w:rPr>
                <w:rFonts w:ascii="Times New Roman" w:eastAsia="Times New Roman" w:hAnsi="Times New Roman" w:cs="Times New Roman"/>
                <w:b/>
                <w:bCs/>
                <w:szCs w:val="24"/>
                <w:lang w:val="mn-MN"/>
              </w:rPr>
            </w:pPr>
          </w:p>
        </w:tc>
        <w:tc>
          <w:tcPr>
            <w:tcW w:w="1180" w:type="pct"/>
          </w:tcPr>
          <w:p w:rsidR="00AE6997" w:rsidRPr="008B4D39" w:rsidRDefault="00AE6997" w:rsidP="00AE6997">
            <w:pPr>
              <w:spacing w:after="100" w:line="240" w:lineRule="auto"/>
              <w:ind w:right="747"/>
              <w:rPr>
                <w:rFonts w:ascii="Times New Roman" w:eastAsia="Times New Roman" w:hAnsi="Times New Roman" w:cs="Times New Roman"/>
                <w:b/>
                <w:bCs/>
                <w:szCs w:val="24"/>
                <w:lang w:val="mn-MN"/>
              </w:rPr>
            </w:pPr>
            <w:r w:rsidRPr="008B4D39">
              <w:rPr>
                <w:rFonts w:ascii="Times New Roman" w:hAnsi="Times New Roman" w:cs="Times New Roman"/>
                <w:color w:val="000000" w:themeColor="text1"/>
                <w:lang w:val="mn-MN"/>
              </w:rPr>
              <w:t xml:space="preserve">бета </w:t>
            </w:r>
          </w:p>
        </w:tc>
        <w:tc>
          <w:tcPr>
            <w:tcW w:w="1067" w:type="pct"/>
          </w:tcPr>
          <w:p w:rsidR="00AE6997" w:rsidRPr="008B4D39" w:rsidRDefault="00AE6997" w:rsidP="00AE6997">
            <w:pPr>
              <w:spacing w:after="100" w:line="240" w:lineRule="auto"/>
              <w:ind w:right="747"/>
              <w:rPr>
                <w:rFonts w:ascii="Times New Roman" w:eastAsia="Times New Roman" w:hAnsi="Times New Roman" w:cs="Times New Roman"/>
                <w:b/>
                <w:bCs/>
                <w:sz w:val="22"/>
                <w:lang w:val="mn-MN"/>
              </w:rPr>
            </w:pPr>
            <w:r w:rsidRPr="008B4D39">
              <w:rPr>
                <w:rFonts w:ascii="Times New Roman" w:hAnsi="Times New Roman" w:cs="Times New Roman"/>
                <w:color w:val="000000" w:themeColor="text1"/>
                <w:sz w:val="22"/>
                <w:lang w:val="mn-MN"/>
              </w:rPr>
              <w:t>13 -15</w:t>
            </w:r>
          </w:p>
        </w:tc>
        <w:tc>
          <w:tcPr>
            <w:tcW w:w="2472" w:type="pct"/>
          </w:tcPr>
          <w:p w:rsidR="00AE6997" w:rsidRPr="008B4D39" w:rsidRDefault="00AE6997" w:rsidP="00AE6997">
            <w:pPr>
              <w:spacing w:after="100" w:line="240" w:lineRule="auto"/>
              <w:ind w:right="747"/>
              <w:rPr>
                <w:rFonts w:ascii="Times New Roman" w:eastAsia="Times New Roman" w:hAnsi="Times New Roman" w:cs="Times New Roman"/>
                <w:bCs/>
                <w:szCs w:val="24"/>
                <w:lang w:val="mn-MN"/>
              </w:rPr>
            </w:pPr>
            <w:r w:rsidRPr="008B4D39">
              <w:rPr>
                <w:rFonts w:ascii="Times New Roman" w:eastAsia="Times New Roman" w:hAnsi="Times New Roman" w:cs="Times New Roman"/>
                <w:bCs/>
                <w:szCs w:val="24"/>
                <w:lang w:val="mn-MN"/>
              </w:rPr>
              <w:t>логик бодол, анализ, оюуны бусад үйлдэл</w:t>
            </w:r>
          </w:p>
        </w:tc>
      </w:tr>
      <w:tr w:rsidR="00AE6997" w:rsidRPr="008B4D39" w:rsidTr="0046751A">
        <w:tc>
          <w:tcPr>
            <w:tcW w:w="281" w:type="pct"/>
          </w:tcPr>
          <w:p w:rsidR="00AE6997" w:rsidRPr="008B4D39" w:rsidRDefault="00AE6997" w:rsidP="00AE6997">
            <w:pPr>
              <w:pStyle w:val="ListParagraph"/>
              <w:numPr>
                <w:ilvl w:val="0"/>
                <w:numId w:val="1"/>
              </w:numPr>
              <w:spacing w:after="100" w:line="240" w:lineRule="auto"/>
              <w:ind w:right="747"/>
              <w:rPr>
                <w:rFonts w:ascii="Times New Roman" w:eastAsia="Times New Roman" w:hAnsi="Times New Roman" w:cs="Times New Roman"/>
                <w:b/>
                <w:bCs/>
                <w:szCs w:val="24"/>
                <w:lang w:val="mn-MN"/>
              </w:rPr>
            </w:pPr>
          </w:p>
        </w:tc>
        <w:tc>
          <w:tcPr>
            <w:tcW w:w="1180" w:type="pct"/>
          </w:tcPr>
          <w:p w:rsidR="00AE6997" w:rsidRPr="008B4D39" w:rsidRDefault="00AE6997" w:rsidP="00AE6997">
            <w:pPr>
              <w:spacing w:after="100" w:line="240" w:lineRule="auto"/>
              <w:ind w:right="747"/>
              <w:rPr>
                <w:rFonts w:ascii="Times New Roman" w:eastAsia="Times New Roman" w:hAnsi="Times New Roman" w:cs="Times New Roman"/>
                <w:b/>
                <w:bCs/>
                <w:szCs w:val="24"/>
                <w:lang w:val="mn-MN"/>
              </w:rPr>
            </w:pPr>
            <w:r w:rsidRPr="008B4D39">
              <w:rPr>
                <w:rFonts w:ascii="Times New Roman" w:eastAsia="Times New Roman" w:hAnsi="Times New Roman" w:cs="Times New Roman"/>
                <w:bCs/>
                <w:szCs w:val="24"/>
                <w:lang w:val="mn-MN"/>
              </w:rPr>
              <w:t>альфа</w:t>
            </w:r>
          </w:p>
        </w:tc>
        <w:tc>
          <w:tcPr>
            <w:tcW w:w="1067" w:type="pct"/>
          </w:tcPr>
          <w:p w:rsidR="00AE6997" w:rsidRPr="008B4D39" w:rsidRDefault="00AE6997" w:rsidP="00AE6997">
            <w:pPr>
              <w:spacing w:after="100" w:line="240" w:lineRule="auto"/>
              <w:ind w:right="747"/>
              <w:rPr>
                <w:rFonts w:ascii="Times New Roman" w:eastAsia="Times New Roman" w:hAnsi="Times New Roman" w:cs="Times New Roman"/>
                <w:b/>
                <w:bCs/>
                <w:sz w:val="22"/>
                <w:lang w:val="mn-MN"/>
              </w:rPr>
            </w:pPr>
            <w:r w:rsidRPr="008B4D39">
              <w:rPr>
                <w:rFonts w:ascii="Times New Roman" w:eastAsia="Times New Roman" w:hAnsi="Times New Roman" w:cs="Times New Roman"/>
                <w:sz w:val="22"/>
                <w:lang w:val="mn-MN"/>
              </w:rPr>
              <w:t>8-12</w:t>
            </w:r>
          </w:p>
        </w:tc>
        <w:tc>
          <w:tcPr>
            <w:tcW w:w="2472" w:type="pct"/>
          </w:tcPr>
          <w:p w:rsidR="00AE6997" w:rsidRPr="008B4D39" w:rsidRDefault="00AE6997" w:rsidP="00AE6997">
            <w:pPr>
              <w:spacing w:after="100" w:line="240" w:lineRule="auto"/>
              <w:ind w:right="747"/>
              <w:rPr>
                <w:rFonts w:ascii="Times New Roman" w:eastAsia="Times New Roman" w:hAnsi="Times New Roman" w:cs="Times New Roman"/>
                <w:bCs/>
                <w:szCs w:val="24"/>
                <w:lang w:val="mn-MN"/>
              </w:rPr>
            </w:pPr>
            <w:r w:rsidRPr="008B4D39">
              <w:rPr>
                <w:rFonts w:ascii="Times New Roman" w:eastAsia="Times New Roman" w:hAnsi="Times New Roman" w:cs="Times New Roman"/>
                <w:bCs/>
                <w:szCs w:val="24"/>
                <w:lang w:val="mn-MN"/>
              </w:rPr>
              <w:t>бясалгах, амрах</w:t>
            </w:r>
          </w:p>
        </w:tc>
      </w:tr>
      <w:tr w:rsidR="00AE6997" w:rsidRPr="00106C5C" w:rsidTr="0046751A">
        <w:tc>
          <w:tcPr>
            <w:tcW w:w="281" w:type="pct"/>
          </w:tcPr>
          <w:p w:rsidR="00AE6997" w:rsidRPr="008B4D39" w:rsidRDefault="00AE6997" w:rsidP="00AE6997">
            <w:pPr>
              <w:pStyle w:val="ListParagraph"/>
              <w:numPr>
                <w:ilvl w:val="0"/>
                <w:numId w:val="1"/>
              </w:numPr>
              <w:spacing w:after="100" w:line="240" w:lineRule="auto"/>
              <w:ind w:right="747"/>
              <w:rPr>
                <w:rFonts w:ascii="Times New Roman" w:eastAsia="Times New Roman" w:hAnsi="Times New Roman" w:cs="Times New Roman"/>
                <w:b/>
                <w:bCs/>
                <w:szCs w:val="24"/>
                <w:lang w:val="mn-MN"/>
              </w:rPr>
            </w:pPr>
          </w:p>
        </w:tc>
        <w:tc>
          <w:tcPr>
            <w:tcW w:w="1180" w:type="pct"/>
          </w:tcPr>
          <w:p w:rsidR="00AE6997" w:rsidRPr="008B4D39" w:rsidRDefault="00AE6997" w:rsidP="00AE6997">
            <w:pPr>
              <w:spacing w:after="100" w:line="240" w:lineRule="auto"/>
              <w:ind w:right="747"/>
              <w:rPr>
                <w:rFonts w:ascii="Times New Roman" w:eastAsia="Times New Roman" w:hAnsi="Times New Roman" w:cs="Times New Roman"/>
                <w:b/>
                <w:bCs/>
                <w:szCs w:val="24"/>
                <w:lang w:val="mn-MN"/>
              </w:rPr>
            </w:pPr>
            <w:r w:rsidRPr="008B4D39">
              <w:rPr>
                <w:rFonts w:ascii="Times New Roman" w:eastAsia="Times New Roman" w:hAnsi="Times New Roman" w:cs="Times New Roman"/>
                <w:bCs/>
                <w:szCs w:val="24"/>
                <w:lang w:val="mn-MN"/>
              </w:rPr>
              <w:t>тетта</w:t>
            </w:r>
          </w:p>
        </w:tc>
        <w:tc>
          <w:tcPr>
            <w:tcW w:w="1067" w:type="pct"/>
          </w:tcPr>
          <w:p w:rsidR="00AE6997" w:rsidRPr="008B4D39" w:rsidRDefault="00AE6997" w:rsidP="00AE6997">
            <w:pPr>
              <w:spacing w:after="100" w:line="240" w:lineRule="auto"/>
              <w:ind w:right="747"/>
              <w:rPr>
                <w:rFonts w:ascii="Times New Roman" w:eastAsia="Times New Roman" w:hAnsi="Times New Roman" w:cs="Times New Roman"/>
                <w:b/>
                <w:bCs/>
                <w:sz w:val="22"/>
                <w:lang w:val="mn-MN"/>
              </w:rPr>
            </w:pPr>
            <w:r w:rsidRPr="008B4D39">
              <w:rPr>
                <w:rFonts w:ascii="Times New Roman" w:eastAsia="Times New Roman" w:hAnsi="Times New Roman" w:cs="Times New Roman"/>
                <w:sz w:val="22"/>
                <w:lang w:val="mn-MN"/>
              </w:rPr>
              <w:t>4-8</w:t>
            </w:r>
          </w:p>
        </w:tc>
        <w:tc>
          <w:tcPr>
            <w:tcW w:w="2472" w:type="pct"/>
          </w:tcPr>
          <w:p w:rsidR="00AE6997" w:rsidRPr="008B4D39" w:rsidRDefault="00AE6997" w:rsidP="00AE6997">
            <w:pPr>
              <w:spacing w:after="100" w:line="240" w:lineRule="auto"/>
              <w:ind w:right="747"/>
              <w:rPr>
                <w:rFonts w:ascii="Times New Roman" w:eastAsia="Times New Roman" w:hAnsi="Times New Roman" w:cs="Times New Roman"/>
                <w:bCs/>
                <w:szCs w:val="24"/>
                <w:lang w:val="mn-MN"/>
              </w:rPr>
            </w:pPr>
            <w:r w:rsidRPr="008B4D39">
              <w:rPr>
                <w:rFonts w:ascii="Times New Roman" w:eastAsia="Times New Roman" w:hAnsi="Times New Roman" w:cs="Times New Roman"/>
                <w:bCs/>
                <w:szCs w:val="24"/>
                <w:lang w:val="mn-MN"/>
              </w:rPr>
              <w:t>гүн бясалгах, амьдралыг дүрслэн зураглах</w:t>
            </w:r>
          </w:p>
        </w:tc>
      </w:tr>
      <w:tr w:rsidR="00AE6997" w:rsidRPr="008B4D39" w:rsidTr="0046751A">
        <w:tc>
          <w:tcPr>
            <w:tcW w:w="281" w:type="pct"/>
          </w:tcPr>
          <w:p w:rsidR="00AE6997" w:rsidRPr="008B4D39" w:rsidRDefault="00AE6997" w:rsidP="00AE6997">
            <w:pPr>
              <w:pStyle w:val="ListParagraph"/>
              <w:numPr>
                <w:ilvl w:val="0"/>
                <w:numId w:val="1"/>
              </w:numPr>
              <w:spacing w:after="100" w:line="240" w:lineRule="auto"/>
              <w:ind w:right="747"/>
              <w:rPr>
                <w:rFonts w:ascii="Times New Roman" w:eastAsia="Times New Roman" w:hAnsi="Times New Roman" w:cs="Times New Roman"/>
                <w:b/>
                <w:bCs/>
                <w:szCs w:val="24"/>
                <w:lang w:val="mn-MN"/>
              </w:rPr>
            </w:pPr>
          </w:p>
        </w:tc>
        <w:tc>
          <w:tcPr>
            <w:tcW w:w="1180" w:type="pct"/>
          </w:tcPr>
          <w:p w:rsidR="00AE6997" w:rsidRPr="008B4D39" w:rsidRDefault="00AE6997" w:rsidP="00AE6997">
            <w:pPr>
              <w:spacing w:after="100" w:line="240" w:lineRule="auto"/>
              <w:ind w:right="747"/>
              <w:rPr>
                <w:rFonts w:ascii="Times New Roman" w:eastAsia="Times New Roman" w:hAnsi="Times New Roman" w:cs="Times New Roman"/>
                <w:sz w:val="20"/>
                <w:szCs w:val="20"/>
                <w:lang w:val="mn-MN"/>
              </w:rPr>
            </w:pPr>
            <w:r w:rsidRPr="008B4D39">
              <w:rPr>
                <w:rFonts w:ascii="Times New Roman" w:eastAsia="Times New Roman" w:hAnsi="Times New Roman" w:cs="Times New Roman"/>
                <w:bCs/>
                <w:szCs w:val="24"/>
                <w:lang w:val="mn-MN"/>
              </w:rPr>
              <w:t>дельта</w:t>
            </w:r>
          </w:p>
        </w:tc>
        <w:tc>
          <w:tcPr>
            <w:tcW w:w="1067" w:type="pct"/>
          </w:tcPr>
          <w:p w:rsidR="00AE6997" w:rsidRPr="008B4D39" w:rsidRDefault="00AE6997" w:rsidP="00AE6997">
            <w:pPr>
              <w:spacing w:after="100" w:line="240" w:lineRule="auto"/>
              <w:ind w:right="747"/>
              <w:rPr>
                <w:rFonts w:ascii="Times New Roman" w:eastAsia="Times New Roman" w:hAnsi="Times New Roman" w:cs="Times New Roman"/>
                <w:sz w:val="22"/>
                <w:lang w:val="mn-MN"/>
              </w:rPr>
            </w:pPr>
            <w:r w:rsidRPr="008B4D39">
              <w:rPr>
                <w:rFonts w:ascii="Times New Roman" w:eastAsia="Times New Roman" w:hAnsi="Times New Roman" w:cs="Times New Roman"/>
                <w:sz w:val="22"/>
                <w:lang w:val="mn-MN"/>
              </w:rPr>
              <w:t>0.5-4</w:t>
            </w:r>
          </w:p>
        </w:tc>
        <w:tc>
          <w:tcPr>
            <w:tcW w:w="2472" w:type="pct"/>
          </w:tcPr>
          <w:p w:rsidR="00AE6997" w:rsidRPr="008B4D39" w:rsidRDefault="00AE6997" w:rsidP="00AE6997">
            <w:pPr>
              <w:spacing w:after="100" w:line="240" w:lineRule="auto"/>
              <w:ind w:right="747"/>
              <w:rPr>
                <w:rFonts w:ascii="Times New Roman" w:eastAsia="Times New Roman" w:hAnsi="Times New Roman" w:cs="Times New Roman"/>
                <w:bCs/>
                <w:szCs w:val="24"/>
                <w:lang w:val="mn-MN"/>
              </w:rPr>
            </w:pPr>
            <w:r w:rsidRPr="008B4D39">
              <w:rPr>
                <w:rFonts w:ascii="Times New Roman" w:eastAsia="Times New Roman" w:hAnsi="Times New Roman" w:cs="Times New Roman"/>
                <w:bCs/>
                <w:szCs w:val="24"/>
                <w:lang w:val="mn-MN"/>
              </w:rPr>
              <w:t>гүн нойрсох, амрах</w:t>
            </w:r>
          </w:p>
        </w:tc>
      </w:tr>
      <w:tr w:rsidR="00AE6997" w:rsidRPr="008B4D39" w:rsidTr="0046751A">
        <w:tc>
          <w:tcPr>
            <w:tcW w:w="281" w:type="pct"/>
          </w:tcPr>
          <w:p w:rsidR="00AE6997" w:rsidRPr="008B4D39" w:rsidRDefault="00AE6997" w:rsidP="00AE6997">
            <w:pPr>
              <w:pStyle w:val="ListParagraph"/>
              <w:numPr>
                <w:ilvl w:val="0"/>
                <w:numId w:val="1"/>
              </w:numPr>
              <w:spacing w:after="100" w:line="240" w:lineRule="auto"/>
              <w:ind w:right="747"/>
              <w:rPr>
                <w:rFonts w:ascii="Times New Roman" w:eastAsia="Times New Roman" w:hAnsi="Times New Roman" w:cs="Times New Roman"/>
                <w:b/>
                <w:bCs/>
                <w:szCs w:val="24"/>
                <w:lang w:val="mn-MN"/>
              </w:rPr>
            </w:pPr>
          </w:p>
        </w:tc>
        <w:tc>
          <w:tcPr>
            <w:tcW w:w="1180" w:type="pct"/>
          </w:tcPr>
          <w:p w:rsidR="00AE6997" w:rsidRPr="008B4D39" w:rsidRDefault="00AE6997" w:rsidP="00AE6997">
            <w:pPr>
              <w:spacing w:after="100" w:line="240" w:lineRule="auto"/>
              <w:ind w:right="747"/>
              <w:rPr>
                <w:rFonts w:ascii="Times New Roman" w:eastAsia="Times New Roman" w:hAnsi="Times New Roman" w:cs="Times New Roman"/>
                <w:bCs/>
                <w:szCs w:val="24"/>
                <w:lang w:val="mn-MN"/>
              </w:rPr>
            </w:pPr>
            <w:r w:rsidRPr="008B4D39">
              <w:rPr>
                <w:rFonts w:ascii="Times New Roman" w:eastAsia="Times New Roman" w:hAnsi="Times New Roman" w:cs="Times New Roman"/>
                <w:bCs/>
                <w:szCs w:val="24"/>
                <w:lang w:val="mn-MN"/>
              </w:rPr>
              <w:t>мю</w:t>
            </w:r>
          </w:p>
        </w:tc>
        <w:tc>
          <w:tcPr>
            <w:tcW w:w="1067" w:type="pct"/>
          </w:tcPr>
          <w:p w:rsidR="00AE6997" w:rsidRPr="008B4D39" w:rsidRDefault="00AE6997" w:rsidP="00AE6997">
            <w:pPr>
              <w:spacing w:after="100" w:line="240" w:lineRule="auto"/>
              <w:ind w:right="747"/>
              <w:rPr>
                <w:rFonts w:ascii="Times New Roman" w:eastAsia="Times New Roman" w:hAnsi="Times New Roman" w:cs="Times New Roman"/>
                <w:sz w:val="22"/>
                <w:lang w:val="mn-MN"/>
              </w:rPr>
            </w:pPr>
            <w:r w:rsidRPr="008B4D39">
              <w:rPr>
                <w:rFonts w:ascii="Times New Roman" w:hAnsi="Times New Roman" w:cs="Times New Roman"/>
                <w:sz w:val="22"/>
              </w:rPr>
              <w:t>8–13 </w:t>
            </w:r>
          </w:p>
        </w:tc>
        <w:tc>
          <w:tcPr>
            <w:tcW w:w="2472" w:type="pct"/>
          </w:tcPr>
          <w:p w:rsidR="00AE6997" w:rsidRPr="008B4D39" w:rsidRDefault="00AE6997" w:rsidP="00AE6997">
            <w:pPr>
              <w:spacing w:after="100" w:line="240" w:lineRule="auto"/>
              <w:ind w:right="747"/>
              <w:rPr>
                <w:rFonts w:ascii="Times New Roman" w:eastAsia="Times New Roman" w:hAnsi="Times New Roman" w:cs="Times New Roman"/>
                <w:bCs/>
                <w:szCs w:val="24"/>
              </w:rPr>
            </w:pPr>
          </w:p>
        </w:tc>
      </w:tr>
      <w:tr w:rsidR="00AE6997" w:rsidRPr="008B4D39" w:rsidTr="0046751A">
        <w:tc>
          <w:tcPr>
            <w:tcW w:w="281" w:type="pct"/>
          </w:tcPr>
          <w:p w:rsidR="00AE6997" w:rsidRPr="008B4D39" w:rsidRDefault="00AE6997" w:rsidP="00AE6997">
            <w:pPr>
              <w:pStyle w:val="ListParagraph"/>
              <w:numPr>
                <w:ilvl w:val="0"/>
                <w:numId w:val="1"/>
              </w:numPr>
              <w:spacing w:after="100" w:line="240" w:lineRule="auto"/>
              <w:ind w:right="747"/>
              <w:rPr>
                <w:rFonts w:ascii="Times New Roman" w:eastAsia="Times New Roman" w:hAnsi="Times New Roman" w:cs="Times New Roman"/>
                <w:b/>
                <w:bCs/>
                <w:szCs w:val="24"/>
                <w:lang w:val="mn-MN"/>
              </w:rPr>
            </w:pPr>
          </w:p>
        </w:tc>
        <w:tc>
          <w:tcPr>
            <w:tcW w:w="1180" w:type="pct"/>
          </w:tcPr>
          <w:p w:rsidR="00AE6997" w:rsidRPr="008B4D39" w:rsidRDefault="00AE6997" w:rsidP="00AE6997">
            <w:pPr>
              <w:spacing w:after="100" w:line="240" w:lineRule="auto"/>
              <w:ind w:right="747"/>
              <w:rPr>
                <w:rFonts w:ascii="Times New Roman" w:eastAsia="Times New Roman" w:hAnsi="Times New Roman" w:cs="Times New Roman"/>
                <w:bCs/>
                <w:szCs w:val="24"/>
                <w:lang w:val="mn-MN"/>
              </w:rPr>
            </w:pPr>
            <w:r w:rsidRPr="008B4D39">
              <w:rPr>
                <w:rFonts w:ascii="Times New Roman" w:eastAsia="Times New Roman" w:hAnsi="Times New Roman" w:cs="Times New Roman"/>
                <w:bCs/>
                <w:szCs w:val="24"/>
                <w:lang w:val="mn-MN"/>
              </w:rPr>
              <w:t>гамма</w:t>
            </w:r>
          </w:p>
        </w:tc>
        <w:tc>
          <w:tcPr>
            <w:tcW w:w="1067" w:type="pct"/>
          </w:tcPr>
          <w:p w:rsidR="00AE6997" w:rsidRPr="008B4D39" w:rsidRDefault="00AE6997" w:rsidP="00AE6997">
            <w:pPr>
              <w:spacing w:after="100" w:line="240" w:lineRule="auto"/>
              <w:ind w:right="747"/>
              <w:rPr>
                <w:rFonts w:ascii="Times New Roman" w:eastAsia="Times New Roman" w:hAnsi="Times New Roman" w:cs="Times New Roman"/>
                <w:sz w:val="22"/>
                <w:lang w:val="mn-MN"/>
              </w:rPr>
            </w:pPr>
            <w:r w:rsidRPr="008B4D39">
              <w:rPr>
                <w:rFonts w:ascii="Times New Roman" w:hAnsi="Times New Roman" w:cs="Times New Roman"/>
                <w:sz w:val="22"/>
                <w:lang w:val="mn-MN"/>
              </w:rPr>
              <w:t>25–100 </w:t>
            </w:r>
          </w:p>
        </w:tc>
        <w:tc>
          <w:tcPr>
            <w:tcW w:w="2472" w:type="pct"/>
          </w:tcPr>
          <w:p w:rsidR="00AE6997" w:rsidRPr="008B4D39" w:rsidRDefault="00AE6997" w:rsidP="00AE6997">
            <w:pPr>
              <w:spacing w:after="100" w:line="240" w:lineRule="auto"/>
              <w:ind w:right="747"/>
              <w:rPr>
                <w:rFonts w:ascii="Times New Roman" w:eastAsia="Times New Roman" w:hAnsi="Times New Roman" w:cs="Times New Roman"/>
                <w:bCs/>
                <w:szCs w:val="24"/>
                <w:lang w:val="mn-MN"/>
              </w:rPr>
            </w:pPr>
          </w:p>
        </w:tc>
      </w:tr>
    </w:tbl>
    <w:p w:rsidR="00AE6997" w:rsidRPr="008B4D39" w:rsidRDefault="00AE6997" w:rsidP="00AE6997">
      <w:pPr>
        <w:spacing w:after="120" w:line="240" w:lineRule="auto"/>
        <w:ind w:firstLine="720"/>
        <w:jc w:val="both"/>
        <w:outlineLvl w:val="2"/>
        <w:rPr>
          <w:rFonts w:ascii="Times New Roman" w:hAnsi="Times New Roman" w:cs="Times New Roman"/>
          <w:lang w:val="mn-MN"/>
        </w:rPr>
      </w:pPr>
    </w:p>
    <w:p w:rsidR="00AE6997" w:rsidRDefault="00AE6997" w:rsidP="00AE6997">
      <w:pPr>
        <w:spacing w:after="120" w:line="240" w:lineRule="auto"/>
        <w:ind w:firstLine="720"/>
        <w:outlineLvl w:val="2"/>
        <w:rPr>
          <w:rFonts w:ascii="Times New Roman" w:hAnsi="Times New Roman" w:cs="Times New Roman"/>
          <w:lang w:val="mn-MN"/>
        </w:rPr>
      </w:pPr>
      <w:r w:rsidRPr="008B4D39">
        <w:rPr>
          <w:rFonts w:ascii="Times New Roman" w:hAnsi="Times New Roman" w:cs="Times New Roman"/>
          <w:lang w:val="mn-MN"/>
        </w:rPr>
        <w:t>Гүйцэтгэж байгаа тухайн үйлдлээс хамаарч хүний  долгионы  төлөв өөрчлөгдөнө. Тухайлбал, анхаарал төвлөрөх, бясалгал хийх үед хүний долгионы герц дараах байдлаар өөрчлөгддөгбайна</w:t>
      </w:r>
      <w:r w:rsidRPr="008B4D39">
        <w:rPr>
          <w:rStyle w:val="FootnoteReference"/>
          <w:rFonts w:ascii="Times New Roman" w:eastAsia="Times New Roman" w:hAnsi="Times New Roman" w:cs="Times New Roman"/>
          <w:bCs/>
          <w:szCs w:val="24"/>
          <w:lang w:val="mn-MN"/>
        </w:rPr>
        <w:footnoteReference w:id="8"/>
      </w:r>
      <w:r w:rsidRPr="008B4D39">
        <w:rPr>
          <w:rFonts w:ascii="Times New Roman" w:hAnsi="Times New Roman" w:cs="Times New Roman"/>
          <w:lang w:val="mn-MN"/>
        </w:rPr>
        <w:br/>
      </w:r>
    </w:p>
    <w:p w:rsidR="00AE6997" w:rsidRDefault="00AE6997" w:rsidP="00AE6997">
      <w:pPr>
        <w:spacing w:after="120" w:line="240" w:lineRule="auto"/>
        <w:ind w:firstLine="720"/>
        <w:outlineLvl w:val="2"/>
        <w:rPr>
          <w:rFonts w:ascii="Times New Roman" w:hAnsi="Times New Roman" w:cs="Times New Roman"/>
          <w:lang w:val="mn-MN"/>
        </w:rPr>
      </w:pPr>
    </w:p>
    <w:p w:rsidR="00AE6997" w:rsidRDefault="00AE6997" w:rsidP="00AE6997">
      <w:pPr>
        <w:spacing w:after="120" w:line="240" w:lineRule="auto"/>
        <w:ind w:firstLine="720"/>
        <w:outlineLvl w:val="2"/>
        <w:rPr>
          <w:rFonts w:ascii="Times New Roman" w:hAnsi="Times New Roman" w:cs="Times New Roman"/>
          <w:lang w:val="mn-MN"/>
        </w:rPr>
      </w:pPr>
    </w:p>
    <w:p w:rsidR="00AE6997" w:rsidRPr="001A433B" w:rsidRDefault="00AE6997" w:rsidP="00AE6997">
      <w:pPr>
        <w:spacing w:after="120" w:line="240" w:lineRule="auto"/>
        <w:ind w:firstLine="720"/>
        <w:outlineLvl w:val="2"/>
        <w:rPr>
          <w:rFonts w:ascii="Times New Roman" w:hAnsi="Times New Roman" w:cs="Times New Roman"/>
          <w:lang w:val="mn-MN"/>
        </w:rPr>
      </w:pPr>
    </w:p>
    <w:p w:rsidR="00AE6997" w:rsidRPr="008B4D39" w:rsidRDefault="00AE6997" w:rsidP="00AE6997">
      <w:pPr>
        <w:tabs>
          <w:tab w:val="left" w:pos="3668"/>
        </w:tabs>
        <w:spacing w:after="0" w:line="240" w:lineRule="auto"/>
        <w:ind w:left="82" w:right="27"/>
        <w:jc w:val="center"/>
        <w:rPr>
          <w:rFonts w:ascii="Times New Roman" w:eastAsia="Times New Roman" w:hAnsi="Times New Roman" w:cs="Times New Roman"/>
          <w:bCs/>
          <w:i/>
          <w:szCs w:val="24"/>
          <w:lang w:val="mn-MN"/>
        </w:rPr>
      </w:pPr>
      <w:r w:rsidRPr="008B4D39">
        <w:rPr>
          <w:rFonts w:ascii="Times New Roman" w:eastAsia="Times New Roman" w:hAnsi="Times New Roman" w:cs="Times New Roman"/>
          <w:bCs/>
          <w:i/>
          <w:szCs w:val="24"/>
          <w:lang w:val="mn-MN"/>
        </w:rPr>
        <w:t>Хүснэгт 3:  Төвлөрлийн үеийн хүний долгионы төлөв</w:t>
      </w:r>
    </w:p>
    <w:p w:rsidR="00AE6997" w:rsidRPr="008B4D39" w:rsidRDefault="00AE6997" w:rsidP="00AE6997">
      <w:pPr>
        <w:spacing w:after="0" w:line="240" w:lineRule="auto"/>
        <w:ind w:left="82" w:right="27"/>
        <w:jc w:val="both"/>
        <w:rPr>
          <w:rFonts w:ascii="Times New Roman" w:eastAsia="Times New Roman" w:hAnsi="Times New Roman" w:cs="Times New Roman"/>
          <w:bCs/>
          <w:i/>
          <w:szCs w:val="24"/>
          <w:lang w:val="mn-MN"/>
        </w:rPr>
      </w:pPr>
    </w:p>
    <w:tbl>
      <w:tblPr>
        <w:tblStyle w:val="TableGrid"/>
        <w:tblW w:w="2656" w:type="pct"/>
        <w:tblInd w:w="1825" w:type="dxa"/>
        <w:tblLayout w:type="fixed"/>
        <w:tblCellMar>
          <w:left w:w="115" w:type="dxa"/>
          <w:right w:w="115" w:type="dxa"/>
        </w:tblCellMar>
        <w:tblLook w:val="04A0"/>
      </w:tblPr>
      <w:tblGrid>
        <w:gridCol w:w="557"/>
        <w:gridCol w:w="2407"/>
        <w:gridCol w:w="2130"/>
      </w:tblGrid>
      <w:tr w:rsidR="00AE6997" w:rsidRPr="008B4D39" w:rsidTr="0046751A">
        <w:trPr>
          <w:trHeight w:val="719"/>
        </w:trPr>
        <w:tc>
          <w:tcPr>
            <w:tcW w:w="546" w:type="pct"/>
          </w:tcPr>
          <w:p w:rsidR="00AE6997" w:rsidRPr="008B4D39" w:rsidRDefault="00AE6997" w:rsidP="00AE6997">
            <w:pPr>
              <w:spacing w:after="100" w:line="240" w:lineRule="auto"/>
              <w:ind w:right="747"/>
              <w:rPr>
                <w:rFonts w:ascii="Times New Roman" w:eastAsia="Times New Roman" w:hAnsi="Times New Roman" w:cs="Times New Roman"/>
                <w:bCs/>
                <w:szCs w:val="24"/>
                <w:lang w:val="mn-MN"/>
              </w:rPr>
            </w:pPr>
            <w:r w:rsidRPr="008B4D39">
              <w:rPr>
                <w:rFonts w:ascii="Times New Roman" w:eastAsia="Times New Roman" w:hAnsi="Times New Roman" w:cs="Times New Roman"/>
                <w:bCs/>
                <w:szCs w:val="24"/>
                <w:lang w:val="mn-MN"/>
              </w:rPr>
              <w:t>№</w:t>
            </w:r>
          </w:p>
        </w:tc>
        <w:tc>
          <w:tcPr>
            <w:tcW w:w="2362" w:type="pct"/>
          </w:tcPr>
          <w:p w:rsidR="00AE6997" w:rsidRPr="008B4D39" w:rsidRDefault="00AE6997" w:rsidP="00AE6997">
            <w:pPr>
              <w:spacing w:after="100" w:line="240" w:lineRule="auto"/>
              <w:ind w:right="-25"/>
              <w:rPr>
                <w:rFonts w:ascii="Times New Roman" w:eastAsia="Times New Roman" w:hAnsi="Times New Roman" w:cs="Times New Roman"/>
                <w:bCs/>
                <w:szCs w:val="24"/>
                <w:lang w:val="mn-MN"/>
              </w:rPr>
            </w:pPr>
            <w:r w:rsidRPr="008B4D39">
              <w:rPr>
                <w:rFonts w:ascii="Times New Roman" w:eastAsia="Times New Roman" w:hAnsi="Times New Roman" w:cs="Times New Roman"/>
                <w:bCs/>
                <w:szCs w:val="24"/>
                <w:lang w:val="mn-MN"/>
              </w:rPr>
              <w:t>Долгионы төрөл</w:t>
            </w:r>
          </w:p>
        </w:tc>
        <w:tc>
          <w:tcPr>
            <w:tcW w:w="2091" w:type="pct"/>
          </w:tcPr>
          <w:p w:rsidR="00AE6997" w:rsidRPr="008B4D39" w:rsidRDefault="00AE6997" w:rsidP="00AE6997">
            <w:pPr>
              <w:spacing w:after="100" w:line="240" w:lineRule="auto"/>
              <w:ind w:right="-114"/>
              <w:rPr>
                <w:rFonts w:ascii="Times New Roman" w:eastAsia="Times New Roman" w:hAnsi="Times New Roman" w:cs="Times New Roman"/>
                <w:bCs/>
                <w:szCs w:val="24"/>
                <w:lang w:val="mn-MN"/>
              </w:rPr>
            </w:pPr>
            <w:r w:rsidRPr="008B4D39">
              <w:rPr>
                <w:rFonts w:ascii="Times New Roman" w:eastAsia="Times New Roman" w:hAnsi="Times New Roman" w:cs="Times New Roman"/>
                <w:bCs/>
                <w:szCs w:val="24"/>
                <w:lang w:val="mn-MN"/>
              </w:rPr>
              <w:t xml:space="preserve">Герцийн </w:t>
            </w:r>
          </w:p>
          <w:p w:rsidR="00AE6997" w:rsidRPr="008B4D39" w:rsidRDefault="00AE6997" w:rsidP="00AE6997">
            <w:pPr>
              <w:spacing w:after="100" w:line="240" w:lineRule="auto"/>
              <w:ind w:right="-114"/>
              <w:rPr>
                <w:rFonts w:ascii="Times New Roman" w:eastAsia="Times New Roman" w:hAnsi="Times New Roman" w:cs="Times New Roman"/>
                <w:bCs/>
                <w:szCs w:val="24"/>
                <w:lang w:val="mn-MN"/>
              </w:rPr>
            </w:pPr>
            <w:r w:rsidRPr="008B4D39">
              <w:rPr>
                <w:rFonts w:ascii="Times New Roman" w:eastAsia="Times New Roman" w:hAnsi="Times New Roman" w:cs="Times New Roman"/>
                <w:bCs/>
                <w:szCs w:val="24"/>
                <w:lang w:val="mn-MN"/>
              </w:rPr>
              <w:t>Хэмжээ</w:t>
            </w:r>
          </w:p>
        </w:tc>
      </w:tr>
      <w:tr w:rsidR="00AE6997" w:rsidRPr="008B4D39" w:rsidTr="0046751A">
        <w:tc>
          <w:tcPr>
            <w:tcW w:w="546" w:type="pct"/>
          </w:tcPr>
          <w:p w:rsidR="00AE6997" w:rsidRPr="008B4D39" w:rsidRDefault="00AE6997" w:rsidP="00AE6997">
            <w:pPr>
              <w:pStyle w:val="ListParagraph"/>
              <w:numPr>
                <w:ilvl w:val="0"/>
                <w:numId w:val="1"/>
              </w:numPr>
              <w:spacing w:after="100" w:line="240" w:lineRule="auto"/>
              <w:ind w:right="747"/>
              <w:rPr>
                <w:rFonts w:ascii="Times New Roman" w:eastAsia="Times New Roman" w:hAnsi="Times New Roman" w:cs="Times New Roman"/>
                <w:b/>
                <w:bCs/>
                <w:szCs w:val="24"/>
                <w:lang w:val="mn-MN"/>
              </w:rPr>
            </w:pPr>
          </w:p>
        </w:tc>
        <w:tc>
          <w:tcPr>
            <w:tcW w:w="2362" w:type="pct"/>
          </w:tcPr>
          <w:p w:rsidR="00AE6997" w:rsidRPr="008B4D39" w:rsidRDefault="00AE6997" w:rsidP="00AE6997">
            <w:pPr>
              <w:spacing w:after="100" w:line="240" w:lineRule="auto"/>
              <w:ind w:right="747"/>
              <w:rPr>
                <w:rFonts w:ascii="Times New Roman" w:eastAsia="Times New Roman" w:hAnsi="Times New Roman" w:cs="Times New Roman"/>
                <w:b/>
                <w:bCs/>
                <w:szCs w:val="24"/>
                <w:lang w:val="mn-MN"/>
              </w:rPr>
            </w:pPr>
            <w:r w:rsidRPr="008B4D39">
              <w:rPr>
                <w:rFonts w:ascii="Times New Roman" w:hAnsi="Times New Roman" w:cs="Times New Roman"/>
                <w:color w:val="000000" w:themeColor="text1"/>
                <w:lang w:val="mn-MN"/>
              </w:rPr>
              <w:t xml:space="preserve">бета </w:t>
            </w:r>
          </w:p>
        </w:tc>
        <w:tc>
          <w:tcPr>
            <w:tcW w:w="2091" w:type="pct"/>
          </w:tcPr>
          <w:p w:rsidR="00AE6997" w:rsidRPr="008B4D39" w:rsidRDefault="00AE6997" w:rsidP="00AE6997">
            <w:pPr>
              <w:spacing w:after="100" w:line="240" w:lineRule="auto"/>
              <w:ind w:right="747"/>
              <w:rPr>
                <w:rFonts w:ascii="Times New Roman" w:eastAsia="Times New Roman" w:hAnsi="Times New Roman" w:cs="Times New Roman"/>
                <w:b/>
                <w:bCs/>
                <w:szCs w:val="24"/>
                <w:lang w:val="mn-MN"/>
              </w:rPr>
            </w:pPr>
            <w:r w:rsidRPr="008B4D39">
              <w:rPr>
                <w:rFonts w:ascii="Times New Roman" w:hAnsi="Times New Roman" w:cs="Times New Roman"/>
                <w:color w:val="000000" w:themeColor="text1"/>
                <w:lang w:val="mn-MN"/>
              </w:rPr>
              <w:t>13 -30</w:t>
            </w:r>
          </w:p>
        </w:tc>
      </w:tr>
      <w:tr w:rsidR="00AE6997" w:rsidRPr="008B4D39" w:rsidTr="0046751A">
        <w:tc>
          <w:tcPr>
            <w:tcW w:w="546" w:type="pct"/>
          </w:tcPr>
          <w:p w:rsidR="00AE6997" w:rsidRPr="008B4D39" w:rsidRDefault="00AE6997" w:rsidP="00AE6997">
            <w:pPr>
              <w:pStyle w:val="ListParagraph"/>
              <w:numPr>
                <w:ilvl w:val="0"/>
                <w:numId w:val="1"/>
              </w:numPr>
              <w:spacing w:after="100" w:line="240" w:lineRule="auto"/>
              <w:ind w:right="747"/>
              <w:rPr>
                <w:rFonts w:ascii="Times New Roman" w:eastAsia="Times New Roman" w:hAnsi="Times New Roman" w:cs="Times New Roman"/>
                <w:b/>
                <w:bCs/>
                <w:szCs w:val="24"/>
                <w:lang w:val="mn-MN"/>
              </w:rPr>
            </w:pPr>
          </w:p>
        </w:tc>
        <w:tc>
          <w:tcPr>
            <w:tcW w:w="2362" w:type="pct"/>
          </w:tcPr>
          <w:p w:rsidR="00AE6997" w:rsidRPr="008B4D39" w:rsidRDefault="00AE6997" w:rsidP="00AE6997">
            <w:pPr>
              <w:spacing w:after="100" w:line="240" w:lineRule="auto"/>
              <w:ind w:right="747"/>
              <w:rPr>
                <w:rFonts w:ascii="Times New Roman" w:eastAsia="Times New Roman" w:hAnsi="Times New Roman" w:cs="Times New Roman"/>
                <w:b/>
                <w:bCs/>
                <w:szCs w:val="24"/>
                <w:lang w:val="mn-MN"/>
              </w:rPr>
            </w:pPr>
            <w:r w:rsidRPr="008B4D39">
              <w:rPr>
                <w:rFonts w:ascii="Times New Roman" w:eastAsia="Times New Roman" w:hAnsi="Times New Roman" w:cs="Times New Roman"/>
                <w:bCs/>
                <w:szCs w:val="24"/>
                <w:lang w:val="mn-MN"/>
              </w:rPr>
              <w:t>альфа</w:t>
            </w:r>
          </w:p>
        </w:tc>
        <w:tc>
          <w:tcPr>
            <w:tcW w:w="2091" w:type="pct"/>
          </w:tcPr>
          <w:p w:rsidR="00AE6997" w:rsidRPr="008B4D39" w:rsidRDefault="00AE6997" w:rsidP="00AE6997">
            <w:pPr>
              <w:spacing w:after="100" w:line="240" w:lineRule="auto"/>
              <w:ind w:right="747"/>
              <w:rPr>
                <w:rFonts w:ascii="Times New Roman" w:eastAsia="Times New Roman" w:hAnsi="Times New Roman" w:cs="Times New Roman"/>
                <w:b/>
                <w:bCs/>
                <w:szCs w:val="24"/>
                <w:lang w:val="mn-MN"/>
              </w:rPr>
            </w:pPr>
            <w:r w:rsidRPr="008B4D39">
              <w:rPr>
                <w:rFonts w:ascii="Times New Roman" w:eastAsia="Times New Roman" w:hAnsi="Times New Roman" w:cs="Times New Roman"/>
                <w:szCs w:val="24"/>
                <w:lang w:val="mn-MN"/>
              </w:rPr>
              <w:t>7-13</w:t>
            </w:r>
          </w:p>
        </w:tc>
      </w:tr>
      <w:tr w:rsidR="00AE6997" w:rsidRPr="008B4D39" w:rsidTr="0046751A">
        <w:tc>
          <w:tcPr>
            <w:tcW w:w="546" w:type="pct"/>
          </w:tcPr>
          <w:p w:rsidR="00AE6997" w:rsidRPr="008B4D39" w:rsidRDefault="00AE6997" w:rsidP="00AE6997">
            <w:pPr>
              <w:pStyle w:val="ListParagraph"/>
              <w:numPr>
                <w:ilvl w:val="0"/>
                <w:numId w:val="1"/>
              </w:numPr>
              <w:spacing w:after="100" w:line="240" w:lineRule="auto"/>
              <w:ind w:right="747"/>
              <w:rPr>
                <w:rFonts w:ascii="Times New Roman" w:eastAsia="Times New Roman" w:hAnsi="Times New Roman" w:cs="Times New Roman"/>
                <w:b/>
                <w:bCs/>
                <w:szCs w:val="24"/>
                <w:lang w:val="mn-MN"/>
              </w:rPr>
            </w:pPr>
          </w:p>
        </w:tc>
        <w:tc>
          <w:tcPr>
            <w:tcW w:w="2362" w:type="pct"/>
          </w:tcPr>
          <w:p w:rsidR="00AE6997" w:rsidRPr="008B4D39" w:rsidRDefault="00AE6997" w:rsidP="00AE6997">
            <w:pPr>
              <w:spacing w:after="100" w:line="240" w:lineRule="auto"/>
              <w:ind w:right="747"/>
              <w:rPr>
                <w:rFonts w:ascii="Times New Roman" w:eastAsia="Times New Roman" w:hAnsi="Times New Roman" w:cs="Times New Roman"/>
                <w:b/>
                <w:bCs/>
                <w:szCs w:val="24"/>
                <w:lang w:val="mn-MN"/>
              </w:rPr>
            </w:pPr>
            <w:r w:rsidRPr="008B4D39">
              <w:rPr>
                <w:rFonts w:ascii="Times New Roman" w:eastAsia="Times New Roman" w:hAnsi="Times New Roman" w:cs="Times New Roman"/>
                <w:bCs/>
                <w:szCs w:val="24"/>
                <w:lang w:val="mn-MN"/>
              </w:rPr>
              <w:t>тетта</w:t>
            </w:r>
          </w:p>
        </w:tc>
        <w:tc>
          <w:tcPr>
            <w:tcW w:w="2091" w:type="pct"/>
          </w:tcPr>
          <w:p w:rsidR="00AE6997" w:rsidRPr="008B4D39" w:rsidRDefault="00AE6997" w:rsidP="00AE6997">
            <w:pPr>
              <w:spacing w:after="100" w:line="240" w:lineRule="auto"/>
              <w:ind w:right="747"/>
              <w:rPr>
                <w:rFonts w:ascii="Times New Roman" w:eastAsia="Times New Roman" w:hAnsi="Times New Roman" w:cs="Times New Roman"/>
                <w:b/>
                <w:bCs/>
                <w:szCs w:val="24"/>
                <w:lang w:val="mn-MN"/>
              </w:rPr>
            </w:pPr>
            <w:r w:rsidRPr="008B4D39">
              <w:rPr>
                <w:rFonts w:ascii="Times New Roman" w:eastAsia="Times New Roman" w:hAnsi="Times New Roman" w:cs="Times New Roman"/>
                <w:szCs w:val="24"/>
                <w:lang w:val="mn-MN"/>
              </w:rPr>
              <w:t>4-7</w:t>
            </w:r>
          </w:p>
        </w:tc>
      </w:tr>
      <w:tr w:rsidR="00AE6997" w:rsidRPr="008B4D39" w:rsidTr="0046751A">
        <w:tc>
          <w:tcPr>
            <w:tcW w:w="546" w:type="pct"/>
          </w:tcPr>
          <w:p w:rsidR="00AE6997" w:rsidRPr="008B4D39" w:rsidRDefault="00AE6997" w:rsidP="00AE6997">
            <w:pPr>
              <w:pStyle w:val="ListParagraph"/>
              <w:numPr>
                <w:ilvl w:val="0"/>
                <w:numId w:val="1"/>
              </w:numPr>
              <w:spacing w:after="100" w:line="240" w:lineRule="auto"/>
              <w:ind w:right="747"/>
              <w:rPr>
                <w:rFonts w:ascii="Times New Roman" w:eastAsia="Times New Roman" w:hAnsi="Times New Roman" w:cs="Times New Roman"/>
                <w:b/>
                <w:bCs/>
                <w:szCs w:val="24"/>
                <w:lang w:val="mn-MN"/>
              </w:rPr>
            </w:pPr>
          </w:p>
        </w:tc>
        <w:tc>
          <w:tcPr>
            <w:tcW w:w="2362" w:type="pct"/>
          </w:tcPr>
          <w:p w:rsidR="00AE6997" w:rsidRPr="008B4D39" w:rsidRDefault="00AE6997" w:rsidP="00AE6997">
            <w:pPr>
              <w:spacing w:after="100" w:line="240" w:lineRule="auto"/>
              <w:ind w:right="747"/>
              <w:rPr>
                <w:rFonts w:ascii="Times New Roman" w:eastAsia="Times New Roman" w:hAnsi="Times New Roman" w:cs="Times New Roman"/>
                <w:sz w:val="20"/>
                <w:szCs w:val="20"/>
                <w:lang w:val="mn-MN"/>
              </w:rPr>
            </w:pPr>
            <w:r w:rsidRPr="008B4D39">
              <w:rPr>
                <w:rFonts w:ascii="Times New Roman" w:eastAsia="Times New Roman" w:hAnsi="Times New Roman" w:cs="Times New Roman"/>
                <w:bCs/>
                <w:szCs w:val="24"/>
                <w:lang w:val="mn-MN"/>
              </w:rPr>
              <w:t>дельта</w:t>
            </w:r>
          </w:p>
        </w:tc>
        <w:tc>
          <w:tcPr>
            <w:tcW w:w="2091" w:type="pct"/>
          </w:tcPr>
          <w:p w:rsidR="00AE6997" w:rsidRPr="008B4D39" w:rsidRDefault="00AE6997" w:rsidP="00AE6997">
            <w:pPr>
              <w:spacing w:after="100" w:line="240" w:lineRule="auto"/>
              <w:ind w:right="747"/>
              <w:rPr>
                <w:rFonts w:ascii="Times New Roman" w:eastAsia="Times New Roman" w:hAnsi="Times New Roman" w:cs="Times New Roman"/>
                <w:szCs w:val="24"/>
                <w:lang w:val="mn-MN"/>
              </w:rPr>
            </w:pPr>
            <w:r w:rsidRPr="008B4D39">
              <w:rPr>
                <w:rFonts w:ascii="Times New Roman" w:eastAsia="Times New Roman" w:hAnsi="Times New Roman" w:cs="Times New Roman"/>
                <w:szCs w:val="24"/>
                <w:lang w:val="mn-MN"/>
              </w:rPr>
              <w:t>1.5-4</w:t>
            </w:r>
          </w:p>
        </w:tc>
      </w:tr>
    </w:tbl>
    <w:p w:rsidR="00AE6997" w:rsidRPr="008B4D39" w:rsidRDefault="00AE6997" w:rsidP="00AE6997">
      <w:pPr>
        <w:spacing w:after="0" w:line="240" w:lineRule="auto"/>
        <w:ind w:left="82" w:right="27" w:firstLine="638"/>
        <w:rPr>
          <w:rFonts w:ascii="Times New Roman" w:hAnsi="Times New Roman" w:cs="Times New Roman"/>
          <w:color w:val="000000" w:themeColor="text1"/>
          <w:szCs w:val="24"/>
          <w:lang w:val="mn-MN"/>
        </w:rPr>
      </w:pPr>
    </w:p>
    <w:p w:rsidR="00AE6997" w:rsidRPr="008B4D39" w:rsidRDefault="00AE6997" w:rsidP="00AE6997">
      <w:pPr>
        <w:spacing w:after="0" w:line="240" w:lineRule="auto"/>
        <w:ind w:left="82" w:right="29" w:firstLine="638"/>
        <w:rPr>
          <w:rFonts w:ascii="Times New Roman" w:hAnsi="Times New Roman" w:cs="Times New Roman"/>
          <w:color w:val="000000" w:themeColor="text1"/>
          <w:szCs w:val="24"/>
          <w:lang w:val="mn-MN"/>
        </w:rPr>
      </w:pPr>
      <w:r w:rsidRPr="008B4D39">
        <w:rPr>
          <w:rFonts w:ascii="Times New Roman" w:hAnsi="Times New Roman" w:cs="Times New Roman"/>
          <w:color w:val="000000" w:themeColor="text1"/>
          <w:szCs w:val="24"/>
          <w:lang w:val="mn-MN"/>
        </w:rPr>
        <w:t>Иймд  ялгарах долгионы төрлөөр нь хүний тухайн төлвийг бета</w:t>
      </w:r>
      <w:r w:rsidRPr="008B4D39">
        <w:rPr>
          <w:rFonts w:ascii="Times New Roman" w:hAnsi="Times New Roman" w:cs="Times New Roman"/>
          <w:color w:val="000000" w:themeColor="text1"/>
          <w:szCs w:val="24"/>
          <w:lang w:val="cs-CZ"/>
        </w:rPr>
        <w:t>;</w:t>
      </w:r>
      <w:r w:rsidRPr="008B4D39">
        <w:rPr>
          <w:rFonts w:ascii="Times New Roman" w:hAnsi="Times New Roman" w:cs="Times New Roman"/>
          <w:color w:val="000000" w:themeColor="text1"/>
          <w:szCs w:val="24"/>
          <w:lang w:val="mn-MN"/>
        </w:rPr>
        <w:t xml:space="preserve">альфа;тетта; дельта  гэж нэрлэн ярьж болох нь эндээс харагдаж байна.  </w:t>
      </w:r>
    </w:p>
    <w:p w:rsidR="00AE6997" w:rsidRPr="008B4D39" w:rsidRDefault="00AE6997" w:rsidP="00AE6997">
      <w:pPr>
        <w:spacing w:after="0" w:line="240" w:lineRule="auto"/>
        <w:ind w:left="82" w:right="29" w:firstLine="638"/>
        <w:rPr>
          <w:rFonts w:ascii="Times New Roman" w:hAnsi="Times New Roman" w:cs="Times New Roman"/>
          <w:color w:val="000000" w:themeColor="text1"/>
          <w:szCs w:val="24"/>
          <w:lang w:val="mn-MN"/>
        </w:rPr>
      </w:pPr>
    </w:p>
    <w:p w:rsidR="00AE6997" w:rsidRPr="008B4D39" w:rsidRDefault="00AE6997" w:rsidP="00AE6997">
      <w:pPr>
        <w:spacing w:after="0" w:line="240" w:lineRule="auto"/>
        <w:ind w:left="82" w:right="29" w:firstLine="638"/>
        <w:jc w:val="both"/>
        <w:rPr>
          <w:rFonts w:ascii="Times New Roman" w:hAnsi="Times New Roman" w:cs="Times New Roman"/>
          <w:color w:val="000000" w:themeColor="text1"/>
          <w:lang w:val="mn-MN"/>
        </w:rPr>
      </w:pPr>
      <w:r w:rsidRPr="008B4D39">
        <w:rPr>
          <w:rFonts w:ascii="Times New Roman" w:hAnsi="Times New Roman" w:cs="Times New Roman"/>
          <w:color w:val="000000" w:themeColor="text1"/>
          <w:lang w:val="mn-MN"/>
        </w:rPr>
        <w:t>Хүний оюунлаг хэмжээсийн утга, агуулгыг тээгч бодол, санаа, ухамсар, эргэцүүлэл, сэтгэлгээ, эмоци нь долгион</w:t>
      </w:r>
      <w:r w:rsidRPr="008B4D39">
        <w:rPr>
          <w:rStyle w:val="FootnoteReference"/>
          <w:rFonts w:ascii="Times New Roman" w:hAnsi="Times New Roman" w:cs="Times New Roman"/>
          <w:color w:val="000000" w:themeColor="text1"/>
          <w:lang w:val="mn-MN"/>
        </w:rPr>
        <w:footnoteReference w:id="9"/>
      </w:r>
      <w:r w:rsidRPr="008B4D39">
        <w:rPr>
          <w:rFonts w:ascii="Times New Roman" w:hAnsi="Times New Roman" w:cs="Times New Roman"/>
          <w:color w:val="000000" w:themeColor="text1"/>
          <w:lang w:val="mn-MN"/>
        </w:rPr>
        <w:t xml:space="preserve"> юм. Учир нь тэр тархины эсүүдийн хэлбэлзэл, түүнээс үүдсэн цахилгаан соронзон орон, тэдгээрийн харилцан үйлчлэлийн үр дүн юм. </w:t>
      </w:r>
    </w:p>
    <w:p w:rsidR="00AE6997" w:rsidRPr="008B4D39" w:rsidRDefault="00AE6997" w:rsidP="00AE6997">
      <w:pPr>
        <w:spacing w:after="0" w:line="240" w:lineRule="auto"/>
        <w:ind w:right="29"/>
        <w:jc w:val="both"/>
        <w:rPr>
          <w:rFonts w:ascii="Times New Roman" w:hAnsi="Times New Roman" w:cs="Times New Roman"/>
          <w:color w:val="000000" w:themeColor="text1"/>
          <w:lang w:val="mn-MN"/>
        </w:rPr>
      </w:pPr>
    </w:p>
    <w:p w:rsidR="00AE6997" w:rsidRPr="008B4D39" w:rsidRDefault="00AE6997" w:rsidP="00AE6997">
      <w:pPr>
        <w:spacing w:after="0" w:line="240" w:lineRule="auto"/>
        <w:ind w:right="29"/>
        <w:jc w:val="both"/>
        <w:rPr>
          <w:rFonts w:ascii="Times New Roman" w:hAnsi="Times New Roman" w:cs="Times New Roman"/>
          <w:color w:val="000000" w:themeColor="text1"/>
          <w:lang w:val="mn-MN"/>
        </w:rPr>
      </w:pPr>
      <w:r w:rsidRPr="008B4D39">
        <w:rPr>
          <w:rFonts w:ascii="Times New Roman" w:hAnsi="Times New Roman" w:cs="Times New Roman"/>
          <w:color w:val="000000" w:themeColor="text1"/>
          <w:lang w:val="mn-MN"/>
        </w:rPr>
        <w:t xml:space="preserve">           “Материаллаг ч бус, оюунлаг ч бус” гэж илэрхийлэгдэх хүний гурав дахь хэмжээсийн язгуур мөн чанарт   “гэрэл, аялгуу, үг…</w:t>
      </w:r>
      <w:r w:rsidRPr="008B4D39">
        <w:rPr>
          <w:rFonts w:ascii="Times New Roman" w:hAnsi="Times New Roman" w:cs="Times New Roman"/>
          <w:color w:val="000000" w:themeColor="text1"/>
          <w:lang w:val="cs-CZ"/>
        </w:rPr>
        <w:t>“</w:t>
      </w:r>
      <w:r w:rsidRPr="008B4D39">
        <w:rPr>
          <w:rFonts w:ascii="Times New Roman" w:hAnsi="Times New Roman" w:cs="Times New Roman"/>
          <w:color w:val="000000" w:themeColor="text1"/>
          <w:lang w:val="mn-MN"/>
        </w:rPr>
        <w:t>-ээр дөхнө, мэдэрнэ”  гэсэн түгээмэл итгэл, ойлголт олон  соёлд байдаг. Энэ нь ч  “бараг үхэх” үзэгдлийг энэ цагийн шинжлэх ухаанч судалгаагаар нотлогдож байна</w:t>
      </w:r>
      <w:r w:rsidRPr="008B4D39">
        <w:rPr>
          <w:rStyle w:val="FootnoteReference"/>
          <w:rFonts w:ascii="Times New Roman" w:hAnsi="Times New Roman" w:cs="Times New Roman"/>
          <w:color w:val="000000" w:themeColor="text1"/>
          <w:lang w:val="mn-MN"/>
        </w:rPr>
        <w:footnoteReference w:id="10"/>
      </w:r>
      <w:r w:rsidRPr="008B4D39">
        <w:rPr>
          <w:rFonts w:ascii="Times New Roman" w:hAnsi="Times New Roman" w:cs="Times New Roman"/>
          <w:color w:val="000000" w:themeColor="text1"/>
          <w:lang w:val="mn-MN"/>
        </w:rPr>
        <w:t xml:space="preserve">. </w:t>
      </w:r>
    </w:p>
    <w:p w:rsidR="00AE6997" w:rsidRPr="008B4D39" w:rsidRDefault="00AE6997" w:rsidP="00AE6997">
      <w:pPr>
        <w:spacing w:after="0" w:line="240" w:lineRule="auto"/>
        <w:ind w:right="29"/>
        <w:jc w:val="both"/>
        <w:rPr>
          <w:rFonts w:ascii="Times New Roman" w:hAnsi="Times New Roman" w:cs="Times New Roman"/>
          <w:color w:val="000000" w:themeColor="text1"/>
          <w:lang w:val="mn-MN"/>
        </w:rPr>
      </w:pPr>
    </w:p>
    <w:p w:rsidR="00AE6997" w:rsidRPr="008B4D39" w:rsidRDefault="00AE6997" w:rsidP="00AE6997">
      <w:pPr>
        <w:spacing w:after="0" w:line="240" w:lineRule="auto"/>
        <w:ind w:right="29" w:firstLine="720"/>
        <w:jc w:val="both"/>
        <w:rPr>
          <w:rFonts w:ascii="Times New Roman" w:hAnsi="Times New Roman" w:cs="Times New Roman"/>
          <w:color w:val="000000" w:themeColor="text1"/>
          <w:lang w:val="mn-MN"/>
        </w:rPr>
      </w:pPr>
      <w:r w:rsidRPr="008B4D39">
        <w:rPr>
          <w:rFonts w:ascii="Times New Roman" w:hAnsi="Times New Roman" w:cs="Times New Roman"/>
          <w:color w:val="000000" w:themeColor="text1"/>
          <w:lang w:val="mn-MN"/>
        </w:rPr>
        <w:t>Дан бие, дан оюунаар гэгээрэлд хүрэхгүй,харин  хүний гурван хэмжээсийг илэрхийлэгч язгуур чанарын</w:t>
      </w:r>
      <w:r>
        <w:rPr>
          <w:rFonts w:ascii="Times New Roman" w:hAnsi="Times New Roman" w:cs="Times New Roman"/>
          <w:color w:val="000000" w:themeColor="text1"/>
          <w:lang w:val="mn-MN"/>
        </w:rPr>
        <w:t xml:space="preserve"> </w:t>
      </w:r>
      <w:r w:rsidRPr="008B4D39">
        <w:rPr>
          <w:rFonts w:ascii="Times New Roman" w:hAnsi="Times New Roman" w:cs="Times New Roman"/>
          <w:color w:val="000000" w:themeColor="text1"/>
          <w:lang w:val="mn-MN"/>
        </w:rPr>
        <w:t>бүхэлжсэн дэвшил, хөгжлөөр л хүрнэ. Хүний хөгжлийн энэ төлвийг “гэгээрэл</w:t>
      </w:r>
      <w:r w:rsidRPr="008B4D39">
        <w:rPr>
          <w:rStyle w:val="FootnoteReference"/>
          <w:rFonts w:ascii="Times New Roman" w:hAnsi="Times New Roman" w:cs="Times New Roman"/>
          <w:color w:val="000000" w:themeColor="text1"/>
          <w:lang w:val="mn-MN"/>
        </w:rPr>
        <w:footnoteReference w:id="11"/>
      </w:r>
      <w:r w:rsidRPr="008B4D39">
        <w:rPr>
          <w:rFonts w:ascii="Times New Roman" w:hAnsi="Times New Roman" w:cs="Times New Roman"/>
          <w:color w:val="000000" w:themeColor="text1"/>
          <w:lang w:val="mn-MN"/>
        </w:rPr>
        <w:t xml:space="preserve">”, энэ төлөвт хүрсэн хүнийг “гэгээнтэн”  гэж ярьдаг.  Энд дурдагдсан “гэгээрэл, гэгээнтэн” гэсэн үг, хэллэгийн язгуурт “гэрэл, гэгээ” байна.  Квант физикт “гэрэл бөөмлөг ч, бас долгиоллог ч  чанартай” болох нь нотлогдсон. Иймд хүний гурав дахь хэмжээс мөн л долгион. </w:t>
      </w:r>
    </w:p>
    <w:p w:rsidR="00AE6997" w:rsidRPr="008B4D39" w:rsidRDefault="00AE6997" w:rsidP="00AE6997">
      <w:pPr>
        <w:spacing w:after="0" w:line="240" w:lineRule="auto"/>
        <w:ind w:right="29"/>
        <w:jc w:val="both"/>
        <w:rPr>
          <w:rFonts w:ascii="Times New Roman" w:hAnsi="Times New Roman" w:cs="Times New Roman"/>
          <w:color w:val="000000" w:themeColor="text1"/>
          <w:lang w:val="mn-MN"/>
        </w:rPr>
      </w:pPr>
    </w:p>
    <w:p w:rsidR="00AE6997" w:rsidRPr="008B4D39" w:rsidRDefault="00AE6997" w:rsidP="00AE6997">
      <w:pPr>
        <w:spacing w:after="0" w:line="240" w:lineRule="auto"/>
        <w:ind w:right="29" w:firstLine="720"/>
        <w:jc w:val="both"/>
        <w:rPr>
          <w:rFonts w:ascii="Times New Roman" w:hAnsi="Times New Roman" w:cs="Times New Roman"/>
          <w:color w:val="000000" w:themeColor="text1"/>
          <w:lang w:val="mn-MN"/>
        </w:rPr>
      </w:pPr>
      <w:r w:rsidRPr="008B4D39">
        <w:rPr>
          <w:rFonts w:ascii="Times New Roman" w:hAnsi="Times New Roman" w:cs="Times New Roman"/>
          <w:color w:val="000000" w:themeColor="text1"/>
          <w:lang w:val="mn-MN"/>
        </w:rPr>
        <w:t>Хүний гурван хэмжээсийн мөн чанарыг оруулж тооцсон хүмүүн бол “бүхэл хүн” юм. Бүхэл хүний уг язгуур нь долгион. Энэхүү таамаглал, дүгнэлт нь квант физикийн “матери бөөмлөг, бас долгионлог”</w:t>
      </w:r>
      <w:r w:rsidRPr="008B4D39">
        <w:rPr>
          <w:rStyle w:val="FootnoteReference"/>
          <w:rFonts w:ascii="Times New Roman" w:hAnsi="Times New Roman" w:cs="Times New Roman"/>
          <w:color w:val="000000" w:themeColor="text1"/>
          <w:lang w:val="mn-MN"/>
        </w:rPr>
        <w:footnoteReference w:id="12"/>
      </w:r>
      <w:r w:rsidRPr="008B4D39">
        <w:rPr>
          <w:rFonts w:ascii="Times New Roman" w:hAnsi="Times New Roman" w:cs="Times New Roman"/>
          <w:color w:val="000000" w:themeColor="text1"/>
          <w:lang w:val="mn-MN"/>
        </w:rPr>
        <w:t xml:space="preserve"> гэсэн алдарт постулаттай утга санаа нэг. </w:t>
      </w:r>
    </w:p>
    <w:p w:rsidR="00AE6997" w:rsidRDefault="00AE6997" w:rsidP="00AE6997">
      <w:pPr>
        <w:spacing w:line="240" w:lineRule="auto"/>
        <w:rPr>
          <w:lang w:val="mn-MN"/>
        </w:rPr>
      </w:pPr>
    </w:p>
    <w:p w:rsidR="00AE6997" w:rsidRDefault="00AE6997" w:rsidP="00AE6997">
      <w:pPr>
        <w:pStyle w:val="ListParagraph"/>
        <w:spacing w:line="240" w:lineRule="auto"/>
        <w:rPr>
          <w:rFonts w:ascii="Times New Roman" w:hAnsi="Times New Roman" w:cs="Times New Roman"/>
          <w:b/>
          <w:lang w:val="mn-MN"/>
        </w:rPr>
      </w:pPr>
    </w:p>
    <w:p w:rsidR="00AE6997" w:rsidRPr="002B1385" w:rsidRDefault="00655E1C" w:rsidP="00655E1C">
      <w:pPr>
        <w:pStyle w:val="ListParagraph"/>
        <w:numPr>
          <w:ilvl w:val="0"/>
          <w:numId w:val="2"/>
        </w:numPr>
        <w:spacing w:line="240" w:lineRule="auto"/>
        <w:rPr>
          <w:rFonts w:ascii="Times New Roman" w:hAnsi="Times New Roman" w:cs="Times New Roman"/>
          <w:b/>
          <w:i/>
          <w:szCs w:val="24"/>
          <w:lang w:val="mn-MN"/>
        </w:rPr>
      </w:pPr>
      <w:r w:rsidRPr="002B1385">
        <w:rPr>
          <w:rFonts w:ascii="Times New Roman" w:hAnsi="Times New Roman" w:cs="Times New Roman"/>
          <w:b/>
          <w:i/>
          <w:szCs w:val="24"/>
          <w:lang w:val="mn-MN"/>
        </w:rPr>
        <w:t>Бүхэл хүн</w:t>
      </w:r>
      <w:r w:rsidR="003E6189">
        <w:rPr>
          <w:rFonts w:ascii="Times New Roman" w:hAnsi="Times New Roman" w:cs="Times New Roman"/>
          <w:b/>
          <w:i/>
          <w:szCs w:val="24"/>
          <w:lang w:val="mn-MN"/>
        </w:rPr>
        <w:t>ий</w:t>
      </w:r>
      <w:r w:rsidRPr="002B1385">
        <w:rPr>
          <w:rFonts w:ascii="Times New Roman" w:hAnsi="Times New Roman" w:cs="Times New Roman"/>
          <w:b/>
          <w:i/>
          <w:szCs w:val="24"/>
          <w:lang w:val="mn-MN"/>
        </w:rPr>
        <w:t xml:space="preserve"> бүтэн хөгж</w:t>
      </w:r>
      <w:r w:rsidR="003E6189">
        <w:rPr>
          <w:rFonts w:ascii="Times New Roman" w:hAnsi="Times New Roman" w:cs="Times New Roman"/>
          <w:b/>
          <w:i/>
          <w:szCs w:val="24"/>
          <w:lang w:val="mn-MN"/>
        </w:rPr>
        <w:t>лийн</w:t>
      </w:r>
      <w:r w:rsidR="0093090A">
        <w:rPr>
          <w:rFonts w:ascii="Times New Roman" w:hAnsi="Times New Roman" w:cs="Times New Roman"/>
          <w:b/>
          <w:i/>
          <w:szCs w:val="24"/>
          <w:lang w:val="mn-MN"/>
        </w:rPr>
        <w:t xml:space="preserve"> нэгэн</w:t>
      </w:r>
      <w:r w:rsidRPr="002B1385">
        <w:rPr>
          <w:rFonts w:ascii="Times New Roman" w:hAnsi="Times New Roman" w:cs="Times New Roman"/>
          <w:b/>
          <w:i/>
          <w:szCs w:val="24"/>
          <w:lang w:val="mn-MN"/>
        </w:rPr>
        <w:t xml:space="preserve"> шинж</w:t>
      </w:r>
    </w:p>
    <w:p w:rsidR="001E68BA" w:rsidRDefault="001E68BA" w:rsidP="001E68BA">
      <w:pPr>
        <w:spacing w:after="0" w:line="240" w:lineRule="auto"/>
        <w:ind w:right="29" w:firstLine="720"/>
        <w:jc w:val="both"/>
        <w:rPr>
          <w:rFonts w:ascii="Times New Roman" w:hAnsi="Times New Roman" w:cs="Times New Roman"/>
          <w:color w:val="000000" w:themeColor="text1"/>
          <w:lang w:val="mn-MN"/>
        </w:rPr>
      </w:pPr>
    </w:p>
    <w:p w:rsidR="00C04DD8" w:rsidRDefault="00655E1C" w:rsidP="00C04DD8">
      <w:pPr>
        <w:spacing w:after="0" w:line="240" w:lineRule="auto"/>
        <w:ind w:right="29" w:firstLine="360"/>
        <w:jc w:val="both"/>
        <w:rPr>
          <w:rFonts w:ascii="Times New Roman" w:hAnsi="Times New Roman" w:cs="Times New Roman"/>
          <w:color w:val="000000" w:themeColor="text1"/>
          <w:lang w:val="mn-MN"/>
        </w:rPr>
      </w:pPr>
      <w:r>
        <w:rPr>
          <w:rFonts w:ascii="Times New Roman" w:hAnsi="Times New Roman" w:cs="Times New Roman"/>
          <w:color w:val="000000" w:themeColor="text1"/>
          <w:lang w:val="mn-MN"/>
        </w:rPr>
        <w:t xml:space="preserve">Хүнийг бүх хэмжээсийнх нь язгуур чанараар хөгжүүлбэл тэр бүтэн хөгжинө.  </w:t>
      </w:r>
      <w:r w:rsidR="00245216">
        <w:rPr>
          <w:rFonts w:ascii="Times New Roman" w:hAnsi="Times New Roman" w:cs="Times New Roman"/>
          <w:color w:val="000000" w:themeColor="text1"/>
          <w:lang w:val="mn-MN"/>
        </w:rPr>
        <w:t xml:space="preserve">Ингэж бүхэлжин хөгжсөн хүний шинжийг </w:t>
      </w:r>
      <w:r w:rsidR="00D77C38">
        <w:rPr>
          <w:rFonts w:ascii="Times New Roman" w:hAnsi="Times New Roman" w:cs="Times New Roman"/>
          <w:color w:val="000000" w:themeColor="text1"/>
          <w:lang w:val="mn-MN"/>
        </w:rPr>
        <w:t xml:space="preserve">бүрэн </w:t>
      </w:r>
      <w:r w:rsidR="00245216">
        <w:rPr>
          <w:rFonts w:ascii="Times New Roman" w:hAnsi="Times New Roman" w:cs="Times New Roman"/>
          <w:color w:val="000000" w:themeColor="text1"/>
          <w:lang w:val="mn-MN"/>
        </w:rPr>
        <w:t>илрүүлж тогтоох нь томоохон с</w:t>
      </w:r>
      <w:r w:rsidR="0026733C">
        <w:rPr>
          <w:rFonts w:ascii="Times New Roman" w:hAnsi="Times New Roman" w:cs="Times New Roman"/>
          <w:color w:val="000000" w:themeColor="text1"/>
          <w:lang w:val="mn-MN"/>
        </w:rPr>
        <w:t xml:space="preserve">удалгаа шаардана. </w:t>
      </w:r>
      <w:r w:rsidR="00245216">
        <w:rPr>
          <w:rFonts w:ascii="Times New Roman" w:hAnsi="Times New Roman" w:cs="Times New Roman"/>
          <w:color w:val="000000" w:themeColor="text1"/>
          <w:lang w:val="mn-MN"/>
        </w:rPr>
        <w:t>Магадгүй</w:t>
      </w:r>
      <w:r w:rsidR="0026733C">
        <w:rPr>
          <w:rFonts w:ascii="Times New Roman" w:hAnsi="Times New Roman" w:cs="Times New Roman"/>
          <w:color w:val="000000" w:themeColor="text1"/>
          <w:lang w:val="mn-MN"/>
        </w:rPr>
        <w:t>, ийм судалгаа</w:t>
      </w:r>
      <w:r w:rsidR="00245216">
        <w:rPr>
          <w:rFonts w:ascii="Times New Roman" w:hAnsi="Times New Roman" w:cs="Times New Roman"/>
          <w:color w:val="000000" w:themeColor="text1"/>
          <w:lang w:val="mn-MN"/>
        </w:rPr>
        <w:t xml:space="preserve"> эдүгээ цагийн олон шинжлэх ухаанд цоо </w:t>
      </w:r>
      <w:r w:rsidR="00427932">
        <w:rPr>
          <w:rFonts w:ascii="Times New Roman" w:hAnsi="Times New Roman" w:cs="Times New Roman"/>
          <w:color w:val="000000" w:themeColor="text1"/>
          <w:lang w:val="mn-MN"/>
        </w:rPr>
        <w:t xml:space="preserve">шинэ </w:t>
      </w:r>
      <w:r w:rsidR="00245216">
        <w:rPr>
          <w:rFonts w:ascii="Times New Roman" w:hAnsi="Times New Roman" w:cs="Times New Roman"/>
          <w:color w:val="000000" w:themeColor="text1"/>
          <w:lang w:val="mn-MN"/>
        </w:rPr>
        <w:t xml:space="preserve">нээлтүүдийг бий болгож мэднэ. </w:t>
      </w:r>
      <w:r w:rsidR="00427932">
        <w:rPr>
          <w:rFonts w:ascii="Times New Roman" w:hAnsi="Times New Roman" w:cs="Times New Roman"/>
          <w:color w:val="000000" w:themeColor="text1"/>
          <w:lang w:val="mn-MN"/>
        </w:rPr>
        <w:t xml:space="preserve"> </w:t>
      </w:r>
    </w:p>
    <w:p w:rsidR="00C04DD8" w:rsidRDefault="00C04DD8" w:rsidP="00C04DD8">
      <w:pPr>
        <w:spacing w:after="0" w:line="240" w:lineRule="auto"/>
        <w:ind w:right="29" w:firstLine="360"/>
        <w:jc w:val="both"/>
        <w:rPr>
          <w:rFonts w:ascii="Times New Roman" w:hAnsi="Times New Roman" w:cs="Times New Roman"/>
          <w:color w:val="000000" w:themeColor="text1"/>
          <w:lang w:val="mn-MN"/>
        </w:rPr>
      </w:pPr>
    </w:p>
    <w:p w:rsidR="003E3A85" w:rsidRDefault="00C04DD8" w:rsidP="003E3A85">
      <w:pPr>
        <w:spacing w:after="0" w:line="240" w:lineRule="auto"/>
        <w:ind w:right="29" w:firstLine="360"/>
        <w:jc w:val="both"/>
        <w:rPr>
          <w:rFonts w:ascii="Times New Roman" w:hAnsi="Times New Roman" w:cs="Times New Roman"/>
          <w:color w:val="000000" w:themeColor="text1"/>
          <w:lang w:val="mn-MN"/>
        </w:rPr>
      </w:pPr>
      <w:r>
        <w:rPr>
          <w:rFonts w:ascii="Times New Roman" w:hAnsi="Times New Roman" w:cs="Times New Roman"/>
          <w:color w:val="000000" w:themeColor="text1"/>
          <w:lang w:val="mn-MN"/>
        </w:rPr>
        <w:t xml:space="preserve"> </w:t>
      </w:r>
      <w:r w:rsidR="00427932">
        <w:rPr>
          <w:rFonts w:ascii="Times New Roman" w:hAnsi="Times New Roman" w:cs="Times New Roman"/>
          <w:color w:val="000000" w:themeColor="text1"/>
          <w:lang w:val="mn-MN"/>
        </w:rPr>
        <w:t>Гурван хэмжээсээрээ бүхэлжсэн хүний уг язгуур чанар</w:t>
      </w:r>
      <w:r w:rsidR="00427932" w:rsidRPr="008B4D39">
        <w:rPr>
          <w:rFonts w:ascii="Times New Roman" w:hAnsi="Times New Roman" w:cs="Times New Roman"/>
          <w:color w:val="000000" w:themeColor="text1"/>
          <w:lang w:val="mn-MN"/>
        </w:rPr>
        <w:t xml:space="preserve"> долгион.</w:t>
      </w:r>
      <w:r w:rsidR="00427932">
        <w:rPr>
          <w:rFonts w:ascii="Times New Roman" w:hAnsi="Times New Roman" w:cs="Times New Roman"/>
          <w:color w:val="000000" w:themeColor="text1"/>
          <w:lang w:val="mn-MN"/>
        </w:rPr>
        <w:t xml:space="preserve"> Тэгэхээр бүхэл хүн бү</w:t>
      </w:r>
      <w:r w:rsidR="001E68BA">
        <w:rPr>
          <w:rFonts w:ascii="Times New Roman" w:hAnsi="Times New Roman" w:cs="Times New Roman"/>
          <w:color w:val="000000" w:themeColor="text1"/>
          <w:lang w:val="mn-MN"/>
        </w:rPr>
        <w:t>т</w:t>
      </w:r>
      <w:r w:rsidR="00D77C38">
        <w:rPr>
          <w:rFonts w:ascii="Times New Roman" w:hAnsi="Times New Roman" w:cs="Times New Roman"/>
          <w:color w:val="000000" w:themeColor="text1"/>
          <w:lang w:val="mn-MN"/>
        </w:rPr>
        <w:t>эн хөгжиж буйн язгуур</w:t>
      </w:r>
      <w:r w:rsidR="001E68BA">
        <w:rPr>
          <w:rFonts w:ascii="Times New Roman" w:hAnsi="Times New Roman" w:cs="Times New Roman"/>
          <w:color w:val="000000" w:themeColor="text1"/>
          <w:lang w:val="mn-MN"/>
        </w:rPr>
        <w:t xml:space="preserve"> нэгэн шинж ч мө</w:t>
      </w:r>
      <w:r w:rsidR="00D77C38">
        <w:rPr>
          <w:rFonts w:ascii="Times New Roman" w:hAnsi="Times New Roman" w:cs="Times New Roman"/>
          <w:color w:val="000000" w:themeColor="text1"/>
          <w:lang w:val="mn-MN"/>
        </w:rPr>
        <w:t xml:space="preserve">н </w:t>
      </w:r>
      <w:r w:rsidR="001E68BA">
        <w:rPr>
          <w:rFonts w:ascii="Times New Roman" w:hAnsi="Times New Roman" w:cs="Times New Roman"/>
          <w:color w:val="000000" w:themeColor="text1"/>
          <w:lang w:val="mn-MN"/>
        </w:rPr>
        <w:t xml:space="preserve"> долги</w:t>
      </w:r>
      <w:r w:rsidR="00D77C38">
        <w:rPr>
          <w:rFonts w:ascii="Times New Roman" w:hAnsi="Times New Roman" w:cs="Times New Roman"/>
          <w:color w:val="000000" w:themeColor="text1"/>
          <w:lang w:val="mn-MN"/>
        </w:rPr>
        <w:t>он.</w:t>
      </w:r>
      <w:r w:rsidR="001B13D9">
        <w:rPr>
          <w:rFonts w:ascii="Times New Roman" w:hAnsi="Times New Roman" w:cs="Times New Roman"/>
          <w:color w:val="000000" w:themeColor="text1"/>
          <w:lang w:val="mn-MN"/>
        </w:rPr>
        <w:t xml:space="preserve"> </w:t>
      </w:r>
      <w:r w:rsidR="000F0B70">
        <w:rPr>
          <w:rFonts w:ascii="Times New Roman" w:hAnsi="Times New Roman" w:cs="Times New Roman"/>
          <w:color w:val="000000" w:themeColor="text1"/>
          <w:lang w:val="mn-MN"/>
        </w:rPr>
        <w:t xml:space="preserve"> </w:t>
      </w:r>
      <w:r w:rsidR="008E325B">
        <w:rPr>
          <w:rFonts w:ascii="Times New Roman" w:hAnsi="Times New Roman" w:cs="Times New Roman"/>
          <w:color w:val="000000" w:themeColor="text1"/>
          <w:lang w:val="mn-MN"/>
        </w:rPr>
        <w:t>Б</w:t>
      </w:r>
      <w:r w:rsidR="001B13D9">
        <w:rPr>
          <w:rFonts w:ascii="Times New Roman" w:hAnsi="Times New Roman" w:cs="Times New Roman"/>
          <w:color w:val="000000" w:themeColor="text1"/>
          <w:lang w:val="mn-MN"/>
        </w:rPr>
        <w:t>үтэн хүний</w:t>
      </w:r>
      <w:r w:rsidR="00DE4E3D">
        <w:rPr>
          <w:rFonts w:ascii="Times New Roman" w:hAnsi="Times New Roman" w:cs="Times New Roman"/>
          <w:color w:val="000000" w:themeColor="text1"/>
          <w:lang w:val="mn-MN"/>
        </w:rPr>
        <w:t xml:space="preserve"> физик хэмжээсийг тээгч бие</w:t>
      </w:r>
      <w:r w:rsidR="000F0B70">
        <w:rPr>
          <w:rFonts w:ascii="Times New Roman" w:hAnsi="Times New Roman" w:cs="Times New Roman"/>
          <w:color w:val="000000" w:themeColor="text1"/>
          <w:lang w:val="mn-MN"/>
        </w:rPr>
        <w:t>ийн долгиоллог чанар  үйлд, оюунлаг хэмжээсийг тээгч оюуных</w:t>
      </w:r>
      <w:r w:rsidR="00DE4E3D">
        <w:rPr>
          <w:rFonts w:ascii="Times New Roman" w:hAnsi="Times New Roman" w:cs="Times New Roman"/>
          <w:color w:val="000000" w:themeColor="text1"/>
          <w:lang w:val="mn-MN"/>
        </w:rPr>
        <w:t xml:space="preserve"> </w:t>
      </w:r>
      <w:r w:rsidR="000F0B70">
        <w:rPr>
          <w:rFonts w:ascii="Times New Roman" w:hAnsi="Times New Roman" w:cs="Times New Roman"/>
          <w:color w:val="000000" w:themeColor="text1"/>
          <w:lang w:val="mn-MN"/>
        </w:rPr>
        <w:t>бодолд</w:t>
      </w:r>
      <w:r w:rsidR="00DE4E3D">
        <w:rPr>
          <w:rFonts w:ascii="Times New Roman" w:hAnsi="Times New Roman" w:cs="Times New Roman"/>
          <w:color w:val="000000" w:themeColor="text1"/>
          <w:lang w:val="mn-MN"/>
        </w:rPr>
        <w:t xml:space="preserve">, </w:t>
      </w:r>
      <w:r w:rsidR="00DE4E3D" w:rsidRPr="008B4D39">
        <w:rPr>
          <w:rFonts w:ascii="Times New Roman" w:hAnsi="Times New Roman" w:cs="Times New Roman"/>
          <w:color w:val="000000" w:themeColor="text1"/>
          <w:lang w:val="mn-MN"/>
        </w:rPr>
        <w:t>спиричиул</w:t>
      </w:r>
      <w:r w:rsidR="000F0B70">
        <w:rPr>
          <w:rFonts w:ascii="Times New Roman" w:hAnsi="Times New Roman" w:cs="Times New Roman"/>
          <w:color w:val="000000" w:themeColor="text1"/>
          <w:lang w:val="mn-MN"/>
        </w:rPr>
        <w:t xml:space="preserve"> хэмжээсийг тээгчийнх </w:t>
      </w:r>
      <w:r w:rsidR="008E325B">
        <w:rPr>
          <w:rFonts w:ascii="Times New Roman" w:hAnsi="Times New Roman" w:cs="Times New Roman"/>
          <w:color w:val="000000" w:themeColor="text1"/>
          <w:lang w:val="mn-MN"/>
        </w:rPr>
        <w:t>зөн</w:t>
      </w:r>
      <w:r w:rsidR="000F0B70">
        <w:rPr>
          <w:rFonts w:ascii="Times New Roman" w:hAnsi="Times New Roman" w:cs="Times New Roman"/>
          <w:color w:val="000000" w:themeColor="text1"/>
          <w:lang w:val="mn-MN"/>
        </w:rPr>
        <w:t xml:space="preserve">д илэрнэ.  </w:t>
      </w:r>
      <w:r w:rsidR="003E3A85">
        <w:rPr>
          <w:rFonts w:ascii="Times New Roman" w:hAnsi="Times New Roman" w:cs="Times New Roman"/>
          <w:color w:val="000000" w:themeColor="text1"/>
          <w:lang w:val="mn-MN"/>
        </w:rPr>
        <w:t xml:space="preserve">Эндээс,  </w:t>
      </w:r>
      <w:r w:rsidR="008E325B">
        <w:rPr>
          <w:rFonts w:ascii="Times New Roman" w:hAnsi="Times New Roman" w:cs="Times New Roman"/>
          <w:color w:val="000000" w:themeColor="text1"/>
          <w:lang w:val="mn-MN"/>
        </w:rPr>
        <w:t>“</w:t>
      </w:r>
      <w:r w:rsidR="001B13D9">
        <w:rPr>
          <w:rFonts w:ascii="Times New Roman" w:hAnsi="Times New Roman" w:cs="Times New Roman"/>
          <w:color w:val="000000" w:themeColor="text1"/>
          <w:lang w:val="mn-MN"/>
        </w:rPr>
        <w:t xml:space="preserve">хүн бүх хэмжээсээрээ бүхэлжин бүтэн </w:t>
      </w:r>
      <w:r w:rsidR="008E325B">
        <w:rPr>
          <w:rFonts w:ascii="Times New Roman" w:hAnsi="Times New Roman" w:cs="Times New Roman"/>
          <w:color w:val="000000" w:themeColor="text1"/>
          <w:lang w:val="mn-MN"/>
        </w:rPr>
        <w:t xml:space="preserve">хөгжих явцад түүний </w:t>
      </w:r>
      <w:r w:rsidR="001B13D9">
        <w:rPr>
          <w:rFonts w:ascii="Times New Roman" w:hAnsi="Times New Roman" w:cs="Times New Roman"/>
          <w:color w:val="000000" w:themeColor="text1"/>
          <w:lang w:val="mn-MN"/>
        </w:rPr>
        <w:t>үйл</w:t>
      </w:r>
      <w:r w:rsidR="008E325B">
        <w:rPr>
          <w:rFonts w:ascii="Times New Roman" w:hAnsi="Times New Roman" w:cs="Times New Roman"/>
          <w:color w:val="000000" w:themeColor="text1"/>
          <w:lang w:val="mn-MN"/>
        </w:rPr>
        <w:t>,</w:t>
      </w:r>
      <w:r w:rsidR="001B13D9">
        <w:rPr>
          <w:rFonts w:ascii="Times New Roman" w:hAnsi="Times New Roman" w:cs="Times New Roman"/>
          <w:color w:val="000000" w:themeColor="text1"/>
          <w:lang w:val="mn-MN"/>
        </w:rPr>
        <w:t xml:space="preserve"> бодол, зөн</w:t>
      </w:r>
      <w:r w:rsidR="003E3A85">
        <w:rPr>
          <w:rFonts w:ascii="Times New Roman" w:hAnsi="Times New Roman" w:cs="Times New Roman"/>
          <w:color w:val="000000" w:themeColor="text1"/>
          <w:lang w:val="mn-MN"/>
        </w:rPr>
        <w:t xml:space="preserve"> ижилсэж шүтэлц</w:t>
      </w:r>
      <w:r w:rsidR="00D77C38">
        <w:rPr>
          <w:rFonts w:ascii="Times New Roman" w:hAnsi="Times New Roman" w:cs="Times New Roman"/>
          <w:color w:val="000000" w:themeColor="text1"/>
          <w:lang w:val="mn-MN"/>
        </w:rPr>
        <w:t>сэн нэгдэнэ,  нэгдэж шүтэлцсэн ижилсэнэ</w:t>
      </w:r>
      <w:r w:rsidR="008E325B">
        <w:rPr>
          <w:rFonts w:ascii="Tahoma" w:hAnsi="Tahoma" w:cs="Tahoma"/>
          <w:color w:val="000000" w:themeColor="text1"/>
          <w:lang w:val="mn-MN"/>
        </w:rPr>
        <w:t>”</w:t>
      </w:r>
      <w:r w:rsidR="008E325B">
        <w:rPr>
          <w:rFonts w:ascii="Times New Roman" w:hAnsi="Times New Roman" w:cs="Times New Roman"/>
          <w:color w:val="000000" w:themeColor="text1"/>
          <w:lang w:val="mn-MN"/>
        </w:rPr>
        <w:t xml:space="preserve"> гэсэн </w:t>
      </w:r>
      <w:r w:rsidR="003E3A85">
        <w:rPr>
          <w:rFonts w:ascii="Times New Roman" w:hAnsi="Times New Roman" w:cs="Times New Roman"/>
          <w:color w:val="000000" w:themeColor="text1"/>
          <w:lang w:val="mn-MN"/>
        </w:rPr>
        <w:t xml:space="preserve"> таамаглал</w:t>
      </w:r>
      <w:r w:rsidR="00035FDB">
        <w:rPr>
          <w:rFonts w:ascii="Times New Roman" w:hAnsi="Times New Roman" w:cs="Times New Roman"/>
          <w:color w:val="000000" w:themeColor="text1"/>
          <w:lang w:val="mn-MN"/>
        </w:rPr>
        <w:t xml:space="preserve"> дэвшиг</w:t>
      </w:r>
      <w:r w:rsidR="00D77C38">
        <w:rPr>
          <w:rFonts w:ascii="Times New Roman" w:hAnsi="Times New Roman" w:cs="Times New Roman"/>
          <w:color w:val="000000" w:themeColor="text1"/>
          <w:lang w:val="mn-MN"/>
        </w:rPr>
        <w:t>дэнэ</w:t>
      </w:r>
      <w:r w:rsidR="003E3A85">
        <w:rPr>
          <w:rFonts w:ascii="Times New Roman" w:hAnsi="Times New Roman" w:cs="Times New Roman"/>
          <w:color w:val="000000" w:themeColor="text1"/>
          <w:lang w:val="mn-MN"/>
        </w:rPr>
        <w:t xml:space="preserve">.  </w:t>
      </w:r>
    </w:p>
    <w:p w:rsidR="003E3A85" w:rsidRDefault="003E3A85" w:rsidP="003E3A85">
      <w:pPr>
        <w:spacing w:after="0" w:line="240" w:lineRule="auto"/>
        <w:ind w:right="29" w:firstLine="360"/>
        <w:jc w:val="both"/>
        <w:rPr>
          <w:rFonts w:ascii="Times New Roman" w:hAnsi="Times New Roman" w:cs="Times New Roman"/>
          <w:color w:val="000000" w:themeColor="text1"/>
          <w:lang w:val="mn-MN"/>
        </w:rPr>
      </w:pPr>
    </w:p>
    <w:p w:rsidR="008E325B" w:rsidRDefault="003E3A85" w:rsidP="003E3A85">
      <w:pPr>
        <w:spacing w:after="0" w:line="240" w:lineRule="auto"/>
        <w:ind w:right="29" w:firstLine="360"/>
        <w:jc w:val="both"/>
        <w:rPr>
          <w:rFonts w:ascii="Times New Roman" w:hAnsi="Times New Roman" w:cs="Times New Roman"/>
          <w:color w:val="000000" w:themeColor="text1"/>
          <w:lang w:val="mn-MN"/>
        </w:rPr>
      </w:pPr>
      <w:r>
        <w:rPr>
          <w:rFonts w:ascii="Times New Roman" w:hAnsi="Times New Roman" w:cs="Times New Roman"/>
          <w:color w:val="000000" w:themeColor="text1"/>
          <w:lang w:val="mn-MN"/>
        </w:rPr>
        <w:t xml:space="preserve"> Хүн үйл, бодол, зөнгийн ийм шүтэлцээнд хүрч хөгжихөд зөн бодол, </w:t>
      </w:r>
      <w:r w:rsidR="0093090A">
        <w:rPr>
          <w:rFonts w:ascii="Times New Roman" w:hAnsi="Times New Roman" w:cs="Times New Roman"/>
          <w:color w:val="000000" w:themeColor="text1"/>
          <w:lang w:val="mn-MN"/>
        </w:rPr>
        <w:t>бодол зөн; бодол үйл, үйл бодол</w:t>
      </w:r>
      <w:r w:rsidR="0093090A">
        <w:rPr>
          <w:rFonts w:ascii="Times New Roman" w:hAnsi="Times New Roman" w:cs="Times New Roman"/>
          <w:color w:val="000000" w:themeColor="text1"/>
        </w:rPr>
        <w:t xml:space="preserve">; </w:t>
      </w:r>
      <w:r w:rsidR="0093090A">
        <w:rPr>
          <w:rFonts w:ascii="Times New Roman" w:hAnsi="Times New Roman" w:cs="Times New Roman"/>
          <w:color w:val="000000" w:themeColor="text1"/>
          <w:lang w:val="mn-MN"/>
        </w:rPr>
        <w:t xml:space="preserve"> үйл зөн, зөн үйл байх юм. Зөн, бодол, үйлийн энэхүү ижилсэж нэгдсэн шүтэлцээ</w:t>
      </w:r>
      <w:r w:rsidR="00D77C38">
        <w:rPr>
          <w:rFonts w:ascii="Times New Roman" w:hAnsi="Times New Roman" w:cs="Times New Roman"/>
          <w:color w:val="000000" w:themeColor="text1"/>
          <w:lang w:val="mn-MN"/>
        </w:rPr>
        <w:t xml:space="preserve"> нь</w:t>
      </w:r>
      <w:r w:rsidR="0093090A">
        <w:rPr>
          <w:rFonts w:ascii="Times New Roman" w:hAnsi="Times New Roman" w:cs="Times New Roman"/>
          <w:color w:val="000000" w:themeColor="text1"/>
          <w:lang w:val="mn-MN"/>
        </w:rPr>
        <w:t xml:space="preserve"> бүхэл</w:t>
      </w:r>
      <w:r w:rsidR="00D77C38">
        <w:rPr>
          <w:rFonts w:ascii="Times New Roman" w:hAnsi="Times New Roman" w:cs="Times New Roman"/>
          <w:color w:val="000000" w:themeColor="text1"/>
          <w:lang w:val="mn-MN"/>
        </w:rPr>
        <w:t xml:space="preserve"> хүн</w:t>
      </w:r>
      <w:r w:rsidR="0093090A">
        <w:rPr>
          <w:rFonts w:ascii="Times New Roman" w:hAnsi="Times New Roman" w:cs="Times New Roman"/>
          <w:color w:val="000000" w:themeColor="text1"/>
          <w:lang w:val="mn-MN"/>
        </w:rPr>
        <w:t xml:space="preserve"> бүтэн хөгж</w:t>
      </w:r>
      <w:r w:rsidR="00D77C38">
        <w:rPr>
          <w:rFonts w:ascii="Times New Roman" w:hAnsi="Times New Roman" w:cs="Times New Roman"/>
          <w:color w:val="000000" w:themeColor="text1"/>
          <w:lang w:val="mn-MN"/>
        </w:rPr>
        <w:t>сний</w:t>
      </w:r>
      <w:r w:rsidR="0093090A">
        <w:rPr>
          <w:rFonts w:ascii="Times New Roman" w:hAnsi="Times New Roman" w:cs="Times New Roman"/>
          <w:color w:val="000000" w:themeColor="text1"/>
          <w:lang w:val="mn-MN"/>
        </w:rPr>
        <w:t xml:space="preserve"> нэгэн  шинж</w:t>
      </w:r>
      <w:r w:rsidR="00D77C38">
        <w:rPr>
          <w:rFonts w:ascii="Times New Roman" w:hAnsi="Times New Roman" w:cs="Times New Roman"/>
          <w:color w:val="000000" w:themeColor="text1"/>
          <w:lang w:val="mn-MN"/>
        </w:rPr>
        <w:t xml:space="preserve"> мөн. </w:t>
      </w:r>
      <w:r w:rsidR="0093090A">
        <w:rPr>
          <w:rFonts w:ascii="Times New Roman" w:hAnsi="Times New Roman" w:cs="Times New Roman"/>
          <w:color w:val="000000" w:themeColor="text1"/>
          <w:lang w:val="mn-MN"/>
        </w:rPr>
        <w:t xml:space="preserve"> </w:t>
      </w:r>
      <w:r w:rsidR="00D77C38">
        <w:rPr>
          <w:rFonts w:ascii="Times New Roman" w:hAnsi="Times New Roman" w:cs="Times New Roman"/>
          <w:color w:val="000000" w:themeColor="text1"/>
          <w:lang w:val="mn-MN"/>
        </w:rPr>
        <w:t>Энэ шинжийг мөн бүхэл хүний бүтэн хөгжлийг илрүүлэх, хэмжих</w:t>
      </w:r>
      <w:r w:rsidR="00035FDB">
        <w:rPr>
          <w:rFonts w:ascii="Times New Roman" w:hAnsi="Times New Roman" w:cs="Times New Roman"/>
          <w:color w:val="000000" w:themeColor="text1"/>
          <w:lang w:val="mn-MN"/>
        </w:rPr>
        <w:t xml:space="preserve"> шалгуур болгон </w:t>
      </w:r>
      <w:r w:rsidR="00D77C38">
        <w:rPr>
          <w:rFonts w:ascii="Times New Roman" w:hAnsi="Times New Roman" w:cs="Times New Roman"/>
          <w:color w:val="000000" w:themeColor="text1"/>
          <w:lang w:val="mn-MN"/>
        </w:rPr>
        <w:t xml:space="preserve">хэрэглэж </w:t>
      </w:r>
      <w:r w:rsidR="00035FDB">
        <w:rPr>
          <w:rFonts w:ascii="Times New Roman" w:hAnsi="Times New Roman" w:cs="Times New Roman"/>
          <w:color w:val="000000" w:themeColor="text1"/>
          <w:lang w:val="mn-MN"/>
        </w:rPr>
        <w:t xml:space="preserve">ч </w:t>
      </w:r>
      <w:r w:rsidR="009301BC">
        <w:rPr>
          <w:rFonts w:ascii="Times New Roman" w:hAnsi="Times New Roman" w:cs="Times New Roman"/>
          <w:color w:val="000000" w:themeColor="text1"/>
          <w:lang w:val="mn-MN"/>
        </w:rPr>
        <w:t>болно</w:t>
      </w:r>
      <w:r w:rsidR="00D77C38">
        <w:rPr>
          <w:rFonts w:ascii="Times New Roman" w:hAnsi="Times New Roman" w:cs="Times New Roman"/>
          <w:color w:val="000000" w:themeColor="text1"/>
          <w:lang w:val="mn-MN"/>
        </w:rPr>
        <w:t xml:space="preserve">. </w:t>
      </w:r>
    </w:p>
    <w:p w:rsidR="003E6189" w:rsidRDefault="003E6189" w:rsidP="003E3A85">
      <w:pPr>
        <w:spacing w:after="0" w:line="240" w:lineRule="auto"/>
        <w:ind w:right="29" w:firstLine="360"/>
        <w:jc w:val="both"/>
        <w:rPr>
          <w:rFonts w:ascii="Times New Roman" w:hAnsi="Times New Roman" w:cs="Times New Roman"/>
          <w:color w:val="000000" w:themeColor="text1"/>
          <w:lang w:val="mn-MN"/>
        </w:rPr>
      </w:pPr>
    </w:p>
    <w:p w:rsidR="00EE7BDF" w:rsidRDefault="00035FDB" w:rsidP="00EE7BDF">
      <w:pPr>
        <w:spacing w:after="0" w:line="240" w:lineRule="auto"/>
        <w:ind w:right="29" w:firstLine="360"/>
        <w:jc w:val="both"/>
        <w:rPr>
          <w:rFonts w:ascii="Times New Roman" w:hAnsi="Times New Roman" w:cs="Times New Roman"/>
          <w:color w:val="000000" w:themeColor="text1"/>
          <w:lang w:val="mn-MN"/>
        </w:rPr>
      </w:pPr>
      <w:r>
        <w:rPr>
          <w:rFonts w:ascii="Times New Roman" w:hAnsi="Times New Roman" w:cs="Times New Roman"/>
          <w:color w:val="000000" w:themeColor="text1"/>
          <w:lang w:val="mn-MN"/>
        </w:rPr>
        <w:t>Бүхэл хүний бүтэн хөгжлийн энэ шинжээр одоогийн боло</w:t>
      </w:r>
      <w:r w:rsidR="00EE7BDF">
        <w:rPr>
          <w:rFonts w:ascii="Times New Roman" w:hAnsi="Times New Roman" w:cs="Times New Roman"/>
          <w:color w:val="000000" w:themeColor="text1"/>
          <w:lang w:val="mn-MN"/>
        </w:rPr>
        <w:t>всролыг шинжиж үзэхэд</w:t>
      </w:r>
      <w:r>
        <w:rPr>
          <w:rFonts w:ascii="Times New Roman" w:hAnsi="Times New Roman" w:cs="Times New Roman"/>
          <w:color w:val="000000" w:themeColor="text1"/>
          <w:lang w:val="mn-MN"/>
        </w:rPr>
        <w:t xml:space="preserve"> боловсролын ирэ</w:t>
      </w:r>
      <w:r w:rsidR="00EE7BDF">
        <w:rPr>
          <w:rFonts w:ascii="Times New Roman" w:hAnsi="Times New Roman" w:cs="Times New Roman"/>
          <w:color w:val="000000" w:themeColor="text1"/>
          <w:lang w:val="mn-MN"/>
        </w:rPr>
        <w:t xml:space="preserve">эдүй, ирээдүйн боловсролын чиг хандлагыг таньж барихад нэн тустай дараах асуулт урган гарч байна. </w:t>
      </w:r>
    </w:p>
    <w:p w:rsidR="00EE7BDF" w:rsidRDefault="00EE7BDF" w:rsidP="00EE7BDF">
      <w:pPr>
        <w:spacing w:after="0" w:line="240" w:lineRule="auto"/>
        <w:ind w:right="29" w:firstLine="360"/>
        <w:jc w:val="both"/>
        <w:rPr>
          <w:rFonts w:ascii="Times New Roman" w:hAnsi="Times New Roman" w:cs="Times New Roman"/>
          <w:color w:val="000000" w:themeColor="text1"/>
          <w:lang w:val="mn-MN"/>
        </w:rPr>
      </w:pPr>
    </w:p>
    <w:p w:rsidR="00EE7BDF" w:rsidRDefault="00EE7BDF" w:rsidP="00EE7BDF">
      <w:pPr>
        <w:spacing w:after="0" w:line="240" w:lineRule="auto"/>
        <w:ind w:right="29" w:firstLine="360"/>
        <w:jc w:val="both"/>
        <w:rPr>
          <w:rFonts w:ascii="Times New Roman" w:hAnsi="Times New Roman" w:cs="Times New Roman"/>
          <w:color w:val="000000" w:themeColor="text1"/>
          <w:lang w:val="mn-MN"/>
        </w:rPr>
      </w:pPr>
      <w:r>
        <w:rPr>
          <w:rFonts w:ascii="Times New Roman" w:hAnsi="Times New Roman" w:cs="Times New Roman"/>
          <w:color w:val="000000" w:themeColor="text1"/>
          <w:lang w:val="mn-MN"/>
        </w:rPr>
        <w:t xml:space="preserve"> </w:t>
      </w:r>
      <w:r w:rsidR="00035FDB">
        <w:rPr>
          <w:rFonts w:ascii="Times New Roman" w:hAnsi="Times New Roman" w:cs="Times New Roman"/>
          <w:color w:val="000000" w:themeColor="text1"/>
          <w:lang w:val="mn-MN"/>
        </w:rPr>
        <w:t xml:space="preserve">Эдүгээ цагийн боловсрол </w:t>
      </w:r>
      <w:r w:rsidR="00CB46E3">
        <w:rPr>
          <w:rFonts w:ascii="Times New Roman" w:hAnsi="Times New Roman" w:cs="Times New Roman"/>
          <w:color w:val="000000" w:themeColor="text1"/>
          <w:lang w:val="mn-MN"/>
        </w:rPr>
        <w:t>ер нь хүнийг бүтэн хөгжүүлж байна уу</w:t>
      </w:r>
      <w:r w:rsidR="00035FDB">
        <w:rPr>
          <w:rFonts w:ascii="Times New Roman" w:hAnsi="Times New Roman" w:cs="Times New Roman"/>
          <w:color w:val="000000" w:themeColor="text1"/>
          <w:lang w:val="mn-MN"/>
        </w:rPr>
        <w:t>, эсвэл, мэдлэг, чадвар төдийнхнээр “ хагас</w:t>
      </w:r>
      <w:r w:rsidR="00CB46E3">
        <w:rPr>
          <w:rFonts w:ascii="Times New Roman" w:hAnsi="Times New Roman" w:cs="Times New Roman"/>
          <w:color w:val="000000" w:themeColor="text1"/>
          <w:lang w:val="mn-MN"/>
        </w:rPr>
        <w:t xml:space="preserve">лаж </w:t>
      </w:r>
      <w:r w:rsidR="00035FDB">
        <w:rPr>
          <w:rFonts w:ascii="Times New Roman" w:hAnsi="Times New Roman" w:cs="Times New Roman"/>
          <w:color w:val="000000" w:themeColor="text1"/>
          <w:lang w:val="mn-MN"/>
        </w:rPr>
        <w:t>орхиод байна уу</w:t>
      </w:r>
      <w:r w:rsidR="00035FDB">
        <w:rPr>
          <w:rFonts w:ascii="Times New Roman" w:hAnsi="Times New Roman" w:cs="Times New Roman"/>
          <w:color w:val="000000" w:themeColor="text1"/>
        </w:rPr>
        <w:t>?</w:t>
      </w:r>
      <w:r>
        <w:rPr>
          <w:rFonts w:ascii="Times New Roman" w:hAnsi="Times New Roman" w:cs="Times New Roman"/>
          <w:color w:val="000000" w:themeColor="text1"/>
          <w:lang w:val="mn-MN"/>
        </w:rPr>
        <w:t xml:space="preserve"> </w:t>
      </w:r>
    </w:p>
    <w:p w:rsidR="00EE7BDF" w:rsidRPr="00EE7BDF" w:rsidRDefault="00EE7BDF" w:rsidP="00EE7BDF">
      <w:pPr>
        <w:spacing w:after="0" w:line="240" w:lineRule="auto"/>
        <w:ind w:right="29"/>
        <w:jc w:val="both"/>
        <w:rPr>
          <w:rFonts w:ascii="Times New Roman" w:hAnsi="Times New Roman" w:cs="Times New Roman"/>
          <w:color w:val="000000" w:themeColor="text1"/>
        </w:rPr>
      </w:pPr>
    </w:p>
    <w:p w:rsidR="00EE7BDF" w:rsidRPr="009301BC" w:rsidRDefault="00EE7BDF" w:rsidP="00EE7BDF">
      <w:pPr>
        <w:spacing w:after="0" w:line="240" w:lineRule="auto"/>
        <w:ind w:right="29" w:firstLine="360"/>
        <w:jc w:val="both"/>
        <w:rPr>
          <w:rFonts w:ascii="Times New Roman" w:hAnsi="Times New Roman" w:cs="Times New Roman"/>
          <w:color w:val="000000" w:themeColor="text1"/>
        </w:rPr>
      </w:pPr>
      <w:r>
        <w:rPr>
          <w:rFonts w:ascii="Times New Roman" w:hAnsi="Times New Roman" w:cs="Times New Roman"/>
          <w:color w:val="000000" w:themeColor="text1"/>
          <w:lang w:val="mn-MN"/>
        </w:rPr>
        <w:t xml:space="preserve">Бүхэл хүн  </w:t>
      </w:r>
      <w:r w:rsidR="00536531">
        <w:rPr>
          <w:rFonts w:ascii="Times New Roman" w:hAnsi="Times New Roman" w:cs="Times New Roman"/>
          <w:color w:val="000000" w:themeColor="text1"/>
          <w:lang w:val="mn-MN"/>
        </w:rPr>
        <w:t xml:space="preserve">бүтэн хөгжиж байхаар </w:t>
      </w:r>
      <w:r>
        <w:rPr>
          <w:rFonts w:ascii="Times New Roman" w:hAnsi="Times New Roman" w:cs="Times New Roman"/>
          <w:color w:val="000000" w:themeColor="text1"/>
          <w:lang w:val="mn-MN"/>
        </w:rPr>
        <w:t xml:space="preserve">боловсролыг </w:t>
      </w:r>
      <w:r w:rsidR="00536531">
        <w:rPr>
          <w:rFonts w:ascii="Times New Roman" w:hAnsi="Times New Roman" w:cs="Times New Roman"/>
          <w:color w:val="000000" w:themeColor="text1"/>
          <w:lang w:val="mn-MN"/>
        </w:rPr>
        <w:t>яаж баяжуулах</w:t>
      </w:r>
      <w:r>
        <w:rPr>
          <w:rFonts w:ascii="Times New Roman" w:hAnsi="Times New Roman" w:cs="Times New Roman"/>
          <w:color w:val="000000" w:themeColor="text1"/>
          <w:lang w:val="mn-MN"/>
        </w:rPr>
        <w:t xml:space="preserve"> бэ</w:t>
      </w:r>
      <w:r w:rsidR="00536531">
        <w:rPr>
          <w:rFonts w:ascii="Times New Roman" w:hAnsi="Times New Roman" w:cs="Times New Roman"/>
          <w:color w:val="000000" w:themeColor="text1"/>
          <w:lang w:val="mn-MN"/>
        </w:rPr>
        <w:t>, ер нь түүнийг ингэж өөрчилж чадах уу</w:t>
      </w:r>
      <w:r w:rsidR="00536531">
        <w:rPr>
          <w:rFonts w:ascii="Times New Roman" w:hAnsi="Times New Roman" w:cs="Times New Roman"/>
          <w:color w:val="000000" w:themeColor="text1"/>
        </w:rPr>
        <w:t xml:space="preserve">? </w:t>
      </w:r>
      <w:r w:rsidR="00536531">
        <w:rPr>
          <w:rFonts w:ascii="Times New Roman" w:hAnsi="Times New Roman" w:cs="Times New Roman"/>
          <w:color w:val="000000" w:themeColor="text1"/>
          <w:lang w:val="mn-MN"/>
        </w:rPr>
        <w:t xml:space="preserve"> </w:t>
      </w:r>
      <w:r w:rsidR="009301BC">
        <w:rPr>
          <w:rFonts w:ascii="Times New Roman" w:hAnsi="Times New Roman" w:cs="Times New Roman"/>
          <w:color w:val="000000" w:themeColor="text1"/>
          <w:lang w:val="mn-MN"/>
        </w:rPr>
        <w:t>Боловсрол ирээдүйтэй юу</w:t>
      </w:r>
      <w:r w:rsidR="009301BC">
        <w:rPr>
          <w:rFonts w:ascii="Times New Roman" w:hAnsi="Times New Roman" w:cs="Times New Roman"/>
          <w:color w:val="000000" w:themeColor="text1"/>
        </w:rPr>
        <w:t>?</w:t>
      </w:r>
      <w:r w:rsidR="009301BC">
        <w:rPr>
          <w:rFonts w:ascii="Times New Roman" w:hAnsi="Times New Roman" w:cs="Times New Roman"/>
          <w:color w:val="000000" w:themeColor="text1"/>
          <w:lang w:val="mn-MN"/>
        </w:rPr>
        <w:t>, Ирээдүйн боловсрол юу бэ</w:t>
      </w:r>
      <w:r w:rsidR="009301BC">
        <w:rPr>
          <w:rFonts w:ascii="Times New Roman" w:hAnsi="Times New Roman" w:cs="Times New Roman"/>
          <w:color w:val="000000" w:themeColor="text1"/>
        </w:rPr>
        <w:t>?</w:t>
      </w:r>
    </w:p>
    <w:p w:rsidR="00536531" w:rsidRPr="009301BC" w:rsidRDefault="00536531" w:rsidP="009301BC">
      <w:pPr>
        <w:spacing w:after="0" w:line="240" w:lineRule="auto"/>
        <w:ind w:right="29"/>
        <w:jc w:val="both"/>
        <w:rPr>
          <w:rFonts w:ascii="Times New Roman" w:hAnsi="Times New Roman" w:cs="Times New Roman"/>
          <w:color w:val="000000" w:themeColor="text1"/>
        </w:rPr>
      </w:pPr>
    </w:p>
    <w:p w:rsidR="00035FDB" w:rsidRPr="009301BC" w:rsidRDefault="00536531" w:rsidP="009301BC">
      <w:pPr>
        <w:spacing w:after="0" w:line="240" w:lineRule="auto"/>
        <w:ind w:right="29" w:firstLine="360"/>
        <w:jc w:val="both"/>
        <w:rPr>
          <w:rFonts w:ascii="Times New Roman" w:hAnsi="Times New Roman" w:cs="Times New Roman"/>
          <w:color w:val="000000" w:themeColor="text1"/>
        </w:rPr>
      </w:pPr>
      <w:r>
        <w:rPr>
          <w:rFonts w:ascii="Times New Roman" w:hAnsi="Times New Roman" w:cs="Times New Roman"/>
          <w:color w:val="000000" w:themeColor="text1"/>
          <w:lang w:val="mn-MN"/>
        </w:rPr>
        <w:t>Бүхэл хүн</w:t>
      </w:r>
      <w:r w:rsidR="009301BC">
        <w:rPr>
          <w:rFonts w:ascii="Times New Roman" w:hAnsi="Times New Roman" w:cs="Times New Roman"/>
          <w:color w:val="000000" w:themeColor="text1"/>
          <w:lang w:val="mn-MN"/>
        </w:rPr>
        <w:t xml:space="preserve">ий бүтэн хөгжил </w:t>
      </w:r>
      <w:r>
        <w:rPr>
          <w:rFonts w:ascii="Times New Roman" w:hAnsi="Times New Roman" w:cs="Times New Roman"/>
          <w:color w:val="000000" w:themeColor="text1"/>
          <w:lang w:val="mn-MN"/>
        </w:rPr>
        <w:t xml:space="preserve">боловсролын </w:t>
      </w:r>
      <w:r w:rsidR="009301BC">
        <w:rPr>
          <w:rFonts w:ascii="Times New Roman" w:hAnsi="Times New Roman" w:cs="Times New Roman"/>
          <w:color w:val="000000" w:themeColor="text1"/>
          <w:lang w:val="mn-MN"/>
        </w:rPr>
        <w:t xml:space="preserve">ирээдүй, ирээдүйн боловсрол </w:t>
      </w:r>
      <w:r w:rsidR="009301BC">
        <w:rPr>
          <w:rFonts w:ascii="Times New Roman" w:hAnsi="Times New Roman" w:cs="Times New Roman"/>
          <w:color w:val="000000" w:themeColor="text1"/>
        </w:rPr>
        <w:t>уу?</w:t>
      </w:r>
    </w:p>
    <w:p w:rsidR="00885E39" w:rsidRPr="00D66942" w:rsidRDefault="00885E39" w:rsidP="00D66942">
      <w:pPr>
        <w:spacing w:after="0" w:line="240" w:lineRule="auto"/>
        <w:ind w:right="29"/>
        <w:jc w:val="both"/>
        <w:rPr>
          <w:rFonts w:ascii="Times New Roman" w:hAnsi="Times New Roman" w:cs="Times New Roman"/>
          <w:color w:val="000000" w:themeColor="text1"/>
          <w:lang w:val="mn-MN"/>
        </w:rPr>
      </w:pPr>
    </w:p>
    <w:p w:rsidR="002B1385" w:rsidRPr="00CB46E3" w:rsidRDefault="00D66942" w:rsidP="00CB46E3">
      <w:pPr>
        <w:pStyle w:val="ListParagraph"/>
        <w:numPr>
          <w:ilvl w:val="0"/>
          <w:numId w:val="2"/>
        </w:numPr>
        <w:rPr>
          <w:i/>
          <w:szCs w:val="24"/>
          <w:lang w:val="mn-MN"/>
        </w:rPr>
      </w:pPr>
      <w:r w:rsidRPr="002B1385">
        <w:rPr>
          <w:rFonts w:ascii="Times New Roman" w:hAnsi="Times New Roman" w:cs="Times New Roman"/>
          <w:b/>
          <w:i/>
          <w:szCs w:val="24"/>
          <w:lang w:val="mn-MN"/>
        </w:rPr>
        <w:t>Бүхэл хүний бүтэн хөгжлийн үүднээс математик боловсролы</w:t>
      </w:r>
      <w:r w:rsidR="00885E39" w:rsidRPr="002B1385">
        <w:rPr>
          <w:rFonts w:ascii="Times New Roman" w:hAnsi="Times New Roman" w:cs="Times New Roman"/>
          <w:b/>
          <w:i/>
          <w:szCs w:val="24"/>
          <w:lang w:val="mn-MN"/>
        </w:rPr>
        <w:t xml:space="preserve">г дахин нэг </w:t>
      </w:r>
      <w:r w:rsidR="00B9325D">
        <w:rPr>
          <w:rFonts w:ascii="Times New Roman" w:hAnsi="Times New Roman" w:cs="Times New Roman"/>
          <w:b/>
          <w:i/>
          <w:szCs w:val="24"/>
          <w:lang w:val="mn-MN"/>
        </w:rPr>
        <w:t xml:space="preserve">шинжиж </w:t>
      </w:r>
      <w:r w:rsidR="00885E39" w:rsidRPr="002B1385">
        <w:rPr>
          <w:rFonts w:ascii="Times New Roman" w:hAnsi="Times New Roman" w:cs="Times New Roman"/>
          <w:b/>
          <w:i/>
          <w:szCs w:val="24"/>
          <w:lang w:val="mn-MN"/>
        </w:rPr>
        <w:t>эргэцүүлэх нь</w:t>
      </w:r>
    </w:p>
    <w:p w:rsidR="00B9325D" w:rsidRPr="00170E6C" w:rsidRDefault="009301BC" w:rsidP="00B9325D">
      <w:pPr>
        <w:spacing w:after="0" w:line="240" w:lineRule="auto"/>
        <w:ind w:left="360" w:right="29"/>
        <w:jc w:val="both"/>
        <w:rPr>
          <w:rFonts w:ascii="Times New Roman" w:hAnsi="Times New Roman" w:cs="Times New Roman"/>
          <w:color w:val="000000" w:themeColor="text1"/>
          <w:lang w:val="mn-MN"/>
        </w:rPr>
      </w:pPr>
      <w:r>
        <w:rPr>
          <w:rFonts w:ascii="Times New Roman" w:hAnsi="Times New Roman" w:cs="Times New Roman"/>
          <w:color w:val="000000" w:themeColor="text1"/>
          <w:lang w:val="mn-MN"/>
        </w:rPr>
        <w:t xml:space="preserve">       </w:t>
      </w:r>
      <w:r w:rsidRPr="009301BC">
        <w:rPr>
          <w:rFonts w:ascii="Times New Roman" w:hAnsi="Times New Roman" w:cs="Times New Roman"/>
          <w:color w:val="000000" w:themeColor="text1"/>
          <w:lang w:val="mn-MN"/>
        </w:rPr>
        <w:t>Бүхэл хүнийг бүтэн хөгжүүлэхэд математик боловсрол  хувь нэмэртэй байж чадах уу</w:t>
      </w:r>
      <w:r w:rsidRPr="009301BC">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B9325D">
        <w:rPr>
          <w:rFonts w:ascii="Times New Roman" w:hAnsi="Times New Roman" w:cs="Times New Roman"/>
          <w:color w:val="000000" w:themeColor="text1"/>
          <w:lang w:val="mn-MN"/>
        </w:rPr>
        <w:t>Энэ асуултын хариулт эхлээд тун хялбар, их энгийн санагдана.</w:t>
      </w:r>
      <w:r>
        <w:rPr>
          <w:rFonts w:ascii="Times New Roman" w:hAnsi="Times New Roman" w:cs="Times New Roman"/>
          <w:color w:val="000000" w:themeColor="text1"/>
          <w:lang w:val="mn-MN"/>
        </w:rPr>
        <w:t xml:space="preserve"> Учир нь мат</w:t>
      </w:r>
      <w:r w:rsidR="00B9325D">
        <w:rPr>
          <w:rFonts w:ascii="Times New Roman" w:hAnsi="Times New Roman" w:cs="Times New Roman"/>
          <w:color w:val="000000" w:themeColor="text1"/>
          <w:lang w:val="mn-MN"/>
        </w:rPr>
        <w:t>ематик  бодож сэтгэхэд сургадаг ухаан, урлаг, ур, шинжлэх</w:t>
      </w:r>
      <w:r>
        <w:rPr>
          <w:rFonts w:ascii="Times New Roman" w:hAnsi="Times New Roman" w:cs="Times New Roman"/>
          <w:color w:val="000000" w:themeColor="text1"/>
          <w:lang w:val="mn-MN"/>
        </w:rPr>
        <w:t xml:space="preserve"> ухааны “хаан”</w:t>
      </w:r>
      <w:r w:rsidR="00B9325D">
        <w:rPr>
          <w:rFonts w:ascii="Times New Roman" w:hAnsi="Times New Roman" w:cs="Times New Roman"/>
          <w:color w:val="000000" w:themeColor="text1"/>
          <w:lang w:val="mn-MN"/>
        </w:rPr>
        <w:t xml:space="preserve">. Тэгэхээр тэр хүний хөгжилд хамгийн хувь нэмэртэй гэх биз.  Гэвч энэ үндэслэл чухамд бүтэн хүнд бус харин “хагас”-т илүү их хамаарах.  Харин бүхэл хүний бүтэх хөгжлийн утгаар харвал энэ асуултын хариулт  тийм ч энгийн биш, ер нь амаргүй.  </w:t>
      </w:r>
      <w:r w:rsidR="00170E6C">
        <w:rPr>
          <w:rFonts w:ascii="Times New Roman" w:hAnsi="Times New Roman" w:cs="Times New Roman"/>
          <w:color w:val="000000" w:themeColor="text1"/>
          <w:lang w:val="mn-MN"/>
        </w:rPr>
        <w:t>Учир нь энэ асуултад бүтэн хариулахын тулд дараах  асуулт</w:t>
      </w:r>
      <w:r w:rsidR="00D470ED">
        <w:rPr>
          <w:rFonts w:ascii="Times New Roman" w:hAnsi="Times New Roman" w:cs="Times New Roman"/>
          <w:color w:val="000000" w:themeColor="text1"/>
          <w:lang w:val="mn-MN"/>
        </w:rPr>
        <w:t>ад хариулах шаардлагатай</w:t>
      </w:r>
      <w:r w:rsidR="00170E6C">
        <w:rPr>
          <w:rFonts w:ascii="Times New Roman" w:hAnsi="Times New Roman" w:cs="Times New Roman"/>
          <w:color w:val="000000" w:themeColor="text1"/>
          <w:lang w:val="mn-MN"/>
        </w:rPr>
        <w:t xml:space="preserve">: </w:t>
      </w:r>
    </w:p>
    <w:p w:rsidR="00B9325D" w:rsidRDefault="00B9325D" w:rsidP="00B9325D">
      <w:pPr>
        <w:spacing w:after="0" w:line="240" w:lineRule="auto"/>
        <w:ind w:left="360" w:right="29"/>
        <w:jc w:val="both"/>
        <w:rPr>
          <w:rFonts w:ascii="Times New Roman" w:hAnsi="Times New Roman" w:cs="Times New Roman"/>
          <w:color w:val="000000" w:themeColor="text1"/>
          <w:lang w:val="mn-MN"/>
        </w:rPr>
      </w:pPr>
    </w:p>
    <w:p w:rsidR="00B9325D" w:rsidRPr="00170E6C" w:rsidRDefault="00170E6C" w:rsidP="00170E6C">
      <w:pPr>
        <w:spacing w:after="0" w:line="240" w:lineRule="auto"/>
        <w:ind w:left="720" w:right="29"/>
        <w:jc w:val="both"/>
        <w:rPr>
          <w:rFonts w:ascii="Times New Roman" w:hAnsi="Times New Roman" w:cs="Times New Roman"/>
          <w:i/>
          <w:color w:val="000000" w:themeColor="text1"/>
        </w:rPr>
      </w:pPr>
      <w:r>
        <w:rPr>
          <w:rFonts w:ascii="Times New Roman" w:hAnsi="Times New Roman" w:cs="Times New Roman"/>
          <w:color w:val="000000" w:themeColor="text1"/>
          <w:lang w:val="mn-MN"/>
        </w:rPr>
        <w:tab/>
      </w:r>
      <w:r w:rsidRPr="00170E6C">
        <w:rPr>
          <w:rFonts w:ascii="Times New Roman" w:hAnsi="Times New Roman" w:cs="Times New Roman"/>
          <w:i/>
          <w:color w:val="000000" w:themeColor="text1"/>
          <w:lang w:val="mn-MN"/>
        </w:rPr>
        <w:t>Математик боловсрол, хичээл, сургалт</w:t>
      </w:r>
      <w:r>
        <w:rPr>
          <w:rFonts w:ascii="Times New Roman" w:hAnsi="Times New Roman" w:cs="Times New Roman"/>
          <w:i/>
          <w:color w:val="000000" w:themeColor="text1"/>
          <w:lang w:val="mn-MN"/>
        </w:rPr>
        <w:t>аар</w:t>
      </w:r>
      <w:r w:rsidRPr="00170E6C">
        <w:rPr>
          <w:rFonts w:ascii="Times New Roman" w:hAnsi="Times New Roman" w:cs="Times New Roman"/>
          <w:i/>
          <w:color w:val="000000" w:themeColor="text1"/>
          <w:lang w:val="mn-MN"/>
        </w:rPr>
        <w:t xml:space="preserve"> хүний</w:t>
      </w:r>
      <w:r w:rsidR="00BF2C06">
        <w:rPr>
          <w:rFonts w:ascii="Times New Roman" w:hAnsi="Times New Roman" w:cs="Times New Roman"/>
          <w:i/>
          <w:color w:val="000000" w:themeColor="text1"/>
          <w:lang w:val="mn-MN"/>
        </w:rPr>
        <w:t xml:space="preserve"> зөн хөгжих</w:t>
      </w:r>
      <w:r w:rsidRPr="00170E6C">
        <w:rPr>
          <w:rFonts w:ascii="Times New Roman" w:hAnsi="Times New Roman" w:cs="Times New Roman"/>
          <w:i/>
          <w:color w:val="000000" w:themeColor="text1"/>
          <w:lang w:val="mn-MN"/>
        </w:rPr>
        <w:t xml:space="preserve"> үү, ер нь </w:t>
      </w:r>
      <w:r>
        <w:rPr>
          <w:rFonts w:ascii="Times New Roman" w:hAnsi="Times New Roman" w:cs="Times New Roman"/>
          <w:i/>
          <w:color w:val="000000" w:themeColor="text1"/>
          <w:lang w:val="mn-MN"/>
        </w:rPr>
        <w:t>тэр хүнийг</w:t>
      </w:r>
      <w:r w:rsidR="00BF2C06">
        <w:rPr>
          <w:rFonts w:ascii="Times New Roman" w:hAnsi="Times New Roman" w:cs="Times New Roman"/>
          <w:i/>
          <w:color w:val="000000" w:themeColor="text1"/>
          <w:lang w:val="mn-MN"/>
        </w:rPr>
        <w:t xml:space="preserve"> бүтэн хөгжүүлэх</w:t>
      </w:r>
      <w:r w:rsidRPr="00170E6C">
        <w:rPr>
          <w:rFonts w:ascii="Times New Roman" w:hAnsi="Times New Roman" w:cs="Times New Roman"/>
          <w:i/>
          <w:color w:val="000000" w:themeColor="text1"/>
          <w:lang w:val="mn-MN"/>
        </w:rPr>
        <w:t xml:space="preserve"> үү</w:t>
      </w:r>
      <w:r w:rsidRPr="00170E6C">
        <w:rPr>
          <w:rFonts w:ascii="Times New Roman" w:hAnsi="Times New Roman" w:cs="Times New Roman"/>
          <w:i/>
          <w:color w:val="000000" w:themeColor="text1"/>
        </w:rPr>
        <w:t>?</w:t>
      </w:r>
    </w:p>
    <w:p w:rsidR="009301BC" w:rsidRPr="009301BC" w:rsidRDefault="00B9325D" w:rsidP="00B9325D">
      <w:pPr>
        <w:spacing w:after="0" w:line="240" w:lineRule="auto"/>
        <w:ind w:left="360" w:right="29"/>
        <w:jc w:val="both"/>
        <w:rPr>
          <w:rFonts w:ascii="Times New Roman" w:hAnsi="Times New Roman" w:cs="Times New Roman"/>
          <w:color w:val="000000" w:themeColor="text1"/>
          <w:lang w:val="mn-MN"/>
        </w:rPr>
      </w:pPr>
      <w:r>
        <w:rPr>
          <w:rFonts w:ascii="Times New Roman" w:hAnsi="Times New Roman" w:cs="Times New Roman"/>
          <w:color w:val="000000" w:themeColor="text1"/>
          <w:lang w:val="mn-MN"/>
        </w:rPr>
        <w:t xml:space="preserve"> </w:t>
      </w:r>
    </w:p>
    <w:p w:rsidR="002B1385" w:rsidRDefault="00170E6C" w:rsidP="002B1385">
      <w:pPr>
        <w:ind w:left="360"/>
        <w:rPr>
          <w:lang w:val="mn-MN"/>
        </w:rPr>
      </w:pPr>
      <w:r>
        <w:rPr>
          <w:lang w:val="mn-MN"/>
        </w:rPr>
        <w:lastRenderedPageBreak/>
        <w:tab/>
      </w:r>
    </w:p>
    <w:p w:rsidR="008A7BE8" w:rsidRDefault="00170E6C" w:rsidP="008A7BE8">
      <w:pPr>
        <w:ind w:left="360" w:firstLine="360"/>
        <w:jc w:val="both"/>
        <w:rPr>
          <w:rFonts w:ascii="Times New Roman" w:hAnsi="Times New Roman" w:cs="Times New Roman"/>
          <w:lang w:val="mn-MN"/>
        </w:rPr>
      </w:pPr>
      <w:r>
        <w:rPr>
          <w:rFonts w:ascii="Times New Roman" w:hAnsi="Times New Roman" w:cs="Times New Roman"/>
          <w:lang w:val="mn-MN"/>
        </w:rPr>
        <w:t xml:space="preserve">Дээрх асуултын утга санааны хүрээнд  математикийн боловсролын  хэрэгцээ, зорилго, агуулга, арга зүйг тогтоосон стандарт, хөтөлбөр, бодлогын баримт бичиг болон сурах бичигт задлан </w:t>
      </w:r>
      <w:r w:rsidR="008578E4">
        <w:rPr>
          <w:rFonts w:ascii="Times New Roman" w:hAnsi="Times New Roman" w:cs="Times New Roman"/>
          <w:lang w:val="mn-MN"/>
        </w:rPr>
        <w:t>шинжлэл хийж үзснээр одоо цагийн математик боловсрол, сургалт, хичээл   ерөнхийдөө “</w:t>
      </w:r>
      <w:r w:rsidR="008578E4" w:rsidRPr="008578E4">
        <w:rPr>
          <w:rFonts w:ascii="Times New Roman" w:hAnsi="Times New Roman" w:cs="Times New Roman"/>
          <w:i/>
          <w:lang w:val="mn-MN"/>
        </w:rPr>
        <w:t>мэдлэг олгох,  чадвар эзэмшүүлэх</w:t>
      </w:r>
      <w:r w:rsidR="008578E4">
        <w:rPr>
          <w:rFonts w:ascii="Times New Roman" w:hAnsi="Times New Roman" w:cs="Times New Roman"/>
          <w:i/>
          <w:lang w:val="mn-MN"/>
        </w:rPr>
        <w:t xml:space="preserve">” </w:t>
      </w:r>
      <w:r w:rsidR="008578E4" w:rsidRPr="008578E4">
        <w:rPr>
          <w:rFonts w:ascii="Times New Roman" w:hAnsi="Times New Roman" w:cs="Times New Roman"/>
          <w:lang w:val="mn-MN"/>
        </w:rPr>
        <w:t>төдийхэнд</w:t>
      </w:r>
      <w:r w:rsidR="008578E4">
        <w:rPr>
          <w:rFonts w:ascii="Times New Roman" w:hAnsi="Times New Roman" w:cs="Times New Roman"/>
          <w:i/>
          <w:lang w:val="mn-MN"/>
        </w:rPr>
        <w:t xml:space="preserve"> </w:t>
      </w:r>
      <w:r w:rsidR="008578E4">
        <w:rPr>
          <w:rFonts w:ascii="Times New Roman" w:hAnsi="Times New Roman" w:cs="Times New Roman"/>
          <w:lang w:val="mn-MN"/>
        </w:rPr>
        <w:t>чиглэж ирсэн нь илт харагдана.  Ийм бодлогыг хэрэгжүүлэх бодит үйл ажиллагаа бүхэн ба</w:t>
      </w:r>
      <w:r w:rsidR="002E63C0">
        <w:rPr>
          <w:rFonts w:ascii="Times New Roman" w:hAnsi="Times New Roman" w:cs="Times New Roman"/>
          <w:lang w:val="mn-MN"/>
        </w:rPr>
        <w:t>с ийм л төдийхэнд чиглэдэг. Д</w:t>
      </w:r>
      <w:r w:rsidR="008578E4">
        <w:rPr>
          <w:rFonts w:ascii="Times New Roman" w:hAnsi="Times New Roman" w:cs="Times New Roman"/>
          <w:lang w:val="mn-MN"/>
        </w:rPr>
        <w:t xml:space="preserve">үнд </w:t>
      </w:r>
      <w:r w:rsidR="002E63C0">
        <w:rPr>
          <w:rFonts w:ascii="Times New Roman" w:hAnsi="Times New Roman" w:cs="Times New Roman"/>
          <w:lang w:val="mn-MN"/>
        </w:rPr>
        <w:t xml:space="preserve">нь </w:t>
      </w:r>
      <w:r w:rsidR="008578E4">
        <w:rPr>
          <w:rFonts w:ascii="Times New Roman" w:hAnsi="Times New Roman" w:cs="Times New Roman"/>
          <w:lang w:val="mn-MN"/>
        </w:rPr>
        <w:t>хамгийн сайндаа</w:t>
      </w:r>
      <w:r w:rsidR="002E63C0">
        <w:rPr>
          <w:rFonts w:ascii="Times New Roman" w:hAnsi="Times New Roman" w:cs="Times New Roman"/>
          <w:lang w:val="mn-MN"/>
        </w:rPr>
        <w:t xml:space="preserve"> л гэхэд хүн мэдлэгээр дүүрч</w:t>
      </w:r>
      <w:r w:rsidR="008578E4">
        <w:rPr>
          <w:rFonts w:ascii="Times New Roman" w:hAnsi="Times New Roman" w:cs="Times New Roman"/>
          <w:lang w:val="mn-MN"/>
        </w:rPr>
        <w:t xml:space="preserve">, </w:t>
      </w:r>
      <w:r w:rsidR="002E63C0">
        <w:rPr>
          <w:rFonts w:ascii="Times New Roman" w:hAnsi="Times New Roman" w:cs="Times New Roman"/>
          <w:lang w:val="mn-MN"/>
        </w:rPr>
        <w:t>чадвараар бялхана. Гэвч ийм</w:t>
      </w:r>
      <w:r w:rsidR="008578E4">
        <w:rPr>
          <w:rFonts w:ascii="Times New Roman" w:hAnsi="Times New Roman" w:cs="Times New Roman"/>
          <w:lang w:val="mn-MN"/>
        </w:rPr>
        <w:t xml:space="preserve"> хүн </w:t>
      </w:r>
      <w:r w:rsidR="00284A9A">
        <w:rPr>
          <w:rFonts w:ascii="Times New Roman" w:hAnsi="Times New Roman" w:cs="Times New Roman"/>
          <w:lang w:val="mn-MN"/>
        </w:rPr>
        <w:t>гурав</w:t>
      </w:r>
      <w:r w:rsidR="002E63C0">
        <w:rPr>
          <w:rFonts w:ascii="Times New Roman" w:hAnsi="Times New Roman" w:cs="Times New Roman"/>
          <w:lang w:val="mn-MN"/>
        </w:rPr>
        <w:t xml:space="preserve"> биш харин хоёр хэмжээстэй  “хагас” л  хүн.  </w:t>
      </w:r>
      <w:r w:rsidR="008A7BE8">
        <w:rPr>
          <w:rFonts w:ascii="Times New Roman" w:hAnsi="Times New Roman" w:cs="Times New Roman"/>
          <w:lang w:val="mn-MN"/>
        </w:rPr>
        <w:t xml:space="preserve"> </w:t>
      </w:r>
    </w:p>
    <w:p w:rsidR="00D470ED" w:rsidRDefault="008A7BE8" w:rsidP="00D470ED">
      <w:pPr>
        <w:ind w:left="360" w:firstLine="360"/>
        <w:jc w:val="both"/>
        <w:rPr>
          <w:rFonts w:ascii="Times New Roman" w:hAnsi="Times New Roman" w:cs="Times New Roman"/>
          <w:lang w:val="mn-MN"/>
        </w:rPr>
      </w:pPr>
      <w:r>
        <w:rPr>
          <w:rFonts w:ascii="Times New Roman" w:hAnsi="Times New Roman" w:cs="Times New Roman"/>
          <w:lang w:val="mn-MN"/>
        </w:rPr>
        <w:t>Математик боловсрол ийм байдлаар үргэлжилбэл математикт бүтээлч чанар үгүйрч, шинэ нээлт ховордоно. Нээлт гэх нь зөвхөн мэдлэгийн си</w:t>
      </w:r>
      <w:r w:rsidR="00D470ED">
        <w:rPr>
          <w:rFonts w:ascii="Times New Roman" w:hAnsi="Times New Roman" w:cs="Times New Roman"/>
          <w:lang w:val="mn-MN"/>
        </w:rPr>
        <w:t>нтез төдийхэн л болж харагдана.</w:t>
      </w:r>
    </w:p>
    <w:p w:rsidR="00F618F2" w:rsidRDefault="00D470ED" w:rsidP="00F618F2">
      <w:pPr>
        <w:ind w:left="360" w:firstLine="360"/>
        <w:jc w:val="both"/>
        <w:rPr>
          <w:rFonts w:ascii="Times New Roman" w:hAnsi="Times New Roman" w:cs="Times New Roman"/>
          <w:lang w:val="mn-MN"/>
        </w:rPr>
      </w:pPr>
      <w:r>
        <w:rPr>
          <w:rFonts w:ascii="Times New Roman" w:hAnsi="Times New Roman" w:cs="Times New Roman"/>
          <w:lang w:val="mn-MN"/>
        </w:rPr>
        <w:t>М</w:t>
      </w:r>
      <w:r w:rsidR="00797E42">
        <w:rPr>
          <w:rFonts w:ascii="Times New Roman" w:hAnsi="Times New Roman" w:cs="Times New Roman"/>
          <w:lang w:val="mn-MN"/>
        </w:rPr>
        <w:t xml:space="preserve">атематикаар хичээллэгчдийн мэдлэг, чадвар эцэстээ </w:t>
      </w:r>
      <w:r>
        <w:rPr>
          <w:rFonts w:ascii="Times New Roman" w:hAnsi="Times New Roman" w:cs="Times New Roman"/>
          <w:lang w:val="mn-MN"/>
        </w:rPr>
        <w:t xml:space="preserve">ер нь </w:t>
      </w:r>
      <w:r w:rsidR="00797E42">
        <w:rPr>
          <w:rFonts w:ascii="Times New Roman" w:hAnsi="Times New Roman" w:cs="Times New Roman"/>
          <w:lang w:val="mn-MN"/>
        </w:rPr>
        <w:t xml:space="preserve">адилхан. Гэвч тэдний бүтээлч чанар нь </w:t>
      </w:r>
      <w:r>
        <w:rPr>
          <w:rFonts w:ascii="Times New Roman" w:hAnsi="Times New Roman" w:cs="Times New Roman"/>
          <w:lang w:val="mn-MN"/>
        </w:rPr>
        <w:t xml:space="preserve">адилгүй </w:t>
      </w:r>
      <w:r w:rsidR="00797E42">
        <w:rPr>
          <w:rFonts w:ascii="Times New Roman" w:hAnsi="Times New Roman" w:cs="Times New Roman"/>
          <w:lang w:val="mn-MN"/>
        </w:rPr>
        <w:t>өөр өөр байдаг</w:t>
      </w:r>
      <w:r>
        <w:rPr>
          <w:rFonts w:ascii="Times New Roman" w:hAnsi="Times New Roman" w:cs="Times New Roman"/>
          <w:lang w:val="mn-MN"/>
        </w:rPr>
        <w:t xml:space="preserve"> нь бодлого бодох практикт элбэг, түгээмэл ажиглагддаг. </w:t>
      </w:r>
      <w:r w:rsidR="00797E42">
        <w:rPr>
          <w:rFonts w:ascii="Times New Roman" w:hAnsi="Times New Roman" w:cs="Times New Roman"/>
          <w:lang w:val="mn-MN"/>
        </w:rPr>
        <w:t>Тэдний энэ өөр өөр байдал нь дан ганц мэдлэгт нь ч биш, түүнийг хэрэглэх чадварт нь ч биш, харин тэ</w:t>
      </w:r>
      <w:r>
        <w:rPr>
          <w:rFonts w:ascii="Times New Roman" w:hAnsi="Times New Roman" w:cs="Times New Roman"/>
          <w:lang w:val="mn-MN"/>
        </w:rPr>
        <w:t>дний зөн, ер нь бүтэн хөгжлийн түвшнээр л тайлбарлагдана.</w:t>
      </w:r>
      <w:r w:rsidR="00797E42">
        <w:rPr>
          <w:rFonts w:ascii="Times New Roman" w:hAnsi="Times New Roman" w:cs="Times New Roman"/>
          <w:lang w:val="mn-MN"/>
        </w:rPr>
        <w:t xml:space="preserve"> </w:t>
      </w:r>
      <w:r>
        <w:rPr>
          <w:rFonts w:ascii="Times New Roman" w:hAnsi="Times New Roman" w:cs="Times New Roman"/>
          <w:lang w:val="mn-MN"/>
        </w:rPr>
        <w:t>Г</w:t>
      </w:r>
      <w:r w:rsidR="00797E42">
        <w:rPr>
          <w:rFonts w:ascii="Times New Roman" w:hAnsi="Times New Roman" w:cs="Times New Roman"/>
          <w:lang w:val="mn-MN"/>
        </w:rPr>
        <w:t>урав дахь хэмжээсийн нэгэн и</w:t>
      </w:r>
      <w:r w:rsidR="00284A9A">
        <w:rPr>
          <w:rFonts w:ascii="Times New Roman" w:hAnsi="Times New Roman" w:cs="Times New Roman"/>
          <w:lang w:val="mn-MN"/>
        </w:rPr>
        <w:t xml:space="preserve">лрэл зөн </w:t>
      </w:r>
      <w:r>
        <w:rPr>
          <w:rFonts w:ascii="Times New Roman" w:hAnsi="Times New Roman" w:cs="Times New Roman"/>
          <w:lang w:val="mn-MN"/>
        </w:rPr>
        <w:t xml:space="preserve">хүнд </w:t>
      </w:r>
      <w:r w:rsidR="00284A9A">
        <w:rPr>
          <w:rFonts w:ascii="Times New Roman" w:hAnsi="Times New Roman" w:cs="Times New Roman"/>
          <w:lang w:val="mn-MN"/>
        </w:rPr>
        <w:t>үгүйрэхэд</w:t>
      </w:r>
      <w:r w:rsidR="00F618F2">
        <w:rPr>
          <w:rFonts w:ascii="Times New Roman" w:hAnsi="Times New Roman" w:cs="Times New Roman"/>
          <w:lang w:val="mn-MN"/>
        </w:rPr>
        <w:t xml:space="preserve"> түүнд </w:t>
      </w:r>
      <w:r w:rsidR="00284A9A">
        <w:rPr>
          <w:rFonts w:ascii="Times New Roman" w:hAnsi="Times New Roman" w:cs="Times New Roman"/>
          <w:lang w:val="mn-MN"/>
        </w:rPr>
        <w:t xml:space="preserve"> </w:t>
      </w:r>
      <w:r>
        <w:rPr>
          <w:rFonts w:ascii="Times New Roman" w:hAnsi="Times New Roman" w:cs="Times New Roman"/>
          <w:lang w:val="mn-MN"/>
        </w:rPr>
        <w:t xml:space="preserve">бас </w:t>
      </w:r>
      <w:r w:rsidR="00284A9A">
        <w:rPr>
          <w:rFonts w:ascii="Times New Roman" w:hAnsi="Times New Roman" w:cs="Times New Roman"/>
          <w:lang w:val="mn-MN"/>
        </w:rPr>
        <w:t xml:space="preserve">уран </w:t>
      </w:r>
      <w:r w:rsidR="00F618F2">
        <w:rPr>
          <w:rFonts w:ascii="Times New Roman" w:hAnsi="Times New Roman" w:cs="Times New Roman"/>
          <w:lang w:val="mn-MN"/>
        </w:rPr>
        <w:t xml:space="preserve">бодол, </w:t>
      </w:r>
      <w:r w:rsidR="00284A9A">
        <w:rPr>
          <w:rFonts w:ascii="Times New Roman" w:hAnsi="Times New Roman" w:cs="Times New Roman"/>
          <w:lang w:val="mn-MN"/>
        </w:rPr>
        <w:t xml:space="preserve">бүтээлч </w:t>
      </w:r>
      <w:r w:rsidR="00F618F2">
        <w:rPr>
          <w:rFonts w:ascii="Times New Roman" w:hAnsi="Times New Roman" w:cs="Times New Roman"/>
          <w:lang w:val="mn-MN"/>
        </w:rPr>
        <w:t>үйл</w:t>
      </w:r>
      <w:r>
        <w:rPr>
          <w:rFonts w:ascii="Times New Roman" w:hAnsi="Times New Roman" w:cs="Times New Roman"/>
          <w:lang w:val="mn-MN"/>
        </w:rPr>
        <w:t xml:space="preserve"> </w:t>
      </w:r>
      <w:r w:rsidR="00F618F2">
        <w:rPr>
          <w:rFonts w:ascii="Times New Roman" w:hAnsi="Times New Roman" w:cs="Times New Roman"/>
          <w:lang w:val="mn-MN"/>
        </w:rPr>
        <w:t>дут</w:t>
      </w:r>
      <w:r>
        <w:rPr>
          <w:rFonts w:ascii="Times New Roman" w:hAnsi="Times New Roman" w:cs="Times New Roman"/>
          <w:lang w:val="mn-MN"/>
        </w:rPr>
        <w:t>агддаг.</w:t>
      </w:r>
    </w:p>
    <w:p w:rsidR="00F618F2" w:rsidRDefault="00BF2C06" w:rsidP="00F618F2">
      <w:pPr>
        <w:ind w:left="360" w:firstLine="360"/>
        <w:jc w:val="both"/>
        <w:rPr>
          <w:rFonts w:ascii="Times New Roman" w:hAnsi="Times New Roman" w:cs="Times New Roman"/>
          <w:color w:val="000000" w:themeColor="text1"/>
          <w:lang w:val="mn-MN"/>
        </w:rPr>
      </w:pPr>
      <w:r>
        <w:rPr>
          <w:rFonts w:ascii="Times New Roman" w:hAnsi="Times New Roman" w:cs="Times New Roman"/>
          <w:color w:val="000000" w:themeColor="text1"/>
          <w:lang w:val="mn-MN"/>
        </w:rPr>
        <w:t xml:space="preserve">Хүний зөнг математикийн </w:t>
      </w:r>
      <w:r w:rsidR="00F618F2" w:rsidRPr="00F618F2">
        <w:rPr>
          <w:rFonts w:ascii="Times New Roman" w:hAnsi="Times New Roman" w:cs="Times New Roman"/>
          <w:color w:val="000000" w:themeColor="text1"/>
          <w:lang w:val="mn-MN"/>
        </w:rPr>
        <w:t>хичээл, сургалтаар</w:t>
      </w:r>
      <w:r>
        <w:rPr>
          <w:rFonts w:ascii="Times New Roman" w:hAnsi="Times New Roman" w:cs="Times New Roman"/>
          <w:color w:val="000000" w:themeColor="text1"/>
          <w:lang w:val="mn-MN"/>
        </w:rPr>
        <w:t xml:space="preserve"> </w:t>
      </w:r>
      <w:r w:rsidR="00F618F2">
        <w:rPr>
          <w:rFonts w:ascii="Times New Roman" w:hAnsi="Times New Roman" w:cs="Times New Roman"/>
          <w:color w:val="000000" w:themeColor="text1"/>
          <w:lang w:val="mn-MN"/>
        </w:rPr>
        <w:t xml:space="preserve"> хөгжүүлж болно. Үүний тулд </w:t>
      </w:r>
      <w:r>
        <w:rPr>
          <w:rFonts w:ascii="Times New Roman" w:hAnsi="Times New Roman" w:cs="Times New Roman"/>
          <w:color w:val="000000" w:themeColor="text1"/>
          <w:lang w:val="mn-MN"/>
        </w:rPr>
        <w:t xml:space="preserve">матеатикийн хичээл, сургалтыг </w:t>
      </w:r>
      <w:r w:rsidR="00F618F2">
        <w:rPr>
          <w:rFonts w:ascii="Times New Roman" w:hAnsi="Times New Roman" w:cs="Times New Roman"/>
          <w:color w:val="000000" w:themeColor="text1"/>
          <w:lang w:val="mn-MN"/>
        </w:rPr>
        <w:t>зөвхөн мэдлэг олгох , чадвар эзэмшүүлэх  гэсэн уламжлалт хандлагаар бус харин зөнг хамт</w:t>
      </w:r>
      <w:r>
        <w:rPr>
          <w:rFonts w:ascii="Times New Roman" w:hAnsi="Times New Roman" w:cs="Times New Roman"/>
          <w:color w:val="000000" w:themeColor="text1"/>
          <w:lang w:val="mn-MN"/>
        </w:rPr>
        <w:t xml:space="preserve"> хөгжүүлэх үзлээр</w:t>
      </w:r>
      <w:r w:rsidR="00F618F2">
        <w:rPr>
          <w:rFonts w:ascii="Times New Roman" w:hAnsi="Times New Roman" w:cs="Times New Roman"/>
          <w:color w:val="000000" w:themeColor="text1"/>
          <w:lang w:val="mn-MN"/>
        </w:rPr>
        <w:t xml:space="preserve"> явуулах нь </w:t>
      </w:r>
      <w:r>
        <w:rPr>
          <w:rFonts w:ascii="Times New Roman" w:hAnsi="Times New Roman" w:cs="Times New Roman"/>
          <w:color w:val="000000" w:themeColor="text1"/>
          <w:lang w:val="mn-MN"/>
        </w:rPr>
        <w:t xml:space="preserve">зайлшгүй. Ингэж олгох </w:t>
      </w:r>
      <w:r w:rsidR="00284A9A">
        <w:rPr>
          <w:rFonts w:ascii="Times New Roman" w:hAnsi="Times New Roman" w:cs="Times New Roman"/>
          <w:color w:val="000000" w:themeColor="text1"/>
          <w:lang w:val="mn-MN"/>
        </w:rPr>
        <w:t>боловсрол, сургалт нь мэдлэгийн цээжлэлт,</w:t>
      </w:r>
      <w:r w:rsidR="00F618F2">
        <w:rPr>
          <w:rFonts w:ascii="Times New Roman" w:hAnsi="Times New Roman" w:cs="Times New Roman"/>
          <w:color w:val="000000" w:themeColor="text1"/>
          <w:lang w:val="mn-MN"/>
        </w:rPr>
        <w:t xml:space="preserve"> хэрэглээ</w:t>
      </w:r>
      <w:r w:rsidR="00284A9A">
        <w:rPr>
          <w:rFonts w:ascii="Times New Roman" w:hAnsi="Times New Roman" w:cs="Times New Roman"/>
          <w:color w:val="000000" w:themeColor="text1"/>
          <w:lang w:val="mn-MN"/>
        </w:rPr>
        <w:t>г</w:t>
      </w:r>
      <w:r w:rsidR="00F618F2">
        <w:rPr>
          <w:rFonts w:ascii="Times New Roman" w:hAnsi="Times New Roman" w:cs="Times New Roman"/>
          <w:color w:val="000000" w:themeColor="text1"/>
          <w:lang w:val="mn-MN"/>
        </w:rPr>
        <w:t xml:space="preserve"> шалгах </w:t>
      </w:r>
      <w:r w:rsidR="00284A9A">
        <w:rPr>
          <w:rFonts w:ascii="Times New Roman" w:hAnsi="Times New Roman" w:cs="Times New Roman"/>
          <w:color w:val="000000" w:themeColor="text1"/>
          <w:lang w:val="mn-MN"/>
        </w:rPr>
        <w:t xml:space="preserve">төдийхэн </w:t>
      </w:r>
      <w:r w:rsidR="00F618F2">
        <w:rPr>
          <w:rFonts w:ascii="Times New Roman" w:hAnsi="Times New Roman" w:cs="Times New Roman"/>
          <w:color w:val="000000" w:themeColor="text1"/>
          <w:lang w:val="mn-MN"/>
        </w:rPr>
        <w:t>нэгэн төрлийн олон бодлогыг уйдтал бодуулах бус харин зөнгөө барих, улмаар хөгжүү</w:t>
      </w:r>
      <w:r w:rsidR="00284A9A">
        <w:rPr>
          <w:rFonts w:ascii="Times New Roman" w:hAnsi="Times New Roman" w:cs="Times New Roman"/>
          <w:color w:val="000000" w:themeColor="text1"/>
          <w:lang w:val="mn-MN"/>
        </w:rPr>
        <w:t>лэхэд чиглэсэн олон төрлийн цөө</w:t>
      </w:r>
      <w:r w:rsidR="00F618F2">
        <w:rPr>
          <w:rFonts w:ascii="Times New Roman" w:hAnsi="Times New Roman" w:cs="Times New Roman"/>
          <w:color w:val="000000" w:themeColor="text1"/>
          <w:lang w:val="mn-MN"/>
        </w:rPr>
        <w:t>хөн бодлогы</w:t>
      </w:r>
      <w:r w:rsidR="00284A9A">
        <w:rPr>
          <w:rFonts w:ascii="Times New Roman" w:hAnsi="Times New Roman" w:cs="Times New Roman"/>
          <w:color w:val="000000" w:themeColor="text1"/>
          <w:lang w:val="mn-MN"/>
        </w:rPr>
        <w:t>н удаан зүтгүүлж бодуулах</w:t>
      </w:r>
      <w:r>
        <w:rPr>
          <w:rFonts w:ascii="Times New Roman" w:hAnsi="Times New Roman" w:cs="Times New Roman"/>
          <w:color w:val="000000" w:themeColor="text1"/>
          <w:lang w:val="mn-MN"/>
        </w:rPr>
        <w:t>, мөн</w:t>
      </w:r>
      <w:r w:rsidR="00F1125E">
        <w:rPr>
          <w:rFonts w:ascii="Times New Roman" w:hAnsi="Times New Roman" w:cs="Times New Roman"/>
          <w:color w:val="000000" w:themeColor="text1"/>
          <w:lang w:val="mn-MN"/>
        </w:rPr>
        <w:t xml:space="preserve"> </w:t>
      </w:r>
      <w:r>
        <w:rPr>
          <w:rFonts w:ascii="Times New Roman" w:hAnsi="Times New Roman" w:cs="Times New Roman"/>
          <w:color w:val="000000" w:themeColor="text1"/>
          <w:lang w:val="mn-MN"/>
        </w:rPr>
        <w:t xml:space="preserve">хүнийг </w:t>
      </w:r>
      <w:r w:rsidR="00F1125E">
        <w:rPr>
          <w:rFonts w:ascii="Times New Roman" w:hAnsi="Times New Roman" w:cs="Times New Roman"/>
          <w:color w:val="000000" w:themeColor="text1"/>
          <w:lang w:val="mn-MN"/>
        </w:rPr>
        <w:t>шинэ мэдлэг, нээлтэд хөтлөх</w:t>
      </w:r>
      <w:r w:rsidR="00284A9A">
        <w:rPr>
          <w:rFonts w:ascii="Times New Roman" w:hAnsi="Times New Roman" w:cs="Times New Roman"/>
          <w:color w:val="000000" w:themeColor="text1"/>
          <w:lang w:val="mn-MN"/>
        </w:rPr>
        <w:t xml:space="preserve"> шинжээрээ </w:t>
      </w:r>
      <w:r>
        <w:rPr>
          <w:rFonts w:ascii="Times New Roman" w:hAnsi="Times New Roman" w:cs="Times New Roman"/>
          <w:color w:val="000000" w:themeColor="text1"/>
          <w:lang w:val="mn-MN"/>
        </w:rPr>
        <w:t>бусдаасаа эрс ялгагдан</w:t>
      </w:r>
      <w:r w:rsidR="00284A9A">
        <w:rPr>
          <w:rFonts w:ascii="Times New Roman" w:hAnsi="Times New Roman" w:cs="Times New Roman"/>
          <w:color w:val="000000" w:themeColor="text1"/>
          <w:lang w:val="mn-MN"/>
        </w:rPr>
        <w:t xml:space="preserve">а. </w:t>
      </w:r>
      <w:r w:rsidR="00F618F2">
        <w:rPr>
          <w:rFonts w:ascii="Times New Roman" w:hAnsi="Times New Roman" w:cs="Times New Roman"/>
          <w:color w:val="000000" w:themeColor="text1"/>
          <w:lang w:val="mn-MN"/>
        </w:rPr>
        <w:t xml:space="preserve"> </w:t>
      </w:r>
      <w:r w:rsidR="00284A9A">
        <w:rPr>
          <w:rFonts w:ascii="Times New Roman" w:hAnsi="Times New Roman" w:cs="Times New Roman"/>
          <w:color w:val="000000" w:themeColor="text1"/>
          <w:lang w:val="mn-MN"/>
        </w:rPr>
        <w:t xml:space="preserve">Хүн ер нь зөнгөөр л ялгарна. Энэ </w:t>
      </w:r>
      <w:r>
        <w:rPr>
          <w:rFonts w:ascii="Times New Roman" w:hAnsi="Times New Roman" w:cs="Times New Roman"/>
          <w:color w:val="000000" w:themeColor="text1"/>
          <w:lang w:val="mn-MN"/>
        </w:rPr>
        <w:t xml:space="preserve">нь математик </w:t>
      </w:r>
      <w:r w:rsidR="00284A9A">
        <w:rPr>
          <w:rFonts w:ascii="Times New Roman" w:hAnsi="Times New Roman" w:cs="Times New Roman"/>
          <w:color w:val="000000" w:themeColor="text1"/>
          <w:lang w:val="mn-MN"/>
        </w:rPr>
        <w:t>б</w:t>
      </w:r>
      <w:r>
        <w:rPr>
          <w:rFonts w:ascii="Times New Roman" w:hAnsi="Times New Roman" w:cs="Times New Roman"/>
          <w:color w:val="000000" w:themeColor="text1"/>
          <w:lang w:val="mn-MN"/>
        </w:rPr>
        <w:t>одлого бодож, нээлт хийхэд ч харагдана</w:t>
      </w:r>
      <w:r w:rsidR="00284A9A">
        <w:rPr>
          <w:rFonts w:ascii="Times New Roman" w:hAnsi="Times New Roman" w:cs="Times New Roman"/>
          <w:color w:val="000000" w:themeColor="text1"/>
          <w:lang w:val="mn-MN"/>
        </w:rPr>
        <w:t xml:space="preserve">. </w:t>
      </w:r>
    </w:p>
    <w:p w:rsidR="00BF2C06" w:rsidRDefault="00BF2C06" w:rsidP="00BF2C06">
      <w:pPr>
        <w:jc w:val="both"/>
        <w:rPr>
          <w:rFonts w:ascii="Times New Roman" w:hAnsi="Times New Roman" w:cs="Times New Roman"/>
          <w:color w:val="000000" w:themeColor="text1"/>
          <w:lang w:val="mn-MN"/>
        </w:rPr>
      </w:pPr>
    </w:p>
    <w:p w:rsidR="002B1385" w:rsidRPr="002B1385" w:rsidRDefault="002B1385" w:rsidP="002B1385">
      <w:pPr>
        <w:spacing w:after="0" w:line="240" w:lineRule="auto"/>
        <w:ind w:right="29"/>
        <w:jc w:val="both"/>
        <w:rPr>
          <w:rFonts w:ascii="Times New Roman" w:hAnsi="Times New Roman" w:cs="Times New Roman"/>
          <w:b/>
          <w:color w:val="000000" w:themeColor="text1"/>
          <w:lang w:val="mn-MN"/>
        </w:rPr>
      </w:pPr>
      <w:r>
        <w:rPr>
          <w:rFonts w:ascii="Times New Roman" w:hAnsi="Times New Roman" w:cs="Times New Roman"/>
          <w:b/>
          <w:color w:val="000000" w:themeColor="text1"/>
          <w:lang w:val="mn-MN"/>
        </w:rPr>
        <w:t xml:space="preserve">           </w:t>
      </w:r>
      <w:r w:rsidRPr="002B1385">
        <w:rPr>
          <w:rFonts w:ascii="Times New Roman" w:hAnsi="Times New Roman" w:cs="Times New Roman"/>
          <w:b/>
          <w:color w:val="000000" w:themeColor="text1"/>
          <w:lang w:val="mn-MN"/>
        </w:rPr>
        <w:t xml:space="preserve">Дүгнэлт </w:t>
      </w:r>
    </w:p>
    <w:p w:rsidR="00F1125E" w:rsidRDefault="00F1125E" w:rsidP="00F1125E">
      <w:pPr>
        <w:spacing w:after="0" w:line="240" w:lineRule="auto"/>
        <w:ind w:right="29" w:firstLine="720"/>
        <w:jc w:val="both"/>
        <w:rPr>
          <w:rFonts w:ascii="Times New Roman" w:hAnsi="Times New Roman" w:cs="Times New Roman"/>
          <w:color w:val="000000" w:themeColor="text1"/>
          <w:lang w:val="mn-MN"/>
        </w:rPr>
      </w:pPr>
    </w:p>
    <w:p w:rsidR="002B1385" w:rsidRDefault="002B1385" w:rsidP="00F1125E">
      <w:pPr>
        <w:spacing w:after="0" w:line="240" w:lineRule="auto"/>
        <w:ind w:right="29" w:firstLine="720"/>
        <w:jc w:val="both"/>
        <w:rPr>
          <w:rFonts w:ascii="Times New Roman" w:hAnsi="Times New Roman" w:cs="Times New Roman"/>
          <w:color w:val="000000" w:themeColor="text1"/>
          <w:lang w:val="mn-MN"/>
        </w:rPr>
      </w:pPr>
      <w:r>
        <w:rPr>
          <w:rFonts w:ascii="Times New Roman" w:hAnsi="Times New Roman" w:cs="Times New Roman"/>
          <w:color w:val="000000" w:themeColor="text1"/>
          <w:lang w:val="mn-MN"/>
        </w:rPr>
        <w:t>Хүний бүтэн хөгжил үйл, бодол, зөн, тэдгээрийн шүтэлцээт холбоогоор илэрнэ. Бодол үйл</w:t>
      </w:r>
      <w:r>
        <w:rPr>
          <w:rFonts w:ascii="Times New Roman" w:hAnsi="Times New Roman" w:cs="Times New Roman"/>
          <w:color w:val="000000" w:themeColor="text1"/>
        </w:rPr>
        <w:t>;</w:t>
      </w:r>
      <w:r>
        <w:rPr>
          <w:rFonts w:ascii="Times New Roman" w:hAnsi="Times New Roman" w:cs="Times New Roman"/>
          <w:color w:val="000000" w:themeColor="text1"/>
          <w:lang w:val="mn-MN"/>
        </w:rPr>
        <w:t xml:space="preserve"> үйл бодол болох нь физиклэг, оюунлаг хэмжээсийн шүтэлцээт нэгдэл төдий хүний хөгжлийн илэрхийлэл бол зөн  үйл, үйл бодол</w:t>
      </w:r>
      <w:r>
        <w:rPr>
          <w:rFonts w:ascii="Times New Roman" w:hAnsi="Times New Roman" w:cs="Times New Roman"/>
          <w:color w:val="000000" w:themeColor="text1"/>
        </w:rPr>
        <w:t>;</w:t>
      </w:r>
      <w:r>
        <w:rPr>
          <w:rFonts w:ascii="Times New Roman" w:hAnsi="Times New Roman" w:cs="Times New Roman"/>
          <w:color w:val="000000" w:themeColor="text1"/>
          <w:lang w:val="mn-MN"/>
        </w:rPr>
        <w:t xml:space="preserve"> бодол зөн  байх нь харин түүний бүтэн хөгжлийг илтгэнэ. </w:t>
      </w:r>
    </w:p>
    <w:p w:rsidR="002B1385" w:rsidRDefault="002B1385" w:rsidP="002B1385">
      <w:pPr>
        <w:spacing w:after="0" w:line="240" w:lineRule="auto"/>
        <w:ind w:right="29" w:firstLine="720"/>
        <w:jc w:val="both"/>
        <w:rPr>
          <w:rFonts w:ascii="Times New Roman" w:hAnsi="Times New Roman" w:cs="Times New Roman"/>
          <w:color w:val="000000" w:themeColor="text1"/>
          <w:lang w:val="mn-MN"/>
        </w:rPr>
      </w:pPr>
    </w:p>
    <w:p w:rsidR="002B1385" w:rsidRDefault="002B1385" w:rsidP="002B1385">
      <w:pPr>
        <w:spacing w:after="0" w:line="240" w:lineRule="auto"/>
        <w:ind w:right="29" w:firstLine="720"/>
        <w:jc w:val="both"/>
        <w:rPr>
          <w:rFonts w:ascii="Times New Roman" w:hAnsi="Times New Roman" w:cs="Times New Roman"/>
          <w:color w:val="000000" w:themeColor="text1"/>
          <w:lang w:val="mn-MN"/>
        </w:rPr>
      </w:pPr>
      <w:r>
        <w:rPr>
          <w:rFonts w:ascii="Times New Roman" w:hAnsi="Times New Roman" w:cs="Times New Roman"/>
          <w:color w:val="000000" w:themeColor="text1"/>
          <w:lang w:val="mn-MN"/>
        </w:rPr>
        <w:t xml:space="preserve">-Математикийн боловсрол хүний дан ганц тархи оюуныг хөгжүүлэх бус харин зөнг хөгжүүлж байж л түүний бүтэн хөгжилд бодит хувь нэмрийг оруулж чадна. </w:t>
      </w:r>
    </w:p>
    <w:p w:rsidR="002B1385" w:rsidRDefault="002B1385" w:rsidP="002B1385">
      <w:pPr>
        <w:spacing w:after="0" w:line="240" w:lineRule="auto"/>
        <w:ind w:right="29" w:firstLine="720"/>
        <w:jc w:val="both"/>
        <w:rPr>
          <w:rFonts w:ascii="Times New Roman" w:hAnsi="Times New Roman" w:cs="Times New Roman"/>
          <w:color w:val="000000" w:themeColor="text1"/>
          <w:lang w:val="mn-MN"/>
        </w:rPr>
      </w:pPr>
    </w:p>
    <w:p w:rsidR="002B1385" w:rsidRDefault="002B1385" w:rsidP="002B1385">
      <w:pPr>
        <w:spacing w:after="0" w:line="240" w:lineRule="auto"/>
        <w:ind w:right="29"/>
        <w:jc w:val="both"/>
        <w:rPr>
          <w:rFonts w:ascii="Times New Roman" w:hAnsi="Times New Roman" w:cs="Times New Roman"/>
          <w:color w:val="000000" w:themeColor="text1"/>
          <w:lang w:val="mn-MN"/>
        </w:rPr>
      </w:pPr>
      <w:r>
        <w:rPr>
          <w:rFonts w:ascii="Times New Roman" w:hAnsi="Times New Roman" w:cs="Times New Roman"/>
          <w:color w:val="000000" w:themeColor="text1"/>
          <w:lang w:val="mn-MN"/>
        </w:rPr>
        <w:lastRenderedPageBreak/>
        <w:t xml:space="preserve">          -Математикийн хичээл, сургалтаар зөнг хөгжүүлж болно. Математикийн бодлого бодох нь зөн хөгжүүлэх нэгэн түгээмэл дасгал мөн.  Зөвхөн зөн л математикийн нээлтэд хүнийг хөтөлдөг. </w:t>
      </w:r>
    </w:p>
    <w:p w:rsidR="002B1385" w:rsidRDefault="002B1385" w:rsidP="002B1385">
      <w:pPr>
        <w:ind w:left="360"/>
        <w:rPr>
          <w:lang w:val="mn-MN"/>
        </w:rPr>
      </w:pPr>
    </w:p>
    <w:p w:rsidR="007C5703" w:rsidRDefault="00BB61AB" w:rsidP="007C5703">
      <w:pPr>
        <w:ind w:left="360"/>
        <w:rPr>
          <w:rFonts w:ascii="Times New Roman" w:hAnsi="Times New Roman" w:cs="Times New Roman"/>
          <w:b/>
          <w:sz w:val="28"/>
          <w:szCs w:val="28"/>
          <w:lang w:val="mn-MN"/>
        </w:rPr>
      </w:pPr>
      <w:r w:rsidRPr="00BB61AB">
        <w:rPr>
          <w:rFonts w:ascii="Times New Roman" w:hAnsi="Times New Roman" w:cs="Times New Roman"/>
          <w:b/>
          <w:sz w:val="28"/>
          <w:szCs w:val="28"/>
          <w:lang w:val="mn-MN"/>
        </w:rPr>
        <w:t>Ном зүй</w:t>
      </w:r>
    </w:p>
    <w:p w:rsidR="007C5703" w:rsidRDefault="007C5703" w:rsidP="00BF2C06">
      <w:pPr>
        <w:pStyle w:val="Default"/>
        <w:ind w:left="360"/>
        <w:jc w:val="both"/>
        <w:rPr>
          <w:rFonts w:eastAsia="Times New Roman"/>
          <w:i/>
          <w:sz w:val="22"/>
          <w:szCs w:val="22"/>
          <w:lang w:val="mn-MN"/>
        </w:rPr>
      </w:pPr>
      <w:hyperlink r:id="rId8" w:history="1">
        <w:r w:rsidRPr="007C5703">
          <w:rPr>
            <w:rStyle w:val="citation"/>
            <w:i/>
            <w:color w:val="000000" w:themeColor="text1"/>
            <w:sz w:val="22"/>
            <w:szCs w:val="22"/>
          </w:rPr>
          <w:t>Brain Wave Patterns Can Predict Blunders, New Study Finds"</w:t>
        </w:r>
      </w:hyperlink>
      <w:r w:rsidRPr="007C5703">
        <w:rPr>
          <w:rStyle w:val="citation"/>
          <w:i/>
          <w:color w:val="000000" w:themeColor="text1"/>
          <w:sz w:val="22"/>
          <w:szCs w:val="22"/>
        </w:rPr>
        <w:t xml:space="preserve">. </w:t>
      </w:r>
      <w:r w:rsidRPr="007C5703">
        <w:rPr>
          <w:rStyle w:val="citation"/>
          <w:i/>
          <w:iCs/>
          <w:color w:val="000000" w:themeColor="text1"/>
          <w:sz w:val="22"/>
          <w:szCs w:val="22"/>
        </w:rPr>
        <w:t>UC Davis News and Information</w:t>
      </w:r>
      <w:r w:rsidRPr="007C5703">
        <w:rPr>
          <w:rStyle w:val="citation"/>
          <w:i/>
          <w:color w:val="000000" w:themeColor="text1"/>
          <w:sz w:val="22"/>
          <w:szCs w:val="22"/>
        </w:rPr>
        <w:t>. University of California, Davis campus. 23 March 2009;</w:t>
      </w:r>
      <w:r w:rsidRPr="007C5703">
        <w:rPr>
          <w:rStyle w:val="z3988"/>
          <w:i/>
          <w:vanish/>
          <w:color w:val="000000" w:themeColor="text1"/>
          <w:sz w:val="22"/>
          <w:szCs w:val="22"/>
        </w:rPr>
        <w:t> </w:t>
      </w:r>
      <w:r w:rsidRPr="007C5703">
        <w:rPr>
          <w:rStyle w:val="reference-text"/>
          <w:i/>
          <w:color w:val="000000" w:themeColor="text1"/>
          <w:sz w:val="22"/>
          <w:szCs w:val="22"/>
          <w:lang w:val="mn-MN"/>
        </w:rPr>
        <w:t>http://www.straightdope.com</w:t>
      </w:r>
      <w:r w:rsidRPr="007C5703">
        <w:rPr>
          <w:rStyle w:val="reference-text"/>
          <w:i/>
          <w:color w:val="000000" w:themeColor="text1"/>
          <w:sz w:val="22"/>
          <w:szCs w:val="22"/>
        </w:rPr>
        <w:t>;</w:t>
      </w:r>
      <w:r w:rsidRPr="007C5703">
        <w:rPr>
          <w:rStyle w:val="citation"/>
          <w:i/>
          <w:sz w:val="22"/>
          <w:szCs w:val="22"/>
        </w:rPr>
        <w:t xml:space="preserve">Brazier, M. A. B. (1970), </w:t>
      </w:r>
      <w:r w:rsidRPr="007C5703">
        <w:rPr>
          <w:rStyle w:val="citation"/>
          <w:i/>
          <w:iCs/>
          <w:sz w:val="22"/>
          <w:szCs w:val="22"/>
        </w:rPr>
        <w:t>The Electrical Activity of the Nervous System</w:t>
      </w:r>
      <w:r w:rsidRPr="007C5703">
        <w:rPr>
          <w:rStyle w:val="citation"/>
          <w:i/>
          <w:sz w:val="22"/>
          <w:szCs w:val="22"/>
        </w:rPr>
        <w:t xml:space="preserve">, London: Pitman; </w:t>
      </w:r>
      <w:r w:rsidRPr="007C5703">
        <w:rPr>
          <w:rFonts w:eastAsia="Times New Roman"/>
          <w:i/>
          <w:sz w:val="22"/>
          <w:szCs w:val="22"/>
        </w:rPr>
        <w:t>John A. Gowan</w:t>
      </w:r>
      <w:r w:rsidRPr="007C5703">
        <w:rPr>
          <w:rFonts w:eastAsia="Times New Roman"/>
          <w:bCs/>
          <w:i/>
          <w:sz w:val="22"/>
          <w:szCs w:val="22"/>
        </w:rPr>
        <w:t>(2010)</w:t>
      </w:r>
      <w:r>
        <w:rPr>
          <w:rFonts w:eastAsia="Times New Roman"/>
          <w:bCs/>
          <w:i/>
          <w:sz w:val="22"/>
          <w:lang w:val="mn-MN"/>
        </w:rPr>
        <w:t xml:space="preserve"> </w:t>
      </w:r>
      <w:r w:rsidRPr="007C5703">
        <w:rPr>
          <w:rFonts w:eastAsia="Times New Roman"/>
          <w:bCs/>
          <w:i/>
          <w:sz w:val="22"/>
          <w:szCs w:val="22"/>
        </w:rPr>
        <w:t xml:space="preserve">The Information pathway </w:t>
      </w:r>
      <w:r w:rsidRPr="007C5703">
        <w:rPr>
          <w:rFonts w:eastAsia="Times New Roman"/>
          <w:i/>
          <w:sz w:val="22"/>
          <w:szCs w:val="22"/>
        </w:rPr>
        <w:t>(revised Aug., 2010)</w:t>
      </w:r>
    </w:p>
    <w:p w:rsidR="007C5703" w:rsidRPr="007C5703" w:rsidRDefault="007C5703" w:rsidP="00BF2C06">
      <w:pPr>
        <w:pStyle w:val="Default"/>
        <w:ind w:left="360"/>
        <w:jc w:val="both"/>
        <w:rPr>
          <w:i/>
          <w:sz w:val="22"/>
          <w:szCs w:val="22"/>
          <w:lang w:val="mn-MN"/>
        </w:rPr>
      </w:pPr>
    </w:p>
    <w:p w:rsidR="007C5703" w:rsidRPr="007C5703" w:rsidRDefault="007C5703" w:rsidP="00BF2C06">
      <w:pPr>
        <w:pStyle w:val="Default"/>
        <w:ind w:left="360"/>
        <w:jc w:val="both"/>
        <w:rPr>
          <w:i/>
          <w:sz w:val="22"/>
          <w:szCs w:val="22"/>
          <w:lang w:val="mn-MN"/>
        </w:rPr>
      </w:pPr>
      <w:r w:rsidRPr="007C5703">
        <w:rPr>
          <w:i/>
          <w:sz w:val="22"/>
          <w:szCs w:val="22"/>
        </w:rPr>
        <w:t>Copyright © 1973 RHEMA Bible Church</w:t>
      </w:r>
      <w:r w:rsidRPr="007C5703">
        <w:rPr>
          <w:i/>
          <w:sz w:val="22"/>
          <w:szCs w:val="22"/>
          <w:lang w:val="mn-MN"/>
        </w:rPr>
        <w:t xml:space="preserve">, </w:t>
      </w:r>
      <w:r w:rsidRPr="007C5703">
        <w:rPr>
          <w:i/>
          <w:sz w:val="22"/>
          <w:szCs w:val="22"/>
        </w:rPr>
        <w:t>AKA Kenneth Hagin Ministries, Inc.All Rights Reserved</w:t>
      </w:r>
      <w:r w:rsidRPr="007C5703">
        <w:rPr>
          <w:i/>
          <w:sz w:val="22"/>
          <w:szCs w:val="22"/>
          <w:lang w:val="mn-MN"/>
        </w:rPr>
        <w:t xml:space="preserve">, </w:t>
      </w:r>
      <w:r w:rsidRPr="007C5703">
        <w:rPr>
          <w:i/>
          <w:sz w:val="22"/>
          <w:szCs w:val="22"/>
        </w:rPr>
        <w:t>Printed in USAEighteenth Printing, ISBN 0-89276-020-6</w:t>
      </w:r>
      <w:r w:rsidRPr="007C5703">
        <w:rPr>
          <w:i/>
          <w:sz w:val="22"/>
          <w:szCs w:val="22"/>
          <w:lang w:val="mn-MN"/>
        </w:rPr>
        <w:t xml:space="preserve">, </w:t>
      </w:r>
      <w:r w:rsidRPr="007C5703">
        <w:rPr>
          <w:bCs/>
          <w:i/>
          <w:sz w:val="22"/>
          <w:szCs w:val="22"/>
        </w:rPr>
        <w:t>p7</w:t>
      </w:r>
    </w:p>
    <w:p w:rsidR="007C5703" w:rsidRPr="00BF2C06" w:rsidRDefault="007C5703" w:rsidP="00BF2C06">
      <w:pPr>
        <w:spacing w:before="100" w:beforeAutospacing="1" w:after="100" w:afterAutospacing="1" w:line="240" w:lineRule="auto"/>
        <w:ind w:left="360"/>
        <w:rPr>
          <w:rFonts w:ascii="Times New Roman" w:eastAsia="Times New Roman" w:hAnsi="Times New Roman" w:cs="Times New Roman"/>
          <w:i/>
          <w:sz w:val="22"/>
          <w:lang w:val="mn-MN"/>
        </w:rPr>
      </w:pPr>
      <w:r w:rsidRPr="007C5703">
        <w:rPr>
          <w:rFonts w:ascii="Times New Roman" w:eastAsia="Times New Roman" w:hAnsi="Times New Roman" w:cs="Times New Roman"/>
          <w:i/>
          <w:sz w:val="22"/>
          <w:lang w:val="mn-MN"/>
        </w:rPr>
        <w:t xml:space="preserve">Hoyman, H. S. (1966), </w:t>
      </w:r>
      <w:r w:rsidRPr="007C5703">
        <w:rPr>
          <w:rFonts w:ascii="Times New Roman" w:eastAsia="Times New Roman" w:hAnsi="Times New Roman" w:cs="Times New Roman"/>
          <w:i/>
          <w:sz w:val="22"/>
        </w:rPr>
        <w:t xml:space="preserve"> the Spiritual dimension of man’s health in today’s world, Journal of school </w:t>
      </w:r>
      <w:r w:rsidRPr="00BF2C06">
        <w:rPr>
          <w:rFonts w:ascii="Times New Roman" w:eastAsia="Times New Roman" w:hAnsi="Times New Roman" w:cs="Times New Roman"/>
          <w:i/>
          <w:sz w:val="22"/>
        </w:rPr>
        <w:t>Health, 36:52-63 doi: 10.1111/j.1746-1561.1966</w:t>
      </w:r>
    </w:p>
    <w:p w:rsidR="007C5703" w:rsidRPr="00BF2C06" w:rsidRDefault="007C5703" w:rsidP="00BF2C06">
      <w:pPr>
        <w:ind w:left="360"/>
        <w:rPr>
          <w:rFonts w:ascii="Times New Roman" w:hAnsi="Times New Roman" w:cs="Times New Roman"/>
          <w:bCs/>
          <w:i/>
          <w:sz w:val="22"/>
          <w:lang w:val="mn-MN"/>
        </w:rPr>
      </w:pPr>
      <w:r w:rsidRPr="00BF2C06">
        <w:rPr>
          <w:rFonts w:ascii="Times New Roman" w:hAnsi="Times New Roman" w:cs="Times New Roman"/>
          <w:bCs/>
          <w:i/>
          <w:sz w:val="22"/>
        </w:rPr>
        <w:t xml:space="preserve">Kenneth E. Hagin(1994), </w:t>
      </w:r>
      <w:r w:rsidRPr="00BF2C06">
        <w:rPr>
          <w:rFonts w:ascii="Times New Roman" w:hAnsi="Times New Roman" w:cs="Times New Roman"/>
          <w:bCs/>
          <w:i/>
          <w:color w:val="FF0000"/>
          <w:sz w:val="22"/>
        </w:rPr>
        <w:t>Man on three dimensions</w:t>
      </w:r>
      <w:r w:rsidRPr="00BF2C06">
        <w:rPr>
          <w:rFonts w:ascii="Times New Roman" w:hAnsi="Times New Roman" w:cs="Times New Roman"/>
          <w:bCs/>
          <w:i/>
          <w:sz w:val="22"/>
        </w:rPr>
        <w:t xml:space="preserve">: Volume I of the Spirit, Soul, and Body Series, </w:t>
      </w:r>
    </w:p>
    <w:p w:rsidR="007C5703" w:rsidRPr="00BF2C06" w:rsidRDefault="007C5703" w:rsidP="00BF2C06">
      <w:pPr>
        <w:spacing w:after="0" w:line="240" w:lineRule="auto"/>
        <w:ind w:left="360" w:right="27"/>
        <w:rPr>
          <w:rFonts w:ascii="Times New Roman" w:eastAsia="Times New Roman" w:hAnsi="Times New Roman" w:cs="Times New Roman"/>
          <w:i/>
          <w:sz w:val="22"/>
          <w:lang w:val="mn-MN"/>
        </w:rPr>
      </w:pPr>
      <w:hyperlink r:id="rId9" w:tgtFrame="_blank" w:history="1">
        <w:r w:rsidRPr="00BF2C06">
          <w:rPr>
            <w:rFonts w:ascii="Times New Roman" w:eastAsia="Times New Roman" w:hAnsi="Times New Roman" w:cs="Times New Roman"/>
            <w:i/>
            <w:color w:val="000000" w:themeColor="text1"/>
            <w:sz w:val="22"/>
          </w:rPr>
          <w:t>Meditation found to increase brain size</w:t>
        </w:r>
      </w:hyperlink>
      <w:r w:rsidRPr="00BF2C06">
        <w:rPr>
          <w:rFonts w:ascii="Times New Roman" w:eastAsia="Times New Roman" w:hAnsi="Times New Roman" w:cs="Times New Roman"/>
          <w:i/>
          <w:sz w:val="22"/>
          <w:lang w:val="mn-MN"/>
        </w:rPr>
        <w:t>,</w:t>
      </w:r>
      <w:r w:rsidRPr="00BF2C06">
        <w:rPr>
          <w:rFonts w:ascii="Times New Roman" w:eastAsia="Times New Roman" w:hAnsi="Times New Roman" w:cs="Times New Roman"/>
          <w:bCs/>
          <w:i/>
          <w:sz w:val="22"/>
        </w:rPr>
        <w:t xml:space="preserve">PhysOrg - January 31, 2006 in http://www.google.com </w:t>
      </w:r>
    </w:p>
    <w:p w:rsidR="007C5703" w:rsidRPr="00BF2C06" w:rsidRDefault="007C5703" w:rsidP="00BF2C06">
      <w:pPr>
        <w:spacing w:before="100" w:beforeAutospacing="1" w:after="100" w:afterAutospacing="1" w:line="240" w:lineRule="auto"/>
        <w:ind w:left="360"/>
        <w:rPr>
          <w:rFonts w:ascii="Times New Roman" w:hAnsi="Times New Roman" w:cs="Times New Roman"/>
          <w:b/>
          <w:bCs/>
          <w:i/>
          <w:color w:val="000000" w:themeColor="text1"/>
          <w:sz w:val="22"/>
          <w:lang w:val="mn-MN"/>
        </w:rPr>
      </w:pPr>
      <w:r w:rsidRPr="00BF2C06">
        <w:rPr>
          <w:rStyle w:val="reference-text"/>
          <w:rFonts w:ascii="Times New Roman" w:hAnsi="Times New Roman" w:cs="Times New Roman"/>
          <w:i/>
          <w:sz w:val="22"/>
        </w:rPr>
        <w:t>Pivik R. T., Harman K. (1995). A Reconceptualization of EEG alpha activity as an index of arousal during sleep: all alpha activity is not equal</w:t>
      </w:r>
      <w:r w:rsidRPr="00BF2C06">
        <w:rPr>
          <w:rStyle w:val="reference-text"/>
          <w:rFonts w:ascii="Times New Roman" w:hAnsi="Times New Roman" w:cs="Times New Roman"/>
          <w:i/>
          <w:sz w:val="22"/>
          <w:lang w:val="mn-MN"/>
        </w:rPr>
        <w:t>,</w:t>
      </w:r>
      <w:r w:rsidRPr="00BF2C06">
        <w:rPr>
          <w:rStyle w:val="reference-text"/>
          <w:rFonts w:ascii="Times New Roman" w:hAnsi="Times New Roman" w:cs="Times New Roman"/>
          <w:i/>
          <w:sz w:val="22"/>
        </w:rPr>
        <w:t xml:space="preserve"> Journal of Sleep Research. 4(3):131-137; </w:t>
      </w:r>
      <w:r w:rsidRPr="00BF2C06">
        <w:rPr>
          <w:rStyle w:val="citation"/>
          <w:rFonts w:ascii="Times New Roman" w:hAnsi="Times New Roman" w:cs="Times New Roman"/>
          <w:i/>
          <w:sz w:val="22"/>
        </w:rPr>
        <w:t xml:space="preserve">Germanowicz D, Lumertz MS, </w:t>
      </w:r>
      <w:r w:rsidRPr="00BF2C06">
        <w:rPr>
          <w:rStyle w:val="citation"/>
          <w:rFonts w:ascii="Times New Roman" w:hAnsi="Times New Roman" w:cs="Times New Roman"/>
          <w:i/>
          <w:color w:val="000000" w:themeColor="text1"/>
          <w:sz w:val="22"/>
        </w:rPr>
        <w:t xml:space="preserve">Martinez D, Margarites AF (2006). "Sleep disordered breathing concomitant with fibromyalgia syndrome". </w:t>
      </w:r>
      <w:r w:rsidRPr="00BF2C06">
        <w:rPr>
          <w:rStyle w:val="citation"/>
          <w:rFonts w:ascii="Times New Roman" w:hAnsi="Times New Roman" w:cs="Times New Roman"/>
          <w:i/>
          <w:iCs/>
          <w:color w:val="000000" w:themeColor="text1"/>
          <w:sz w:val="22"/>
        </w:rPr>
        <w:t>J Bras Pneumol</w:t>
      </w:r>
      <w:r w:rsidRPr="00BF2C06">
        <w:rPr>
          <w:rStyle w:val="citation"/>
          <w:rFonts w:ascii="Times New Roman" w:hAnsi="Times New Roman" w:cs="Times New Roman"/>
          <w:b/>
          <w:bCs/>
          <w:i/>
          <w:color w:val="000000" w:themeColor="text1"/>
          <w:sz w:val="22"/>
        </w:rPr>
        <w:t>32</w:t>
      </w:r>
      <w:r w:rsidRPr="00BF2C06">
        <w:rPr>
          <w:rStyle w:val="z3988"/>
          <w:rFonts w:ascii="Times New Roman" w:hAnsi="Times New Roman" w:cs="Times New Roman"/>
          <w:i/>
          <w:vanish/>
          <w:color w:val="000000" w:themeColor="text1"/>
          <w:sz w:val="22"/>
        </w:rPr>
        <w:t> </w:t>
      </w:r>
      <w:r w:rsidRPr="00BF2C06">
        <w:rPr>
          <w:rFonts w:ascii="Times New Roman" w:eastAsia="Times New Roman" w:hAnsi="Times New Roman" w:cs="Times New Roman"/>
          <w:sz w:val="22"/>
          <w:lang w:val="mn-MN"/>
        </w:rPr>
        <w:tab/>
      </w:r>
    </w:p>
    <w:p w:rsidR="007C5703" w:rsidRPr="00BF2C06" w:rsidRDefault="007C5703" w:rsidP="00BF2C06">
      <w:pPr>
        <w:pStyle w:val="FootnoteText"/>
        <w:ind w:left="360"/>
        <w:rPr>
          <w:rFonts w:ascii="Times New Roman" w:hAnsi="Times New Roman" w:cs="Times New Roman"/>
          <w:sz w:val="22"/>
          <w:szCs w:val="22"/>
          <w:lang w:val="mn-MN"/>
        </w:rPr>
      </w:pPr>
      <w:r w:rsidRPr="00BF2C06">
        <w:rPr>
          <w:rStyle w:val="notranslate"/>
          <w:rFonts w:ascii="Times New Roman" w:hAnsi="Times New Roman" w:cs="Times New Roman"/>
          <w:i/>
          <w:sz w:val="22"/>
          <w:szCs w:val="22"/>
        </w:rPr>
        <w:t xml:space="preserve">Tan Le (2010): A headset that reads your brainwaves, video lecture by </w:t>
      </w:r>
      <w:r w:rsidRPr="00BF2C06">
        <w:rPr>
          <w:rStyle w:val="event-name"/>
          <w:rFonts w:ascii="Times New Roman" w:hAnsi="Times New Roman" w:cs="Times New Roman"/>
          <w:i/>
          <w:sz w:val="22"/>
          <w:szCs w:val="22"/>
        </w:rPr>
        <w:t>TEDGlobal 2010</w:t>
      </w:r>
      <w:r w:rsidRPr="00BF2C06">
        <w:rPr>
          <w:rStyle w:val="notranslate"/>
          <w:rFonts w:ascii="Times New Roman" w:hAnsi="Times New Roman" w:cs="Times New Roman"/>
          <w:i/>
          <w:sz w:val="22"/>
          <w:szCs w:val="22"/>
        </w:rPr>
        <w:t xml:space="preserve">, </w:t>
      </w:r>
      <w:hyperlink r:id="rId10" w:history="1">
        <w:r w:rsidRPr="00BF2C06">
          <w:rPr>
            <w:rStyle w:val="Hyperlink"/>
            <w:rFonts w:ascii="Times New Roman" w:hAnsi="Times New Roman" w:cs="Times New Roman"/>
            <w:i/>
            <w:color w:val="000000" w:themeColor="text1"/>
            <w:sz w:val="22"/>
            <w:szCs w:val="22"/>
            <w:u w:val="none"/>
          </w:rPr>
          <w:t>http://www.ted.com/speakers/tan_le.html</w:t>
        </w:r>
      </w:hyperlink>
    </w:p>
    <w:p w:rsidR="007C5703" w:rsidRPr="00BF2C06" w:rsidRDefault="007C5703" w:rsidP="007C5703">
      <w:pPr>
        <w:pStyle w:val="BodyText"/>
        <w:rPr>
          <w:rFonts w:ascii="Times New Roman" w:hAnsi="Times New Roman" w:cs="Times New Roman"/>
          <w:lang w:val="mn-MN"/>
        </w:rPr>
      </w:pPr>
    </w:p>
    <w:p w:rsidR="007C5703" w:rsidRPr="007C5703" w:rsidRDefault="007C5703" w:rsidP="007C5703">
      <w:pPr>
        <w:pStyle w:val="BodyText"/>
        <w:rPr>
          <w:sz w:val="22"/>
          <w:lang w:val="mn-MN"/>
        </w:rPr>
      </w:pPr>
    </w:p>
    <w:sectPr w:rsidR="007C5703" w:rsidRPr="007C5703" w:rsidSect="00AE0BB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94A" w:rsidRDefault="00F8194A" w:rsidP="00AE6997">
      <w:pPr>
        <w:spacing w:after="0" w:line="240" w:lineRule="auto"/>
      </w:pPr>
      <w:r>
        <w:separator/>
      </w:r>
    </w:p>
  </w:endnote>
  <w:endnote w:type="continuationSeparator" w:id="1">
    <w:p w:rsidR="00F8194A" w:rsidRDefault="00F8194A" w:rsidP="00AE69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MR1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94A" w:rsidRDefault="00F8194A" w:rsidP="00AE6997">
      <w:pPr>
        <w:spacing w:after="0" w:line="240" w:lineRule="auto"/>
      </w:pPr>
      <w:r>
        <w:separator/>
      </w:r>
    </w:p>
  </w:footnote>
  <w:footnote w:type="continuationSeparator" w:id="1">
    <w:p w:rsidR="00F8194A" w:rsidRDefault="00F8194A" w:rsidP="00AE6997">
      <w:pPr>
        <w:spacing w:after="0" w:line="240" w:lineRule="auto"/>
      </w:pPr>
      <w:r>
        <w:continuationSeparator/>
      </w:r>
    </w:p>
  </w:footnote>
  <w:footnote w:id="2">
    <w:p w:rsidR="00AE6997" w:rsidRPr="00EF7764" w:rsidRDefault="00AE6997" w:rsidP="00AE6997">
      <w:pPr>
        <w:autoSpaceDE w:val="0"/>
        <w:autoSpaceDN w:val="0"/>
        <w:adjustRightInd w:val="0"/>
        <w:spacing w:after="0" w:line="240" w:lineRule="auto"/>
        <w:rPr>
          <w:rFonts w:ascii="CMR10" w:hAnsi="CMR10" w:cs="CMR10"/>
          <w:sz w:val="20"/>
          <w:szCs w:val="20"/>
          <w:lang w:val="mn-MN"/>
        </w:rPr>
      </w:pPr>
      <w:r>
        <w:rPr>
          <w:rStyle w:val="FootnoteReference"/>
        </w:rPr>
        <w:footnoteRef/>
      </w:r>
      <w:r w:rsidR="007C5703">
        <w:rPr>
          <w:rFonts w:ascii="Tahoma" w:hAnsi="Tahoma" w:cs="Tahoma"/>
          <w:i/>
          <w:sz w:val="20"/>
          <w:szCs w:val="20"/>
          <w:lang w:val="mn-MN"/>
        </w:rPr>
        <w:t xml:space="preserve"> 4 </w:t>
      </w:r>
      <w:r w:rsidR="007C5703">
        <w:rPr>
          <w:rFonts w:ascii="Times New Roman" w:hAnsi="Times New Roman" w:cs="Times New Roman"/>
          <w:i/>
          <w:sz w:val="20"/>
          <w:szCs w:val="20"/>
          <w:lang w:val="mn-MN"/>
        </w:rPr>
        <w:t>дугаар дурдсан эх сурвалж</w:t>
      </w:r>
    </w:p>
  </w:footnote>
  <w:footnote w:id="3">
    <w:p w:rsidR="00AE6997" w:rsidRPr="001F24F4" w:rsidRDefault="00AE6997" w:rsidP="00AE6997">
      <w:pPr>
        <w:pStyle w:val="FootnoteText"/>
        <w:rPr>
          <w:lang w:val="mn-MN"/>
        </w:rPr>
      </w:pPr>
      <w:r>
        <w:rPr>
          <w:rStyle w:val="FootnoteReference"/>
        </w:rPr>
        <w:footnoteRef/>
      </w:r>
      <w:r w:rsidRPr="000A7E63">
        <w:rPr>
          <w:rFonts w:ascii="Times New Roman" w:hAnsi="Times New Roman" w:cs="Times New Roman"/>
          <w:i/>
          <w:lang w:val="mn-MN"/>
        </w:rPr>
        <w:t>Спирит-</w:t>
      </w:r>
      <w:r w:rsidRPr="000A7E63">
        <w:rPr>
          <w:rFonts w:ascii="Times New Roman" w:hAnsi="Times New Roman" w:cs="Times New Roman"/>
          <w:i/>
          <w:lang w:val="cs-CZ"/>
        </w:rPr>
        <w:t>spirit</w:t>
      </w:r>
    </w:p>
  </w:footnote>
  <w:footnote w:id="4">
    <w:p w:rsidR="00AE6997" w:rsidRPr="001F24F4" w:rsidRDefault="00AE6997" w:rsidP="00AE6997">
      <w:pPr>
        <w:pStyle w:val="Default"/>
        <w:jc w:val="both"/>
        <w:rPr>
          <w:b/>
          <w:bCs/>
          <w:i/>
          <w:sz w:val="20"/>
          <w:szCs w:val="20"/>
        </w:rPr>
      </w:pPr>
      <w:r w:rsidRPr="001F24F4">
        <w:rPr>
          <w:rStyle w:val="FootnoteReference"/>
          <w:i/>
          <w:sz w:val="20"/>
          <w:szCs w:val="20"/>
        </w:rPr>
        <w:footnoteRef/>
      </w:r>
      <w:r w:rsidRPr="001F24F4">
        <w:rPr>
          <w:bCs/>
          <w:i/>
          <w:sz w:val="20"/>
          <w:szCs w:val="20"/>
        </w:rPr>
        <w:t xml:space="preserve">Kenneth E. Hagin(1994), </w:t>
      </w:r>
      <w:r w:rsidRPr="00854952">
        <w:rPr>
          <w:bCs/>
          <w:i/>
          <w:color w:val="FF0000"/>
          <w:sz w:val="20"/>
          <w:szCs w:val="20"/>
        </w:rPr>
        <w:t>Man on three dimensions</w:t>
      </w:r>
      <w:r w:rsidRPr="001F24F4">
        <w:rPr>
          <w:bCs/>
          <w:i/>
          <w:sz w:val="20"/>
          <w:szCs w:val="20"/>
        </w:rPr>
        <w:t xml:space="preserve">: Volume I of the Spirit, Soul, and Body Series, </w:t>
      </w:r>
    </w:p>
    <w:p w:rsidR="00AE6997" w:rsidRPr="000A7E63" w:rsidRDefault="00AE6997" w:rsidP="00AE6997">
      <w:pPr>
        <w:pStyle w:val="Default"/>
        <w:jc w:val="both"/>
        <w:rPr>
          <w:i/>
          <w:sz w:val="20"/>
          <w:szCs w:val="20"/>
          <w:lang w:val="mn-MN"/>
        </w:rPr>
      </w:pPr>
      <w:r w:rsidRPr="001F24F4">
        <w:rPr>
          <w:i/>
          <w:sz w:val="20"/>
          <w:szCs w:val="20"/>
        </w:rPr>
        <w:t>Copyright © 1973 RHEMA Bible Church</w:t>
      </w:r>
      <w:r w:rsidRPr="001F24F4">
        <w:rPr>
          <w:i/>
          <w:sz w:val="20"/>
          <w:szCs w:val="20"/>
          <w:lang w:val="mn-MN"/>
        </w:rPr>
        <w:t xml:space="preserve">, </w:t>
      </w:r>
      <w:r w:rsidRPr="001F24F4">
        <w:rPr>
          <w:i/>
          <w:sz w:val="20"/>
          <w:szCs w:val="20"/>
        </w:rPr>
        <w:t>AKA Kenneth Hagin Ministries, Inc.All Rights Reserved</w:t>
      </w:r>
      <w:r w:rsidRPr="001F24F4">
        <w:rPr>
          <w:i/>
          <w:sz w:val="20"/>
          <w:szCs w:val="20"/>
          <w:lang w:val="mn-MN"/>
        </w:rPr>
        <w:t xml:space="preserve">, </w:t>
      </w:r>
      <w:r w:rsidRPr="001F24F4">
        <w:rPr>
          <w:i/>
          <w:sz w:val="20"/>
          <w:szCs w:val="20"/>
        </w:rPr>
        <w:t>Printed in USAEighteenth Printing, ISBN 0-89276-020-6</w:t>
      </w:r>
      <w:r>
        <w:rPr>
          <w:i/>
          <w:sz w:val="20"/>
          <w:szCs w:val="20"/>
          <w:lang w:val="mn-MN"/>
        </w:rPr>
        <w:t xml:space="preserve">, </w:t>
      </w:r>
      <w:r w:rsidRPr="001F24F4">
        <w:rPr>
          <w:bCs/>
          <w:i/>
          <w:sz w:val="20"/>
          <w:szCs w:val="20"/>
        </w:rPr>
        <w:t>p7</w:t>
      </w:r>
    </w:p>
  </w:footnote>
  <w:footnote w:id="5">
    <w:p w:rsidR="00AE6997" w:rsidRPr="0016687A" w:rsidRDefault="00AE6997" w:rsidP="00AE6997">
      <w:pPr>
        <w:spacing w:before="100" w:beforeAutospacing="1" w:after="100" w:afterAutospacing="1" w:line="240" w:lineRule="auto"/>
        <w:rPr>
          <w:rFonts w:ascii="Times New Roman" w:eastAsia="Times New Roman" w:hAnsi="Times New Roman" w:cs="Times New Roman"/>
          <w:i/>
          <w:sz w:val="20"/>
          <w:szCs w:val="20"/>
          <w:lang w:val="mn-MN"/>
        </w:rPr>
      </w:pPr>
      <w:r w:rsidRPr="000A7E63">
        <w:rPr>
          <w:rStyle w:val="FootnoteReference"/>
          <w:sz w:val="20"/>
          <w:szCs w:val="20"/>
        </w:rPr>
        <w:footnoteRef/>
      </w:r>
      <w:r w:rsidRPr="000A7E63">
        <w:rPr>
          <w:rFonts w:ascii="Times New Roman" w:eastAsia="Times New Roman" w:hAnsi="Times New Roman" w:cs="Times New Roman"/>
          <w:i/>
          <w:sz w:val="20"/>
          <w:szCs w:val="20"/>
          <w:lang w:val="mn-MN"/>
        </w:rPr>
        <w:t xml:space="preserve">Hoyman, H. S. (1966), </w:t>
      </w:r>
      <w:r w:rsidRPr="000A7E63">
        <w:rPr>
          <w:rFonts w:ascii="Times New Roman" w:eastAsia="Times New Roman" w:hAnsi="Times New Roman" w:cs="Times New Roman"/>
          <w:i/>
          <w:sz w:val="20"/>
          <w:szCs w:val="20"/>
        </w:rPr>
        <w:t xml:space="preserve"> the Spiritual dimension of man’s health in today’s world, Journal of school Health, 36:52-63 doi: 10.1111/j.1746-1561.1966</w:t>
      </w:r>
    </w:p>
  </w:footnote>
  <w:footnote w:id="6">
    <w:p w:rsidR="00AE6997" w:rsidRPr="00554334" w:rsidRDefault="00AE6997" w:rsidP="00AE6997">
      <w:pPr>
        <w:pStyle w:val="FootnoteText"/>
        <w:rPr>
          <w:i/>
          <w:lang w:val="mn-MN"/>
        </w:rPr>
      </w:pPr>
      <w:r>
        <w:rPr>
          <w:rStyle w:val="FootnoteReference"/>
        </w:rPr>
        <w:footnoteRef/>
      </w:r>
      <w:r w:rsidRPr="005031B4">
        <w:rPr>
          <w:rFonts w:ascii="Times New Roman" w:hAnsi="Times New Roman" w:cs="Times New Roman"/>
          <w:i/>
          <w:lang w:val="mn-MN"/>
        </w:rPr>
        <w:t>Альфа-а</w:t>
      </w:r>
      <w:r w:rsidRPr="009C2A3D">
        <w:rPr>
          <w:rFonts w:ascii="Times New Roman" w:hAnsi="Times New Roman" w:cs="Times New Roman"/>
          <w:i/>
          <w:lang w:val="mn-MN"/>
        </w:rPr>
        <w:t>lpha</w:t>
      </w:r>
      <w:r w:rsidRPr="005031B4">
        <w:rPr>
          <w:rFonts w:ascii="Times New Roman" w:hAnsi="Times New Roman" w:cs="Times New Roman"/>
          <w:i/>
          <w:lang w:val="mn-MN"/>
        </w:rPr>
        <w:t xml:space="preserve">. Герман Улсын эрдэмтэн, мэдрэл судлаач  Ханс Бергер </w:t>
      </w:r>
      <w:r w:rsidRPr="005031B4">
        <w:rPr>
          <w:rFonts w:ascii="Times New Roman" w:hAnsi="Times New Roman" w:cs="Times New Roman"/>
          <w:i/>
          <w:lang w:val="cs-CZ"/>
        </w:rPr>
        <w:t>(</w:t>
      </w:r>
      <w:hyperlink r:id="rId1" w:tooltip="Hans Berger" w:history="1">
        <w:r w:rsidRPr="005031B4">
          <w:rPr>
            <w:rStyle w:val="Hyperlink"/>
            <w:rFonts w:ascii="Times New Roman" w:hAnsi="Times New Roman" w:cs="Times New Roman"/>
            <w:i/>
            <w:color w:val="000000" w:themeColor="text1"/>
            <w:lang w:val="mn-MN"/>
          </w:rPr>
          <w:t>Hans Berger</w:t>
        </w:r>
      </w:hyperlink>
      <w:r w:rsidRPr="005031B4">
        <w:rPr>
          <w:rFonts w:ascii="Times New Roman" w:hAnsi="Times New Roman" w:cs="Times New Roman"/>
          <w:i/>
          <w:lang w:val="cs-CZ"/>
        </w:rPr>
        <w:t>) энэхүү долгионыг анх нээсэн тул Бергерийн долгион гэж нэрлэх явдал бий</w:t>
      </w:r>
      <w:r w:rsidRPr="00554334">
        <w:rPr>
          <w:i/>
          <w:lang w:val="cs-CZ"/>
        </w:rPr>
        <w:t>.</w:t>
      </w:r>
    </w:p>
  </w:footnote>
  <w:footnote w:id="7">
    <w:p w:rsidR="00AE6997" w:rsidRDefault="00AE6997" w:rsidP="00AE6997">
      <w:pPr>
        <w:spacing w:before="100" w:beforeAutospacing="1" w:after="100" w:afterAutospacing="1" w:line="240" w:lineRule="auto"/>
      </w:pPr>
      <w:r w:rsidRPr="005031B4">
        <w:rPr>
          <w:rStyle w:val="FootnoteReference"/>
          <w:i/>
          <w:sz w:val="20"/>
          <w:szCs w:val="20"/>
        </w:rPr>
        <w:footnoteRef/>
      </w:r>
      <w:r w:rsidRPr="005031B4">
        <w:rPr>
          <w:rStyle w:val="reference-text"/>
          <w:rFonts w:ascii="Times New Roman" w:hAnsi="Times New Roman" w:cs="Times New Roman"/>
          <w:i/>
          <w:sz w:val="20"/>
          <w:szCs w:val="20"/>
        </w:rPr>
        <w:t>Pi</w:t>
      </w:r>
      <w:r>
        <w:rPr>
          <w:rStyle w:val="reference-text"/>
          <w:rFonts w:ascii="Times New Roman" w:hAnsi="Times New Roman" w:cs="Times New Roman"/>
          <w:i/>
          <w:sz w:val="20"/>
          <w:szCs w:val="20"/>
        </w:rPr>
        <w:t>vik R. T., Harman K. (1995). A R</w:t>
      </w:r>
      <w:r w:rsidRPr="005031B4">
        <w:rPr>
          <w:rStyle w:val="reference-text"/>
          <w:rFonts w:ascii="Times New Roman" w:hAnsi="Times New Roman" w:cs="Times New Roman"/>
          <w:i/>
          <w:sz w:val="20"/>
          <w:szCs w:val="20"/>
        </w:rPr>
        <w:t>econceptualization of EEG alpha activity as an index of arousal during sleep: all alpha activity is not equal</w:t>
      </w:r>
      <w:r w:rsidRPr="005031B4">
        <w:rPr>
          <w:rStyle w:val="reference-text"/>
          <w:rFonts w:ascii="Times New Roman" w:hAnsi="Times New Roman" w:cs="Times New Roman"/>
          <w:i/>
          <w:sz w:val="20"/>
          <w:szCs w:val="20"/>
          <w:lang w:val="mn-MN"/>
        </w:rPr>
        <w:t>,</w:t>
      </w:r>
      <w:r w:rsidRPr="005031B4">
        <w:rPr>
          <w:rStyle w:val="reference-text"/>
          <w:rFonts w:ascii="Times New Roman" w:hAnsi="Times New Roman" w:cs="Times New Roman"/>
          <w:i/>
          <w:sz w:val="20"/>
          <w:szCs w:val="20"/>
        </w:rPr>
        <w:t xml:space="preserve"> Journal of Sleep Research. 4(3):131-137; </w:t>
      </w:r>
      <w:r w:rsidRPr="005031B4">
        <w:rPr>
          <w:rStyle w:val="citation"/>
          <w:rFonts w:ascii="Times New Roman" w:hAnsi="Times New Roman" w:cs="Times New Roman"/>
          <w:i/>
          <w:sz w:val="20"/>
          <w:szCs w:val="20"/>
        </w:rPr>
        <w:t xml:space="preserve">Germanowicz D, Lumertz MS, </w:t>
      </w:r>
      <w:r w:rsidRPr="005031B4">
        <w:rPr>
          <w:rStyle w:val="citation"/>
          <w:rFonts w:ascii="Times New Roman" w:hAnsi="Times New Roman" w:cs="Times New Roman"/>
          <w:i/>
          <w:color w:val="000000" w:themeColor="text1"/>
          <w:sz w:val="20"/>
          <w:szCs w:val="20"/>
        </w:rPr>
        <w:t xml:space="preserve">Martinez D, Margarites AF (2006). "Sleep disordered breathing concomitant with fibromyalgia syndrome". </w:t>
      </w:r>
      <w:r w:rsidRPr="005031B4">
        <w:rPr>
          <w:rStyle w:val="citation"/>
          <w:rFonts w:ascii="Times New Roman" w:hAnsi="Times New Roman" w:cs="Times New Roman"/>
          <w:i/>
          <w:iCs/>
          <w:color w:val="000000" w:themeColor="text1"/>
          <w:sz w:val="20"/>
          <w:szCs w:val="20"/>
        </w:rPr>
        <w:t>J Bras Pneumol</w:t>
      </w:r>
      <w:r w:rsidRPr="005031B4">
        <w:rPr>
          <w:rStyle w:val="citation"/>
          <w:rFonts w:ascii="Times New Roman" w:hAnsi="Times New Roman" w:cs="Times New Roman"/>
          <w:b/>
          <w:bCs/>
          <w:i/>
          <w:color w:val="000000" w:themeColor="text1"/>
          <w:sz w:val="20"/>
          <w:szCs w:val="20"/>
        </w:rPr>
        <w:t>32</w:t>
      </w:r>
      <w:r w:rsidRPr="005031B4">
        <w:rPr>
          <w:rStyle w:val="citation"/>
          <w:rFonts w:ascii="Times New Roman" w:hAnsi="Times New Roman" w:cs="Times New Roman"/>
          <w:i/>
          <w:color w:val="000000" w:themeColor="text1"/>
          <w:sz w:val="20"/>
          <w:szCs w:val="20"/>
        </w:rPr>
        <w:t xml:space="preserve"> (4): 333–8;</w:t>
      </w:r>
      <w:r w:rsidRPr="005031B4">
        <w:rPr>
          <w:rStyle w:val="z3988"/>
          <w:rFonts w:ascii="Times New Roman" w:hAnsi="Times New Roman" w:cs="Times New Roman"/>
          <w:i/>
          <w:vanish/>
          <w:color w:val="000000" w:themeColor="text1"/>
          <w:sz w:val="20"/>
          <w:szCs w:val="20"/>
        </w:rPr>
        <w:t> </w:t>
      </w:r>
      <w:hyperlink r:id="rId2" w:history="1">
        <w:r w:rsidRPr="005031B4">
          <w:rPr>
            <w:rStyle w:val="citation"/>
            <w:rFonts w:ascii="Times New Roman" w:hAnsi="Times New Roman" w:cs="Times New Roman"/>
            <w:i/>
            <w:color w:val="000000" w:themeColor="text1"/>
            <w:sz w:val="20"/>
            <w:szCs w:val="20"/>
          </w:rPr>
          <w:t>"Brain Wave Patterns Can Predict Blunders, New Study Finds"</w:t>
        </w:r>
      </w:hyperlink>
      <w:r w:rsidRPr="005031B4">
        <w:rPr>
          <w:rStyle w:val="citation"/>
          <w:rFonts w:ascii="Times New Roman" w:hAnsi="Times New Roman" w:cs="Times New Roman"/>
          <w:i/>
          <w:color w:val="000000" w:themeColor="text1"/>
          <w:sz w:val="20"/>
          <w:szCs w:val="20"/>
        </w:rPr>
        <w:t xml:space="preserve">. </w:t>
      </w:r>
      <w:r>
        <w:rPr>
          <w:rStyle w:val="citation"/>
          <w:rFonts w:ascii="Times New Roman" w:hAnsi="Times New Roman" w:cs="Times New Roman"/>
          <w:i/>
          <w:iCs/>
          <w:color w:val="000000" w:themeColor="text1"/>
          <w:sz w:val="20"/>
          <w:szCs w:val="20"/>
        </w:rPr>
        <w:t xml:space="preserve">UC Davis News </w:t>
      </w:r>
      <w:r w:rsidRPr="005031B4">
        <w:rPr>
          <w:rStyle w:val="citation"/>
          <w:rFonts w:ascii="Times New Roman" w:hAnsi="Times New Roman" w:cs="Times New Roman"/>
          <w:i/>
          <w:iCs/>
          <w:color w:val="000000" w:themeColor="text1"/>
          <w:sz w:val="20"/>
          <w:szCs w:val="20"/>
        </w:rPr>
        <w:t>and Information</w:t>
      </w:r>
      <w:r w:rsidRPr="005031B4">
        <w:rPr>
          <w:rStyle w:val="citation"/>
          <w:rFonts w:ascii="Times New Roman" w:hAnsi="Times New Roman" w:cs="Times New Roman"/>
          <w:i/>
          <w:color w:val="000000" w:themeColor="text1"/>
          <w:sz w:val="20"/>
          <w:szCs w:val="20"/>
        </w:rPr>
        <w:t>. University of Cal</w:t>
      </w:r>
      <w:r>
        <w:rPr>
          <w:rStyle w:val="citation"/>
          <w:rFonts w:ascii="Times New Roman" w:hAnsi="Times New Roman" w:cs="Times New Roman"/>
          <w:i/>
          <w:color w:val="000000" w:themeColor="text1"/>
          <w:sz w:val="20"/>
          <w:szCs w:val="20"/>
        </w:rPr>
        <w:t xml:space="preserve">ifornia, Davis </w:t>
      </w:r>
      <w:r w:rsidRPr="005031B4">
        <w:rPr>
          <w:rStyle w:val="citation"/>
          <w:rFonts w:ascii="Times New Roman" w:hAnsi="Times New Roman" w:cs="Times New Roman"/>
          <w:i/>
          <w:color w:val="000000" w:themeColor="text1"/>
          <w:sz w:val="20"/>
          <w:szCs w:val="20"/>
        </w:rPr>
        <w:t>campus. 23 March 2009;</w:t>
      </w:r>
      <w:r w:rsidRPr="005031B4">
        <w:rPr>
          <w:rStyle w:val="z3988"/>
          <w:rFonts w:ascii="Times New Roman" w:hAnsi="Times New Roman" w:cs="Times New Roman"/>
          <w:i/>
          <w:vanish/>
          <w:color w:val="000000" w:themeColor="text1"/>
          <w:sz w:val="20"/>
          <w:szCs w:val="20"/>
        </w:rPr>
        <w:t> </w:t>
      </w:r>
      <w:r w:rsidRPr="005031B4">
        <w:rPr>
          <w:rStyle w:val="reference-text"/>
          <w:rFonts w:ascii="Times New Roman" w:hAnsi="Times New Roman" w:cs="Times New Roman"/>
          <w:i/>
          <w:color w:val="000000" w:themeColor="text1"/>
          <w:sz w:val="20"/>
          <w:szCs w:val="20"/>
          <w:lang w:val="mn-MN"/>
        </w:rPr>
        <w:t>http://www.straigh</w:t>
      </w:r>
      <w:r>
        <w:rPr>
          <w:rStyle w:val="reference-text"/>
          <w:rFonts w:ascii="Times New Roman" w:hAnsi="Times New Roman" w:cs="Times New Roman"/>
          <w:i/>
          <w:color w:val="000000" w:themeColor="text1"/>
          <w:sz w:val="20"/>
          <w:szCs w:val="20"/>
          <w:lang w:val="mn-MN"/>
        </w:rPr>
        <w:t>tdope.com</w:t>
      </w:r>
      <w:r>
        <w:rPr>
          <w:rStyle w:val="reference-text"/>
          <w:rFonts w:ascii="Times New Roman" w:hAnsi="Times New Roman" w:cs="Times New Roman"/>
          <w:i/>
          <w:color w:val="000000" w:themeColor="text1"/>
          <w:sz w:val="20"/>
          <w:szCs w:val="20"/>
        </w:rPr>
        <w:t>;</w:t>
      </w:r>
      <w:r w:rsidRPr="009E7B21">
        <w:rPr>
          <w:rStyle w:val="citation"/>
          <w:rFonts w:ascii="Times New Roman" w:hAnsi="Times New Roman" w:cs="Times New Roman"/>
          <w:i/>
          <w:sz w:val="20"/>
          <w:szCs w:val="20"/>
        </w:rPr>
        <w:t xml:space="preserve">Brazier, M. A. B. (1970), </w:t>
      </w:r>
      <w:r w:rsidRPr="009E7B21">
        <w:rPr>
          <w:rStyle w:val="citation"/>
          <w:rFonts w:ascii="Times New Roman" w:hAnsi="Times New Roman" w:cs="Times New Roman"/>
          <w:i/>
          <w:iCs/>
          <w:sz w:val="20"/>
          <w:szCs w:val="20"/>
        </w:rPr>
        <w:t>The Electrical Activity of the Nervous System</w:t>
      </w:r>
      <w:r w:rsidRPr="009E7B21">
        <w:rPr>
          <w:rStyle w:val="citation"/>
          <w:rFonts w:ascii="Times New Roman" w:hAnsi="Times New Roman" w:cs="Times New Roman"/>
          <w:i/>
          <w:sz w:val="20"/>
          <w:szCs w:val="20"/>
        </w:rPr>
        <w:t>, London: Pitman</w:t>
      </w:r>
      <w:r>
        <w:rPr>
          <w:rStyle w:val="citation"/>
          <w:rFonts w:ascii="Times New Roman" w:hAnsi="Times New Roman" w:cs="Times New Roman"/>
          <w:i/>
          <w:sz w:val="20"/>
          <w:szCs w:val="20"/>
        </w:rPr>
        <w:t xml:space="preserve">; </w:t>
      </w:r>
      <w:r w:rsidRPr="00983104">
        <w:rPr>
          <w:rFonts w:ascii="Times New Roman" w:eastAsia="Times New Roman" w:hAnsi="Times New Roman" w:cs="Times New Roman"/>
          <w:i/>
          <w:sz w:val="20"/>
          <w:szCs w:val="20"/>
        </w:rPr>
        <w:t>John A. Gowan</w:t>
      </w:r>
      <w:r w:rsidRPr="00983104">
        <w:rPr>
          <w:rFonts w:ascii="Times New Roman" w:eastAsia="Times New Roman" w:hAnsi="Times New Roman" w:cs="Times New Roman"/>
          <w:bCs/>
          <w:i/>
          <w:sz w:val="20"/>
          <w:szCs w:val="20"/>
        </w:rPr>
        <w:t xml:space="preserve">(2010)The Information pathway </w:t>
      </w:r>
      <w:r w:rsidRPr="00983104">
        <w:rPr>
          <w:rFonts w:ascii="Times New Roman" w:eastAsia="Times New Roman" w:hAnsi="Times New Roman" w:cs="Times New Roman"/>
          <w:i/>
          <w:sz w:val="20"/>
          <w:szCs w:val="20"/>
        </w:rPr>
        <w:t xml:space="preserve">(revised Aug., 2010) </w:t>
      </w:r>
      <w:r w:rsidRPr="00983104">
        <w:rPr>
          <w:rFonts w:ascii="Times New Roman" w:eastAsia="Times New Roman" w:hAnsi="Times New Roman" w:cs="Times New Roman"/>
          <w:i/>
          <w:sz w:val="20"/>
          <w:szCs w:val="20"/>
        </w:rPr>
        <w:br/>
      </w:r>
      <w:r w:rsidRPr="00983104">
        <w:br/>
      </w:r>
    </w:p>
    <w:p w:rsidR="00AE6997" w:rsidRPr="009E7B21" w:rsidRDefault="00AE6997" w:rsidP="00AE6997">
      <w:pPr>
        <w:spacing w:before="100" w:beforeAutospacing="1" w:after="100" w:afterAutospacing="1" w:line="240" w:lineRule="auto"/>
        <w:rPr>
          <w:rFonts w:ascii="Times New Roman" w:hAnsi="Times New Roman" w:cs="Times New Roman"/>
          <w:i/>
          <w:color w:val="000000" w:themeColor="text1"/>
          <w:sz w:val="20"/>
          <w:szCs w:val="20"/>
        </w:rPr>
      </w:pPr>
    </w:p>
  </w:footnote>
  <w:footnote w:id="8">
    <w:p w:rsidR="00AE6997" w:rsidRPr="009B0822" w:rsidRDefault="00AE6997" w:rsidP="00AE6997">
      <w:pPr>
        <w:spacing w:after="0" w:line="240" w:lineRule="auto"/>
        <w:ind w:right="27"/>
        <w:rPr>
          <w:rFonts w:ascii="Times New Roman" w:eastAsia="Times New Roman" w:hAnsi="Times New Roman" w:cs="Times New Roman"/>
          <w:i/>
          <w:szCs w:val="24"/>
          <w:lang w:val="mn-MN"/>
        </w:rPr>
      </w:pPr>
      <w:r>
        <w:rPr>
          <w:rStyle w:val="FootnoteReference"/>
        </w:rPr>
        <w:footnoteRef/>
      </w:r>
      <w:hyperlink r:id="rId3" w:tgtFrame="_blank" w:history="1">
        <w:r w:rsidRPr="009B0822">
          <w:rPr>
            <w:rFonts w:ascii="Times New Roman" w:eastAsia="Times New Roman" w:hAnsi="Times New Roman" w:cs="Times New Roman"/>
            <w:i/>
            <w:color w:val="000000" w:themeColor="text1"/>
            <w:sz w:val="20"/>
            <w:szCs w:val="20"/>
          </w:rPr>
          <w:t>Meditation found to increase brain size</w:t>
        </w:r>
      </w:hyperlink>
      <w:r w:rsidRPr="009B0822">
        <w:rPr>
          <w:rFonts w:ascii="Times New Roman" w:eastAsia="Times New Roman" w:hAnsi="Times New Roman" w:cs="Times New Roman"/>
          <w:i/>
          <w:sz w:val="20"/>
          <w:szCs w:val="20"/>
          <w:lang w:val="mn-MN"/>
        </w:rPr>
        <w:t>,</w:t>
      </w:r>
      <w:r w:rsidRPr="009B0822">
        <w:rPr>
          <w:rFonts w:ascii="Times New Roman" w:eastAsia="Times New Roman" w:hAnsi="Times New Roman" w:cs="Times New Roman"/>
          <w:bCs/>
          <w:i/>
          <w:sz w:val="20"/>
          <w:szCs w:val="20"/>
        </w:rPr>
        <w:t xml:space="preserve">PhysOrg - January 31, 2006 in http://www.google.com </w:t>
      </w:r>
      <w:r w:rsidRPr="009B0822">
        <w:rPr>
          <w:rFonts w:ascii="Times New Roman" w:eastAsia="Times New Roman" w:hAnsi="Times New Roman" w:cs="Times New Roman"/>
          <w:bCs/>
          <w:i/>
          <w:sz w:val="20"/>
          <w:szCs w:val="20"/>
        </w:rPr>
        <w:br/>
      </w:r>
      <w:r w:rsidRPr="009B0822">
        <w:rPr>
          <w:rFonts w:ascii="Times New Roman" w:eastAsia="Times New Roman" w:hAnsi="Times New Roman" w:cs="Times New Roman"/>
          <w:bCs/>
          <w:i/>
          <w:sz w:val="15"/>
          <w:szCs w:val="15"/>
        </w:rPr>
        <w:t> </w:t>
      </w:r>
    </w:p>
  </w:footnote>
  <w:footnote w:id="9">
    <w:p w:rsidR="00AE6997" w:rsidRPr="009007FB" w:rsidRDefault="00AE6997" w:rsidP="00AE6997">
      <w:pPr>
        <w:pStyle w:val="FootnoteText"/>
        <w:rPr>
          <w:rFonts w:ascii="Times New Roman" w:hAnsi="Times New Roman" w:cs="Times New Roman"/>
          <w:lang w:val="mn-MN"/>
        </w:rPr>
      </w:pPr>
      <w:r w:rsidRPr="009007FB">
        <w:rPr>
          <w:rStyle w:val="FootnoteReference"/>
          <w:rFonts w:ascii="Times New Roman" w:hAnsi="Times New Roman" w:cs="Times New Roman"/>
        </w:rPr>
        <w:footnoteRef/>
      </w:r>
      <w:r w:rsidRPr="00717553">
        <w:rPr>
          <w:rStyle w:val="notranslate"/>
          <w:rFonts w:ascii="Times New Roman" w:hAnsi="Times New Roman" w:cs="Times New Roman"/>
          <w:i/>
        </w:rPr>
        <w:t xml:space="preserve">Tan Le (2010): A headset that reads your brainwaves, video lecture  by  </w:t>
      </w:r>
      <w:r w:rsidRPr="00717553">
        <w:rPr>
          <w:rStyle w:val="event-name"/>
          <w:rFonts w:ascii="Times New Roman" w:hAnsi="Times New Roman" w:cs="Times New Roman"/>
          <w:i/>
        </w:rPr>
        <w:t>TEDGlobal 2010</w:t>
      </w:r>
      <w:r w:rsidRPr="00717553">
        <w:rPr>
          <w:rStyle w:val="notranslate"/>
          <w:rFonts w:ascii="Times New Roman" w:hAnsi="Times New Roman" w:cs="Times New Roman"/>
          <w:i/>
        </w:rPr>
        <w:t xml:space="preserve">, </w:t>
      </w:r>
      <w:hyperlink r:id="rId4" w:history="1">
        <w:r w:rsidRPr="00717553">
          <w:rPr>
            <w:rStyle w:val="Hyperlink"/>
            <w:rFonts w:ascii="Times New Roman" w:hAnsi="Times New Roman" w:cs="Times New Roman"/>
            <w:i/>
            <w:color w:val="000000" w:themeColor="text1"/>
          </w:rPr>
          <w:t>http://www.ted.com/speakers/tan_le.html</w:t>
        </w:r>
      </w:hyperlink>
    </w:p>
  </w:footnote>
  <w:footnote w:id="10">
    <w:p w:rsidR="00AE6997" w:rsidRPr="00372CCF" w:rsidRDefault="00AE6997" w:rsidP="00AE6997">
      <w:pPr>
        <w:pStyle w:val="FootnoteText"/>
        <w:rPr>
          <w:rFonts w:ascii="Cambria Math" w:hAnsi="Cambria Math"/>
          <w:lang w:val="mn-MN"/>
        </w:rPr>
      </w:pPr>
      <w:r>
        <w:rPr>
          <w:rStyle w:val="FootnoteReference"/>
        </w:rPr>
        <w:footnoteRef/>
      </w:r>
      <w:r w:rsidRPr="00372CCF">
        <w:rPr>
          <w:rFonts w:ascii="Times New Roman" w:hAnsi="Times New Roman" w:cs="Times New Roman"/>
          <w:i/>
          <w:lang w:val="mn-MN"/>
        </w:rPr>
        <w:t xml:space="preserve">Ц.Лувсандорж (2013), Та мөнх, академик ессэ, </w:t>
      </w:r>
      <w:hyperlink r:id="rId5" w:history="1">
        <w:r w:rsidRPr="00144531">
          <w:rPr>
            <w:rStyle w:val="Hyperlink"/>
            <w:rFonts w:ascii="Times New Roman" w:hAnsi="Times New Roman" w:cs="Times New Roman"/>
            <w:i/>
            <w:color w:val="000000" w:themeColor="text1"/>
            <w:lang w:val="cs-CZ"/>
          </w:rPr>
          <w:t>http://undesniibolovsrol.blogspot.com</w:t>
        </w:r>
      </w:hyperlink>
      <w:r w:rsidRPr="00372CCF">
        <w:rPr>
          <w:rFonts w:ascii="Times New Roman" w:hAnsi="Times New Roman" w:cs="Times New Roman"/>
          <w:i/>
          <w:lang w:val="cs-CZ"/>
        </w:rPr>
        <w:t xml:space="preserve">; </w:t>
      </w:r>
      <w:r>
        <w:rPr>
          <w:rFonts w:ascii="Times New Roman" w:hAnsi="Times New Roman" w:cs="Times New Roman"/>
          <w:i/>
          <w:lang w:val="mn-MN"/>
        </w:rPr>
        <w:t>“Үндэсний мэдээ</w:t>
      </w:r>
      <w:r w:rsidRPr="00372CCF">
        <w:rPr>
          <w:rFonts w:ascii="Times New Roman" w:hAnsi="Times New Roman" w:cs="Times New Roman"/>
          <w:i/>
          <w:lang w:val="mn-MN"/>
        </w:rPr>
        <w:t>” сонин</w:t>
      </w:r>
    </w:p>
  </w:footnote>
  <w:footnote w:id="11">
    <w:p w:rsidR="00AE6997" w:rsidRPr="009007FB" w:rsidRDefault="00AE6997" w:rsidP="00AE6997">
      <w:pPr>
        <w:pStyle w:val="FootnoteText"/>
        <w:rPr>
          <w:rFonts w:ascii="Times New Roman" w:hAnsi="Times New Roman" w:cs="Times New Roman"/>
          <w:lang w:val="mn-MN"/>
        </w:rPr>
      </w:pPr>
      <w:r w:rsidRPr="009007FB">
        <w:rPr>
          <w:rStyle w:val="FootnoteReference"/>
          <w:rFonts w:ascii="Times New Roman" w:hAnsi="Times New Roman" w:cs="Times New Roman"/>
        </w:rPr>
        <w:footnoteRef/>
      </w:r>
      <w:r w:rsidRPr="009007FB">
        <w:rPr>
          <w:rFonts w:ascii="Times New Roman" w:hAnsi="Times New Roman" w:cs="Times New Roman"/>
          <w:i/>
          <w:lang w:val="mn-MN"/>
        </w:rPr>
        <w:t>гэгээрэл-</w:t>
      </w:r>
      <w:r w:rsidRPr="009007FB">
        <w:rPr>
          <w:rFonts w:ascii="Times New Roman" w:hAnsi="Times New Roman" w:cs="Times New Roman"/>
          <w:i/>
          <w:lang w:val="cs-CZ"/>
        </w:rPr>
        <w:t>enlightenment, enlightment</w:t>
      </w:r>
      <w:r w:rsidR="007C5703">
        <w:rPr>
          <w:rFonts w:ascii="Times New Roman" w:hAnsi="Times New Roman" w:cs="Times New Roman"/>
          <w:i/>
          <w:lang w:val="mn-MN"/>
        </w:rPr>
        <w:t>=en+light+ment, light- гэрэл</w:t>
      </w:r>
    </w:p>
  </w:footnote>
  <w:footnote w:id="12">
    <w:p w:rsidR="00AE6997" w:rsidRPr="009007FB" w:rsidRDefault="00AE6997" w:rsidP="00AE6997">
      <w:pPr>
        <w:pStyle w:val="Heading1"/>
        <w:spacing w:line="240" w:lineRule="auto"/>
        <w:rPr>
          <w:rFonts w:ascii="Times New Roman" w:hAnsi="Times New Roman" w:cs="Times New Roman"/>
          <w:b w:val="0"/>
          <w:i/>
          <w:color w:val="000000" w:themeColor="text1"/>
          <w:sz w:val="20"/>
          <w:szCs w:val="20"/>
        </w:rPr>
      </w:pPr>
      <w:r w:rsidRPr="009007FB">
        <w:rPr>
          <w:rStyle w:val="FootnoteReference"/>
          <w:rFonts w:ascii="Times New Roman" w:hAnsi="Times New Roman" w:cs="Times New Roman"/>
          <w:i/>
          <w:color w:val="000000" w:themeColor="text1"/>
          <w:sz w:val="20"/>
          <w:szCs w:val="20"/>
        </w:rPr>
        <w:footnoteRef/>
      </w:r>
      <w:hyperlink r:id="rId6" w:history="1">
        <w:r w:rsidRPr="009007FB">
          <w:rPr>
            <w:rStyle w:val="Hyperlink"/>
            <w:rFonts w:ascii="Times New Roman" w:hAnsi="Times New Roman" w:cs="Times New Roman"/>
            <w:b w:val="0"/>
            <w:i/>
            <w:color w:val="000000" w:themeColor="text1"/>
            <w:sz w:val="20"/>
            <w:szCs w:val="20"/>
          </w:rPr>
          <w:t>John D. Norton</w:t>
        </w:r>
      </w:hyperlink>
      <w:r w:rsidRPr="009007FB">
        <w:rPr>
          <w:rFonts w:ascii="Times New Roman" w:hAnsi="Times New Roman" w:cs="Times New Roman"/>
          <w:i/>
          <w:color w:val="000000" w:themeColor="text1"/>
          <w:sz w:val="20"/>
          <w:szCs w:val="20"/>
          <w:lang w:val="mn-MN"/>
        </w:rPr>
        <w:t xml:space="preserve">, </w:t>
      </w:r>
      <w:r>
        <w:rPr>
          <w:rFonts w:ascii="Times New Roman" w:hAnsi="Times New Roman" w:cs="Times New Roman"/>
          <w:b w:val="0"/>
          <w:i/>
          <w:color w:val="000000" w:themeColor="text1"/>
          <w:sz w:val="20"/>
          <w:szCs w:val="20"/>
        </w:rPr>
        <w:t>t</w:t>
      </w:r>
      <w:r w:rsidRPr="009007FB">
        <w:rPr>
          <w:rFonts w:ascii="Times New Roman" w:hAnsi="Times New Roman" w:cs="Times New Roman"/>
          <w:b w:val="0"/>
          <w:i/>
          <w:color w:val="000000" w:themeColor="text1"/>
          <w:sz w:val="20"/>
          <w:szCs w:val="20"/>
        </w:rPr>
        <w:t>he Quantum Theory of Waves and Particles</w:t>
      </w:r>
      <w:r w:rsidRPr="009007FB">
        <w:rPr>
          <w:rFonts w:ascii="Times New Roman" w:hAnsi="Times New Roman" w:cs="Times New Roman"/>
          <w:b w:val="0"/>
          <w:i/>
          <w:color w:val="000000" w:themeColor="text1"/>
          <w:sz w:val="20"/>
          <w:szCs w:val="20"/>
          <w:lang w:val="mn-MN"/>
        </w:rPr>
        <w:t xml:space="preserve">, </w:t>
      </w:r>
      <w:r w:rsidRPr="009007FB">
        <w:rPr>
          <w:rFonts w:ascii="Times New Roman" w:hAnsi="Times New Roman" w:cs="Times New Roman"/>
          <w:b w:val="0"/>
          <w:i/>
          <w:color w:val="000000" w:themeColor="text1"/>
          <w:sz w:val="20"/>
          <w:szCs w:val="20"/>
        </w:rPr>
        <w:t>Department of History and Philosophy of ScienceUniversity of Pittsburgh</w:t>
      </w:r>
    </w:p>
    <w:p w:rsidR="00AE6997" w:rsidRPr="00293050" w:rsidRDefault="00AE6997" w:rsidP="00AE6997">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528A5"/>
    <w:multiLevelType w:val="hybridMultilevel"/>
    <w:tmpl w:val="42589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A50368"/>
    <w:multiLevelType w:val="hybridMultilevel"/>
    <w:tmpl w:val="4DB460E2"/>
    <w:lvl w:ilvl="0" w:tplc="2C2023C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9A5E8B"/>
    <w:multiLevelType w:val="multilevel"/>
    <w:tmpl w:val="260ACF28"/>
    <w:lvl w:ilvl="0">
      <w:start w:val="1"/>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0"/>
    <w:footnote w:id="1"/>
  </w:footnotePr>
  <w:endnotePr>
    <w:endnote w:id="0"/>
    <w:endnote w:id="1"/>
  </w:endnotePr>
  <w:compat/>
  <w:rsids>
    <w:rsidRoot w:val="00AE6997"/>
    <w:rsid w:val="00035FDB"/>
    <w:rsid w:val="000936B2"/>
    <w:rsid w:val="000F0B70"/>
    <w:rsid w:val="00170E6C"/>
    <w:rsid w:val="001B13D9"/>
    <w:rsid w:val="001E68BA"/>
    <w:rsid w:val="00245216"/>
    <w:rsid w:val="0026733C"/>
    <w:rsid w:val="00284A9A"/>
    <w:rsid w:val="002B1385"/>
    <w:rsid w:val="002E63C0"/>
    <w:rsid w:val="003E3A85"/>
    <w:rsid w:val="003E6189"/>
    <w:rsid w:val="00427932"/>
    <w:rsid w:val="00497D2B"/>
    <w:rsid w:val="00536531"/>
    <w:rsid w:val="00537562"/>
    <w:rsid w:val="00655E1C"/>
    <w:rsid w:val="00797E42"/>
    <w:rsid w:val="007C5703"/>
    <w:rsid w:val="008578E4"/>
    <w:rsid w:val="00885E39"/>
    <w:rsid w:val="008A7BE8"/>
    <w:rsid w:val="008E325B"/>
    <w:rsid w:val="009301BC"/>
    <w:rsid w:val="0093090A"/>
    <w:rsid w:val="00AD2144"/>
    <w:rsid w:val="00AE0BB5"/>
    <w:rsid w:val="00AE6997"/>
    <w:rsid w:val="00B9325D"/>
    <w:rsid w:val="00BB61AB"/>
    <w:rsid w:val="00BF2C06"/>
    <w:rsid w:val="00C04DD8"/>
    <w:rsid w:val="00C80E16"/>
    <w:rsid w:val="00CB46E3"/>
    <w:rsid w:val="00D470ED"/>
    <w:rsid w:val="00D66942"/>
    <w:rsid w:val="00D77C38"/>
    <w:rsid w:val="00DE4E3D"/>
    <w:rsid w:val="00E03F2B"/>
    <w:rsid w:val="00EE7BDF"/>
    <w:rsid w:val="00F1125E"/>
    <w:rsid w:val="00F618F2"/>
    <w:rsid w:val="00F81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40" w:line="360" w:lineRule="auto"/>
        <w:ind w:firstLine="86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997"/>
    <w:pPr>
      <w:spacing w:after="200" w:line="276" w:lineRule="auto"/>
      <w:ind w:firstLine="0"/>
      <w:jc w:val="left"/>
    </w:pPr>
    <w:rPr>
      <w:rFonts w:ascii="Arial" w:hAnsi="Arial"/>
      <w:sz w:val="24"/>
    </w:rPr>
  </w:style>
  <w:style w:type="paragraph" w:styleId="Heading1">
    <w:name w:val="heading 1"/>
    <w:basedOn w:val="Normal"/>
    <w:next w:val="Normal"/>
    <w:link w:val="Heading1Char"/>
    <w:uiPriority w:val="9"/>
    <w:qFormat/>
    <w:rsid w:val="00AE69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99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E6997"/>
    <w:pPr>
      <w:ind w:left="720"/>
      <w:contextualSpacing/>
    </w:pPr>
  </w:style>
  <w:style w:type="table" w:styleId="TableGrid">
    <w:name w:val="Table Grid"/>
    <w:basedOn w:val="TableNormal"/>
    <w:uiPriority w:val="59"/>
    <w:rsid w:val="00AE6997"/>
    <w:pPr>
      <w:spacing w:after="0" w:line="240" w:lineRule="auto"/>
      <w:ind w:firstLine="0"/>
      <w:jc w:val="left"/>
    </w:pPr>
    <w:rPr>
      <w:rFonts w:ascii="Arial" w:hAnsi="Arial"/>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next w:val="BodyText"/>
    <w:link w:val="FootnoteTextChar"/>
    <w:uiPriority w:val="99"/>
    <w:unhideWhenUsed/>
    <w:rsid w:val="00AE6997"/>
    <w:pPr>
      <w:spacing w:after="0" w:line="240" w:lineRule="auto"/>
    </w:pPr>
    <w:rPr>
      <w:sz w:val="20"/>
      <w:szCs w:val="20"/>
    </w:rPr>
  </w:style>
  <w:style w:type="character" w:customStyle="1" w:styleId="FootnoteTextChar">
    <w:name w:val="Footnote Text Char"/>
    <w:basedOn w:val="DefaultParagraphFont"/>
    <w:link w:val="FootnoteText"/>
    <w:uiPriority w:val="99"/>
    <w:rsid w:val="00AE6997"/>
    <w:rPr>
      <w:rFonts w:ascii="Arial" w:hAnsi="Arial"/>
      <w:sz w:val="20"/>
      <w:szCs w:val="20"/>
    </w:rPr>
  </w:style>
  <w:style w:type="character" w:styleId="FootnoteReference">
    <w:name w:val="footnote reference"/>
    <w:basedOn w:val="DefaultParagraphFont"/>
    <w:uiPriority w:val="99"/>
    <w:semiHidden/>
    <w:unhideWhenUsed/>
    <w:rsid w:val="00AE6997"/>
    <w:rPr>
      <w:vertAlign w:val="superscript"/>
    </w:rPr>
  </w:style>
  <w:style w:type="character" w:styleId="Hyperlink">
    <w:name w:val="Hyperlink"/>
    <w:basedOn w:val="DefaultParagraphFont"/>
    <w:uiPriority w:val="99"/>
    <w:unhideWhenUsed/>
    <w:rsid w:val="00AE6997"/>
    <w:rPr>
      <w:color w:val="FF0000"/>
      <w:u w:val="single"/>
    </w:rPr>
  </w:style>
  <w:style w:type="character" w:customStyle="1" w:styleId="reference-text">
    <w:name w:val="reference-text"/>
    <w:basedOn w:val="DefaultParagraphFont"/>
    <w:rsid w:val="00AE6997"/>
  </w:style>
  <w:style w:type="character" w:customStyle="1" w:styleId="citation">
    <w:name w:val="citation"/>
    <w:basedOn w:val="DefaultParagraphFont"/>
    <w:rsid w:val="00AE6997"/>
  </w:style>
  <w:style w:type="character" w:customStyle="1" w:styleId="z3988">
    <w:name w:val="z3988"/>
    <w:basedOn w:val="DefaultParagraphFont"/>
    <w:rsid w:val="00AE6997"/>
  </w:style>
  <w:style w:type="paragraph" w:customStyle="1" w:styleId="Default">
    <w:name w:val="Default"/>
    <w:rsid w:val="00AE6997"/>
    <w:pPr>
      <w:autoSpaceDE w:val="0"/>
      <w:autoSpaceDN w:val="0"/>
      <w:adjustRightInd w:val="0"/>
      <w:spacing w:after="0" w:line="240" w:lineRule="auto"/>
      <w:ind w:firstLine="0"/>
      <w:jc w:val="left"/>
    </w:pPr>
    <w:rPr>
      <w:rFonts w:ascii="Times New Roman" w:hAnsi="Times New Roman" w:cs="Times New Roman"/>
      <w:color w:val="000000"/>
      <w:sz w:val="24"/>
      <w:szCs w:val="24"/>
    </w:rPr>
  </w:style>
  <w:style w:type="character" w:customStyle="1" w:styleId="notranslate">
    <w:name w:val="notranslate"/>
    <w:basedOn w:val="DefaultParagraphFont"/>
    <w:rsid w:val="00AE6997"/>
  </w:style>
  <w:style w:type="character" w:customStyle="1" w:styleId="event-name">
    <w:name w:val="event-name"/>
    <w:basedOn w:val="DefaultParagraphFont"/>
    <w:rsid w:val="00AE6997"/>
  </w:style>
  <w:style w:type="paragraph" w:styleId="BodyText">
    <w:name w:val="Body Text"/>
    <w:basedOn w:val="Normal"/>
    <w:link w:val="BodyTextChar"/>
    <w:uiPriority w:val="99"/>
    <w:semiHidden/>
    <w:unhideWhenUsed/>
    <w:rsid w:val="00AE6997"/>
    <w:pPr>
      <w:spacing w:after="120"/>
    </w:pPr>
  </w:style>
  <w:style w:type="character" w:customStyle="1" w:styleId="BodyTextChar">
    <w:name w:val="Body Text Char"/>
    <w:basedOn w:val="DefaultParagraphFont"/>
    <w:link w:val="BodyText"/>
    <w:uiPriority w:val="99"/>
    <w:semiHidden/>
    <w:rsid w:val="00AE6997"/>
    <w:rPr>
      <w:rFonts w:ascii="Arial" w:hAnsi="Arial"/>
      <w:sz w:val="24"/>
    </w:rPr>
  </w:style>
  <w:style w:type="paragraph" w:styleId="BalloonText">
    <w:name w:val="Balloon Text"/>
    <w:basedOn w:val="Normal"/>
    <w:link w:val="BalloonTextChar"/>
    <w:uiPriority w:val="99"/>
    <w:semiHidden/>
    <w:unhideWhenUsed/>
    <w:rsid w:val="00AE6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9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ws.ucdavis.edu/search/news_detail.lasso?id=9031"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ed.com/speakers/tan_le.html" TargetMode="External"/><Relationship Id="rId4" Type="http://schemas.openxmlformats.org/officeDocument/2006/relationships/webSettings" Target="webSettings.xml"/><Relationship Id="rId9" Type="http://schemas.openxmlformats.org/officeDocument/2006/relationships/hyperlink" Target="http://www.physorg.com/news10312.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physorg.com/news10312.html" TargetMode="External"/><Relationship Id="rId2" Type="http://schemas.openxmlformats.org/officeDocument/2006/relationships/hyperlink" Target="http://www.news.ucdavis.edu/search/news_detail.lasso?id=9031" TargetMode="External"/><Relationship Id="rId1" Type="http://schemas.openxmlformats.org/officeDocument/2006/relationships/hyperlink" Target="http://en.wikipedia.org/wiki/Hans_Berger" TargetMode="External"/><Relationship Id="rId6" Type="http://schemas.openxmlformats.org/officeDocument/2006/relationships/hyperlink" Target="http://www.pitt.edu/~jdnorton/jdnorton.html" TargetMode="External"/><Relationship Id="rId5" Type="http://schemas.openxmlformats.org/officeDocument/2006/relationships/hyperlink" Target="http://undesniibolovsrol.blogspot.com" TargetMode="External"/><Relationship Id="rId4" Type="http://schemas.openxmlformats.org/officeDocument/2006/relationships/hyperlink" Target="http://www.ted.com/speakers/tan_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1788</Words>
  <Characters>10194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dc:creator>
  <cp:keywords/>
  <dc:description/>
  <cp:lastModifiedBy>MN</cp:lastModifiedBy>
  <cp:revision>2</cp:revision>
  <dcterms:created xsi:type="dcterms:W3CDTF">2014-04-08T19:01:00Z</dcterms:created>
  <dcterms:modified xsi:type="dcterms:W3CDTF">2014-04-08T19:01:00Z</dcterms:modified>
</cp:coreProperties>
</file>