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0A" w:rsidRPr="001302AF" w:rsidRDefault="00481961" w:rsidP="00E17719">
      <w:pPr>
        <w:ind w:left="1440" w:firstLine="720"/>
        <w:rPr>
          <w:rFonts w:ascii="Arial" w:hAnsi="Arial" w:cs="Arial"/>
          <w:b/>
          <w:bCs/>
          <w:color w:val="000000"/>
          <w:sz w:val="24"/>
          <w:szCs w:val="24"/>
        </w:rPr>
      </w:pPr>
      <w:r w:rsidRPr="001302AF">
        <w:rPr>
          <w:rFonts w:ascii="Arial" w:hAnsi="Arial" w:cs="Arial"/>
          <w:b/>
          <w:bCs/>
          <w:color w:val="000000"/>
          <w:sz w:val="24"/>
          <w:szCs w:val="24"/>
        </w:rPr>
        <w:t>Teaching writing strategies</w:t>
      </w:r>
    </w:p>
    <w:p w:rsidR="00BA0B0A" w:rsidRDefault="00BA0B0A" w:rsidP="00BA0B0A">
      <w:pPr>
        <w:ind w:left="90" w:hanging="990"/>
        <w:rPr>
          <w:rFonts w:ascii="Arial" w:hAnsi="Arial" w:cs="Arial"/>
          <w:bCs/>
          <w:color w:val="000000"/>
          <w:sz w:val="24"/>
          <w:szCs w:val="24"/>
        </w:rPr>
      </w:pPr>
      <w:r w:rsidRPr="00DB555F">
        <w:rPr>
          <w:rFonts w:ascii="Arial" w:hAnsi="Arial" w:cs="Arial"/>
          <w:b/>
          <w:bCs/>
          <w:color w:val="000000"/>
          <w:sz w:val="24"/>
          <w:szCs w:val="24"/>
        </w:rPr>
        <w:t xml:space="preserve">           </w:t>
      </w:r>
      <w:r w:rsidR="00F94A69" w:rsidRPr="00DB555F">
        <w:rPr>
          <w:rFonts w:ascii="Arial" w:hAnsi="Arial" w:cs="Arial"/>
          <w:b/>
          <w:bCs/>
          <w:color w:val="000000"/>
          <w:sz w:val="24"/>
          <w:szCs w:val="24"/>
        </w:rPr>
        <w:t xml:space="preserve">    Abstract</w:t>
      </w:r>
      <w:r w:rsidR="001302AF">
        <w:rPr>
          <w:rFonts w:ascii="Arial" w:hAnsi="Arial" w:cs="Arial"/>
          <w:b/>
          <w:bCs/>
          <w:color w:val="000000"/>
          <w:sz w:val="24"/>
          <w:szCs w:val="24"/>
        </w:rPr>
        <w:t>:</w:t>
      </w:r>
      <w:r>
        <w:rPr>
          <w:rFonts w:ascii="Arial" w:hAnsi="Arial" w:cs="Arial"/>
          <w:bCs/>
          <w:color w:val="000000"/>
          <w:sz w:val="24"/>
          <w:szCs w:val="24"/>
        </w:rPr>
        <w:t xml:space="preserve">   Most students have fear of writing. They do not have enough experences to write essay. They always think how to write and what about to write. When they practice to write everyday they can improve their writing. It is about how to lose their fear of writing.</w:t>
      </w:r>
    </w:p>
    <w:p w:rsidR="00526753" w:rsidRPr="00526753" w:rsidRDefault="00F94A69" w:rsidP="00BA0B0A">
      <w:pPr>
        <w:ind w:left="90" w:hanging="990"/>
        <w:rPr>
          <w:rFonts w:ascii="Arial" w:hAnsi="Arial" w:cs="Arial"/>
          <w:bCs/>
          <w:color w:val="000000"/>
          <w:sz w:val="24"/>
          <w:szCs w:val="24"/>
        </w:rPr>
      </w:pPr>
      <w:r>
        <w:rPr>
          <w:rFonts w:ascii="Arial" w:hAnsi="Arial" w:cs="Arial"/>
          <w:bCs/>
          <w:color w:val="000000"/>
          <w:sz w:val="24"/>
          <w:szCs w:val="24"/>
        </w:rPr>
        <w:t xml:space="preserve">   </w:t>
      </w:r>
      <w:r>
        <w:rPr>
          <w:rFonts w:ascii="Arial" w:hAnsi="Arial" w:cs="Arial"/>
          <w:bCs/>
          <w:color w:val="000000"/>
          <w:sz w:val="24"/>
          <w:szCs w:val="24"/>
        </w:rPr>
        <w:tab/>
        <w:t xml:space="preserve"> </w:t>
      </w:r>
      <w:r w:rsidR="00526753" w:rsidRPr="00DB555F">
        <w:rPr>
          <w:rFonts w:ascii="Arial" w:hAnsi="Arial" w:cs="Arial"/>
          <w:b/>
          <w:bCs/>
          <w:color w:val="000000"/>
          <w:sz w:val="24"/>
          <w:szCs w:val="24"/>
        </w:rPr>
        <w:t>Key words</w:t>
      </w:r>
      <w:r w:rsidR="001302AF">
        <w:rPr>
          <w:rFonts w:ascii="Arial" w:hAnsi="Arial" w:cs="Arial"/>
          <w:bCs/>
          <w:color w:val="000000"/>
          <w:sz w:val="24"/>
          <w:szCs w:val="24"/>
        </w:rPr>
        <w:t>:</w:t>
      </w:r>
      <w:r w:rsidR="00526753" w:rsidRPr="00526753">
        <w:rPr>
          <w:rFonts w:ascii="Arial" w:eastAsia="Times New Roman" w:hAnsi="Arial" w:cs="Arial"/>
          <w:color w:val="333333"/>
          <w:sz w:val="24"/>
          <w:szCs w:val="24"/>
        </w:rPr>
        <w:t xml:space="preserve"> </w:t>
      </w:r>
      <w:r w:rsidR="00526753" w:rsidRPr="006A069C">
        <w:rPr>
          <w:rFonts w:ascii="Arial" w:eastAsia="Times New Roman" w:hAnsi="Arial" w:cs="Arial"/>
          <w:color w:val="333333"/>
          <w:sz w:val="24"/>
          <w:szCs w:val="24"/>
        </w:rPr>
        <w:t>receptive</w:t>
      </w:r>
      <w:r w:rsidR="00526753">
        <w:rPr>
          <w:rFonts w:ascii="Arial" w:eastAsia="Times New Roman" w:hAnsi="Arial" w:cs="Arial"/>
          <w:color w:val="333333"/>
          <w:sz w:val="24"/>
          <w:szCs w:val="24"/>
        </w:rPr>
        <w:t xml:space="preserve">, </w:t>
      </w:r>
      <w:r w:rsidR="00526753" w:rsidRPr="006A069C">
        <w:rPr>
          <w:rFonts w:ascii="Arial" w:eastAsia="Times New Roman" w:hAnsi="Arial" w:cs="Arial"/>
          <w:color w:val="333333"/>
          <w:sz w:val="24"/>
          <w:szCs w:val="24"/>
        </w:rPr>
        <w:t>gain this experience</w:t>
      </w:r>
      <w:r w:rsidR="00526753">
        <w:rPr>
          <w:rFonts w:ascii="Arial" w:eastAsia="Times New Roman" w:hAnsi="Arial" w:cs="Arial"/>
          <w:color w:val="333333"/>
          <w:sz w:val="24"/>
          <w:szCs w:val="24"/>
        </w:rPr>
        <w:t xml:space="preserve">, </w:t>
      </w:r>
      <w:r w:rsidR="00526753" w:rsidRPr="006A069C">
        <w:rPr>
          <w:rFonts w:ascii="Arial" w:eastAsia="Times New Roman" w:hAnsi="Arial" w:cs="Arial"/>
          <w:color w:val="333333"/>
          <w:sz w:val="24"/>
          <w:szCs w:val="24"/>
        </w:rPr>
        <w:t>assignment</w:t>
      </w:r>
      <w:r w:rsidR="00526753" w:rsidRPr="00526753">
        <w:rPr>
          <w:rFonts w:ascii="Arial" w:eastAsia="Times New Roman" w:hAnsi="Arial" w:cs="Arial"/>
          <w:color w:val="333333"/>
          <w:sz w:val="24"/>
          <w:szCs w:val="24"/>
        </w:rPr>
        <w:t xml:space="preserve">, </w:t>
      </w:r>
      <w:r w:rsidR="00526753">
        <w:rPr>
          <w:rFonts w:ascii="Arial" w:eastAsia="Times New Roman" w:hAnsi="Arial" w:cs="Arial"/>
          <w:bCs/>
          <w:color w:val="333333"/>
          <w:sz w:val="24"/>
          <w:szCs w:val="24"/>
        </w:rPr>
        <w:t>c</w:t>
      </w:r>
      <w:r w:rsidR="00526753" w:rsidRPr="00526753">
        <w:rPr>
          <w:rFonts w:ascii="Arial" w:eastAsia="Times New Roman" w:hAnsi="Arial" w:cs="Arial"/>
          <w:bCs/>
          <w:color w:val="333333"/>
          <w:sz w:val="24"/>
          <w:szCs w:val="24"/>
        </w:rPr>
        <w:t>onfidence</w:t>
      </w:r>
      <w:r w:rsidR="00AB2BD2">
        <w:rPr>
          <w:rFonts w:ascii="Arial" w:eastAsia="Times New Roman" w:hAnsi="Arial" w:cs="Arial"/>
          <w:bCs/>
          <w:color w:val="333333"/>
          <w:sz w:val="24"/>
          <w:szCs w:val="24"/>
        </w:rPr>
        <w:t>,</w:t>
      </w:r>
      <w:r w:rsidR="00AB2BD2" w:rsidRPr="00AB2BD2">
        <w:rPr>
          <w:rFonts w:ascii="Arial" w:eastAsia="Times New Roman" w:hAnsi="Arial" w:cs="Arial"/>
          <w:color w:val="333333"/>
          <w:sz w:val="24"/>
          <w:szCs w:val="24"/>
        </w:rPr>
        <w:t xml:space="preserve"> </w:t>
      </w:r>
      <w:r w:rsidR="00AB2BD2" w:rsidRPr="006A069C">
        <w:rPr>
          <w:rFonts w:ascii="Arial" w:eastAsia="Times New Roman" w:hAnsi="Arial" w:cs="Arial"/>
          <w:color w:val="333333"/>
          <w:sz w:val="24"/>
          <w:szCs w:val="24"/>
        </w:rPr>
        <w:t>realization</w:t>
      </w:r>
      <w:r w:rsidR="00BE11A3">
        <w:rPr>
          <w:rFonts w:ascii="Arial" w:eastAsia="Times New Roman" w:hAnsi="Arial" w:cs="Arial"/>
          <w:color w:val="333333"/>
          <w:sz w:val="24"/>
          <w:szCs w:val="24"/>
        </w:rPr>
        <w:t>,</w:t>
      </w:r>
      <w:r w:rsidR="00BE11A3" w:rsidRPr="00BE11A3">
        <w:rPr>
          <w:rFonts w:ascii="Arial" w:eastAsia="Times New Roman" w:hAnsi="Arial" w:cs="Arial"/>
          <w:color w:val="333333"/>
          <w:sz w:val="24"/>
          <w:szCs w:val="24"/>
        </w:rPr>
        <w:t xml:space="preserve"> </w:t>
      </w:r>
      <w:r w:rsidR="00BE11A3">
        <w:rPr>
          <w:rFonts w:ascii="Arial" w:eastAsia="Times New Roman" w:hAnsi="Arial" w:cs="Arial"/>
          <w:color w:val="333333"/>
          <w:sz w:val="24"/>
          <w:szCs w:val="24"/>
        </w:rPr>
        <w:t>reduce</w:t>
      </w:r>
      <w:r w:rsidR="00BE11A3" w:rsidRPr="006A069C">
        <w:rPr>
          <w:rFonts w:ascii="Arial" w:eastAsia="Times New Roman" w:hAnsi="Arial" w:cs="Arial"/>
          <w:color w:val="333333"/>
          <w:sz w:val="24"/>
          <w:szCs w:val="24"/>
        </w:rPr>
        <w:t xml:space="preserve"> stress</w:t>
      </w:r>
    </w:p>
    <w:p w:rsidR="002669E6" w:rsidRDefault="002669E6" w:rsidP="00BA0B0A">
      <w:pPr>
        <w:ind w:left="720" w:firstLine="720"/>
        <w:rPr>
          <w:rFonts w:ascii="Arial" w:hAnsi="Arial" w:cs="Arial"/>
          <w:b/>
          <w:bCs/>
          <w:color w:val="000000"/>
          <w:sz w:val="24"/>
          <w:szCs w:val="24"/>
        </w:rPr>
      </w:pPr>
      <w:r>
        <w:rPr>
          <w:rFonts w:ascii="Arial" w:hAnsi="Arial" w:cs="Arial"/>
          <w:b/>
          <w:bCs/>
          <w:color w:val="000000"/>
          <w:sz w:val="24"/>
          <w:szCs w:val="24"/>
        </w:rPr>
        <w:t>Helping students overcome their fear of writing</w:t>
      </w:r>
    </w:p>
    <w:p w:rsidR="00E17719" w:rsidRDefault="00E17719" w:rsidP="00E17719">
      <w:pPr>
        <w:spacing w:before="100" w:beforeAutospacing="1" w:after="100" w:afterAutospacing="1" w:line="240" w:lineRule="auto"/>
        <w:outlineLvl w:val="0"/>
        <w:rPr>
          <w:rFonts w:ascii="Arial" w:eastAsia="Times New Roman" w:hAnsi="Arial" w:cs="Arial"/>
          <w:color w:val="333333"/>
          <w:sz w:val="24"/>
          <w:szCs w:val="24"/>
        </w:rPr>
      </w:pPr>
      <w:r w:rsidRPr="006A069C">
        <w:rPr>
          <w:rFonts w:ascii="Arial" w:eastAsia="Times New Roman" w:hAnsi="Arial" w:cs="Arial"/>
          <w:color w:val="333333"/>
          <w:sz w:val="24"/>
          <w:szCs w:val="24"/>
        </w:rPr>
        <w:t xml:space="preserve">Most students in my developmental writing classes claim they "hate" writing. It's a familiar refrain. But, it is less about "hate" and more about a lack of preparation in the subject area. They do not have sufficient experience with the writing process in order to understand what to do. It is not until they gain this experience and realize for themselves what is wrong and what is right with their own work will their writing improve. This personal realization has to happen. It is key to neutralizing their fear and boosting their confidence. </w:t>
      </w:r>
      <w:r>
        <w:rPr>
          <w:rFonts w:ascii="Arial" w:eastAsia="Times New Roman" w:hAnsi="Arial" w:cs="Arial"/>
          <w:color w:val="333333"/>
          <w:sz w:val="24"/>
          <w:szCs w:val="24"/>
        </w:rPr>
        <w:t xml:space="preserve">Teacher helps the students overcome their fear of writing. </w:t>
      </w:r>
    </w:p>
    <w:p w:rsidR="00E17719" w:rsidRDefault="00E17719" w:rsidP="00E17719">
      <w:pPr>
        <w:spacing w:before="100" w:beforeAutospacing="1" w:after="100" w:afterAutospacing="1" w:line="240" w:lineRule="auto"/>
        <w:outlineLvl w:val="0"/>
        <w:rPr>
          <w:rFonts w:ascii="Arial" w:eastAsia="Times New Roman" w:hAnsi="Arial" w:cs="Arial"/>
          <w:color w:val="333333"/>
          <w:sz w:val="24"/>
          <w:szCs w:val="24"/>
        </w:rPr>
      </w:pPr>
      <w:r w:rsidRPr="006A069C">
        <w:rPr>
          <w:rFonts w:ascii="Arial" w:eastAsia="Times New Roman" w:hAnsi="Arial" w:cs="Arial"/>
          <w:color w:val="333333"/>
          <w:sz w:val="24"/>
          <w:szCs w:val="24"/>
        </w:rPr>
        <w:t xml:space="preserve">Here are three simple strategies I have used in my classes. </w:t>
      </w:r>
      <w:r w:rsidRPr="006A069C">
        <w:rPr>
          <w:rFonts w:ascii="Arial" w:eastAsia="Times New Roman" w:hAnsi="Arial" w:cs="Arial"/>
          <w:color w:val="333333"/>
          <w:sz w:val="24"/>
          <w:szCs w:val="24"/>
        </w:rPr>
        <w:br/>
      </w:r>
      <w:r w:rsidRPr="006A069C">
        <w:rPr>
          <w:rFonts w:ascii="Arial" w:eastAsia="Times New Roman" w:hAnsi="Arial" w:cs="Arial"/>
          <w:color w:val="333333"/>
          <w:sz w:val="24"/>
          <w:szCs w:val="24"/>
        </w:rPr>
        <w:br/>
      </w:r>
      <w:r w:rsidRPr="006A069C">
        <w:rPr>
          <w:rFonts w:ascii="Arial" w:eastAsia="Times New Roman" w:hAnsi="Arial" w:cs="Arial"/>
          <w:b/>
          <w:bCs/>
          <w:color w:val="333333"/>
          <w:sz w:val="24"/>
          <w:szCs w:val="24"/>
        </w:rPr>
        <w:t>Give Students Permission to Write</w:t>
      </w:r>
      <w:r w:rsidRPr="006A069C">
        <w:rPr>
          <w:rFonts w:ascii="Arial" w:eastAsia="Times New Roman" w:hAnsi="Arial" w:cs="Arial"/>
          <w:color w:val="333333"/>
          <w:sz w:val="24"/>
          <w:szCs w:val="24"/>
        </w:rPr>
        <w:br/>
        <w:t xml:space="preserve">On the first day of class, I inform my students that for the first four weeks of the semester they are allowed to make mistakes in their writing without it affecting their grade. Knowing this immediately reduces the stress they feel about having to take the class and the distrust they have in themselves as writers. I am not telling them how to write; they are experiencing the writing process for themselves. Students can write on different topics triggered by a reading/homework assignment, current events, or a selected topic for journal entry writing. The work is not graded, but is collected for the purpose of identifying areas of need, which I then address in the form of mini-lessons. </w:t>
      </w:r>
      <w:r w:rsidRPr="006A069C">
        <w:rPr>
          <w:rFonts w:ascii="Arial" w:eastAsia="Times New Roman" w:hAnsi="Arial" w:cs="Arial"/>
          <w:color w:val="333333"/>
          <w:sz w:val="24"/>
          <w:szCs w:val="24"/>
        </w:rPr>
        <w:br/>
      </w:r>
      <w:r w:rsidRPr="006A069C">
        <w:rPr>
          <w:rFonts w:ascii="Arial" w:eastAsia="Times New Roman" w:hAnsi="Arial" w:cs="Arial"/>
          <w:color w:val="333333"/>
          <w:sz w:val="24"/>
          <w:szCs w:val="24"/>
        </w:rPr>
        <w:br/>
      </w:r>
      <w:r w:rsidRPr="006A069C">
        <w:rPr>
          <w:rFonts w:ascii="Arial" w:eastAsia="Times New Roman" w:hAnsi="Arial" w:cs="Arial"/>
          <w:b/>
          <w:bCs/>
          <w:color w:val="333333"/>
          <w:sz w:val="24"/>
          <w:szCs w:val="24"/>
        </w:rPr>
        <w:t xml:space="preserve">Peer Review Comes Later </w:t>
      </w:r>
      <w:r w:rsidRPr="006A069C">
        <w:rPr>
          <w:rFonts w:ascii="Arial" w:eastAsia="Times New Roman" w:hAnsi="Arial" w:cs="Arial"/>
          <w:color w:val="333333"/>
          <w:sz w:val="24"/>
          <w:szCs w:val="24"/>
        </w:rPr>
        <w:br/>
        <w:t xml:space="preserve">During this interval, I also ask my students to correct their own work. As mentioned above, I review the work but do not correct it; this process is reserved for the students. Mini-lessons that address problems often found in their writings help them identify their mistakes. At first, they might only be able to identify one or two problem areas in their writing. As the semester progresses, their recognition of these issues increases, which leads to a reduction of such difficulties in future writings. Over time, they learn to identify more of their weaknesses and, as the process continues, they become excited about making small gains. When peer review begins in the second quarter of the semester, students seem to be more receptive of the process because they now understand how it can improve their writing. </w:t>
      </w:r>
      <w:r w:rsidRPr="006A069C">
        <w:rPr>
          <w:rFonts w:ascii="Arial" w:eastAsia="Times New Roman" w:hAnsi="Arial" w:cs="Arial"/>
          <w:color w:val="333333"/>
          <w:sz w:val="24"/>
          <w:szCs w:val="24"/>
        </w:rPr>
        <w:br/>
      </w:r>
      <w:r w:rsidRPr="006A069C">
        <w:rPr>
          <w:rFonts w:ascii="Arial" w:eastAsia="Times New Roman" w:hAnsi="Arial" w:cs="Arial"/>
          <w:color w:val="333333"/>
          <w:sz w:val="24"/>
          <w:szCs w:val="24"/>
        </w:rPr>
        <w:br/>
      </w:r>
      <w:r w:rsidRPr="006A069C">
        <w:rPr>
          <w:rFonts w:ascii="Arial" w:eastAsia="Times New Roman" w:hAnsi="Arial" w:cs="Arial"/>
          <w:b/>
          <w:bCs/>
          <w:color w:val="333333"/>
          <w:sz w:val="24"/>
          <w:szCs w:val="24"/>
        </w:rPr>
        <w:t>Confidence Booster</w:t>
      </w:r>
      <w:r w:rsidRPr="006A069C">
        <w:rPr>
          <w:rFonts w:ascii="Arial" w:eastAsia="Times New Roman" w:hAnsi="Arial" w:cs="Arial"/>
          <w:color w:val="333333"/>
          <w:sz w:val="24"/>
          <w:szCs w:val="24"/>
        </w:rPr>
        <w:br/>
        <w:t xml:space="preserve">I like to give writing prompts in the form of open-ended questions because students </w:t>
      </w:r>
      <w:r w:rsidRPr="006A069C">
        <w:rPr>
          <w:rFonts w:ascii="Arial" w:eastAsia="Times New Roman" w:hAnsi="Arial" w:cs="Arial"/>
          <w:color w:val="333333"/>
          <w:sz w:val="24"/>
          <w:szCs w:val="24"/>
        </w:rPr>
        <w:lastRenderedPageBreak/>
        <w:t xml:space="preserve">have to think about their response. Topics such as students' attitude toward learning, cultural differences in the classroom, or even the need for formal English in their writing, can be formulated into questions and used in a writing activity. </w:t>
      </w:r>
      <w:r w:rsidRPr="006A069C">
        <w:rPr>
          <w:rFonts w:ascii="Arial" w:eastAsia="Times New Roman" w:hAnsi="Arial" w:cs="Arial"/>
          <w:color w:val="333333"/>
          <w:sz w:val="24"/>
          <w:szCs w:val="24"/>
        </w:rPr>
        <w:br/>
      </w:r>
      <w:r w:rsidRPr="006A069C">
        <w:rPr>
          <w:rFonts w:ascii="Arial" w:eastAsia="Times New Roman" w:hAnsi="Arial" w:cs="Arial"/>
          <w:color w:val="333333"/>
          <w:sz w:val="24"/>
          <w:szCs w:val="24"/>
        </w:rPr>
        <w:br/>
        <w:t xml:space="preserve">One strategy, which I call "the confidence booster," is a mini-paragraph marathon that requires students to write one paragraph, every fifteen minutes, for one hour. What I like about this activity is being able to witness the transformation students go through as they work to accomplish this task. Some exhibit frustration that they might not be able to finish in the time allotted, but their doubts quickly dissipate as they focus less on the time and more on the end goal: finishing at least one of the four paragraphs in fifteen minutes. The happiest students are the ones who thought they could never do it, but find a way to complete the task. At the end of the activity, students reflect on their responses to the topics and on their performance. I also use this activity to assess whether students are retaining the writing skills they are learning in the classroom. </w:t>
      </w:r>
      <w:r w:rsidRPr="006A069C">
        <w:rPr>
          <w:rFonts w:ascii="Arial" w:eastAsia="Times New Roman" w:hAnsi="Arial" w:cs="Arial"/>
          <w:color w:val="333333"/>
          <w:sz w:val="24"/>
          <w:szCs w:val="24"/>
        </w:rPr>
        <w:br/>
      </w:r>
      <w:r w:rsidR="002669E6" w:rsidRPr="006A069C">
        <w:rPr>
          <w:rFonts w:ascii="Arial" w:eastAsia="Times New Roman" w:hAnsi="Arial" w:cs="Arial"/>
          <w:color w:val="333333"/>
          <w:sz w:val="24"/>
          <w:szCs w:val="24"/>
        </w:rPr>
        <w:t xml:space="preserve">When students are given the opportunity to learn for themselves: they engage more, produce more, feel better about themselves, and become their own appraiser. What they really need from us is guidance. </w:t>
      </w:r>
      <w:r w:rsidR="002669E6" w:rsidRPr="006A069C">
        <w:rPr>
          <w:rFonts w:ascii="Arial" w:eastAsia="Times New Roman" w:hAnsi="Arial" w:cs="Arial"/>
          <w:color w:val="333333"/>
          <w:sz w:val="24"/>
          <w:szCs w:val="24"/>
        </w:rPr>
        <w:br/>
      </w:r>
      <w:r w:rsidR="002669E6" w:rsidRPr="006A069C">
        <w:rPr>
          <w:rFonts w:ascii="Arial" w:eastAsia="Times New Roman" w:hAnsi="Arial" w:cs="Arial"/>
          <w:color w:val="333333"/>
          <w:sz w:val="24"/>
          <w:szCs w:val="24"/>
        </w:rPr>
        <w:br/>
        <w:t>The reason learning by doing works is that it strikes at the heart of memory processes that humans rely upon. Human memory is based in scripts and the generalization of scripts. We learn how to do things and then learn how what we have learned is wrong or right. We learn when our rules apply and when they must be modified. We learn when our rules can be generalized and when exceptional cases must noted</w:t>
      </w:r>
      <w:r w:rsidR="002669E6">
        <w:rPr>
          <w:rFonts w:ascii="Arial" w:eastAsia="Times New Roman" w:hAnsi="Arial" w:cs="Arial"/>
          <w:color w:val="333333"/>
          <w:sz w:val="24"/>
          <w:szCs w:val="24"/>
        </w:rPr>
        <w:t xml:space="preserve">. We </w:t>
      </w:r>
      <w:r w:rsidR="002669E6" w:rsidRPr="006A069C">
        <w:rPr>
          <w:rFonts w:ascii="Arial" w:eastAsia="Times New Roman" w:hAnsi="Arial" w:cs="Arial"/>
          <w:color w:val="333333"/>
          <w:sz w:val="24"/>
          <w:szCs w:val="24"/>
        </w:rPr>
        <w:t>learn all this by constantly having new experiences and attempting to integrate those experiences, or more accurately the memory of those experiences into our existing memory structures</w:t>
      </w:r>
      <w:r w:rsidR="002669E6">
        <w:rPr>
          <w:rFonts w:ascii="Arial" w:eastAsia="Times New Roman" w:hAnsi="Arial" w:cs="Arial"/>
          <w:color w:val="333333"/>
          <w:sz w:val="24"/>
          <w:szCs w:val="24"/>
        </w:rPr>
        <w:t>.</w:t>
      </w: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Pr="006A069C" w:rsidRDefault="002669E6" w:rsidP="002669E6">
      <w:pPr>
        <w:spacing w:before="100" w:beforeAutospacing="1" w:after="100" w:afterAutospacing="1" w:line="337" w:lineRule="atLeast"/>
        <w:rPr>
          <w:rFonts w:ascii="Arial" w:eastAsia="Times New Roman" w:hAnsi="Arial" w:cs="Arial"/>
          <w:color w:val="333333"/>
          <w:sz w:val="24"/>
          <w:szCs w:val="24"/>
        </w:rPr>
      </w:pPr>
      <w:r w:rsidRPr="006A069C">
        <w:rPr>
          <w:rFonts w:ascii="Arial" w:eastAsia="Times New Roman" w:hAnsi="Arial" w:cs="Arial"/>
          <w:b/>
          <w:bCs/>
          <w:color w:val="333333"/>
          <w:sz w:val="24"/>
          <w:szCs w:val="24"/>
        </w:rPr>
        <w:t>Reference:</w:t>
      </w:r>
      <w:r w:rsidRPr="006A069C">
        <w:rPr>
          <w:rFonts w:ascii="Arial" w:eastAsia="Times New Roman" w:hAnsi="Arial" w:cs="Arial"/>
          <w:color w:val="333333"/>
          <w:sz w:val="24"/>
          <w:szCs w:val="24"/>
        </w:rPr>
        <w:t xml:space="preserve"> Schank, Roger C. (1995) What We Learn When We Learn by Doing. (Technical Report No. 60). Northwestern University, Institute for Learning Sciences. Available online from </w:t>
      </w:r>
      <w:hyperlink r:id="rId4" w:tgtFrame="_blank" w:history="1">
        <w:r w:rsidRPr="006A069C">
          <w:rPr>
            <w:rFonts w:ascii="Arial" w:eastAsia="Times New Roman" w:hAnsi="Arial" w:cs="Arial"/>
            <w:color w:val="0000FF"/>
            <w:sz w:val="24"/>
            <w:szCs w:val="24"/>
            <w:u w:val="single"/>
          </w:rPr>
          <w:t>http://cogprints.org/637/1/LearnbyDoing_Schank.html</w:t>
        </w:r>
      </w:hyperlink>
      <w:r w:rsidRPr="006A069C">
        <w:rPr>
          <w:rFonts w:ascii="Arial" w:eastAsia="Times New Roman" w:hAnsi="Arial" w:cs="Arial"/>
          <w:color w:val="333333"/>
          <w:sz w:val="24"/>
          <w:szCs w:val="24"/>
        </w:rPr>
        <w:t xml:space="preserve"> </w:t>
      </w:r>
      <w:r w:rsidRPr="006A069C">
        <w:rPr>
          <w:rFonts w:ascii="Arial" w:eastAsia="Times New Roman" w:hAnsi="Arial" w:cs="Arial"/>
          <w:i/>
          <w:iCs/>
          <w:color w:val="333333"/>
          <w:sz w:val="24"/>
          <w:szCs w:val="24"/>
        </w:rPr>
        <w:t>.</w:t>
      </w:r>
      <w:r w:rsidRPr="006A069C">
        <w:rPr>
          <w:rFonts w:ascii="Arial" w:eastAsia="Times New Roman" w:hAnsi="Arial" w:cs="Arial"/>
          <w:color w:val="333333"/>
          <w:sz w:val="24"/>
          <w:szCs w:val="24"/>
        </w:rPr>
        <w:t xml:space="preserve"> </w:t>
      </w: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p w:rsidR="002669E6" w:rsidRDefault="002669E6" w:rsidP="00E17719">
      <w:pPr>
        <w:spacing w:before="100" w:beforeAutospacing="1" w:after="100" w:afterAutospacing="1" w:line="240" w:lineRule="auto"/>
        <w:outlineLvl w:val="0"/>
        <w:rPr>
          <w:rFonts w:ascii="Arial" w:eastAsia="Times New Roman" w:hAnsi="Arial" w:cs="Arial"/>
          <w:color w:val="333333"/>
          <w:sz w:val="24"/>
          <w:szCs w:val="24"/>
        </w:rPr>
      </w:pPr>
    </w:p>
    <w:sectPr w:rsidR="002669E6" w:rsidSect="00245C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17719"/>
    <w:rsid w:val="000035F2"/>
    <w:rsid w:val="001302AF"/>
    <w:rsid w:val="001F5250"/>
    <w:rsid w:val="00245CBF"/>
    <w:rsid w:val="002669E6"/>
    <w:rsid w:val="00481961"/>
    <w:rsid w:val="00526753"/>
    <w:rsid w:val="00602253"/>
    <w:rsid w:val="00934C3D"/>
    <w:rsid w:val="00AB2BD2"/>
    <w:rsid w:val="00BA0B0A"/>
    <w:rsid w:val="00BE11A3"/>
    <w:rsid w:val="00BE7FBD"/>
    <w:rsid w:val="00C5424A"/>
    <w:rsid w:val="00D91A26"/>
    <w:rsid w:val="00DB555F"/>
    <w:rsid w:val="00E17719"/>
    <w:rsid w:val="00F94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69E6"/>
    <w:rPr>
      <w:color w:val="0000FF"/>
      <w:u w:val="single"/>
    </w:rPr>
  </w:style>
  <w:style w:type="paragraph" w:styleId="NormalWeb">
    <w:name w:val="Normal (Web)"/>
    <w:basedOn w:val="Normal"/>
    <w:uiPriority w:val="99"/>
    <w:unhideWhenUsed/>
    <w:rsid w:val="002669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gprints.org/637/1/LearnbyDoing_Schan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Sodnombaljir</dc:creator>
  <cp:keywords/>
  <dc:description/>
  <cp:lastModifiedBy>Sodnombaljir</cp:lastModifiedBy>
  <cp:revision>12</cp:revision>
  <dcterms:created xsi:type="dcterms:W3CDTF">2015-01-05T05:05:00Z</dcterms:created>
  <dcterms:modified xsi:type="dcterms:W3CDTF">2015-05-21T03:08:00Z</dcterms:modified>
</cp:coreProperties>
</file>